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D" w:rsidRDefault="00C933BD" w:rsidP="00C933BD">
      <w:pPr>
        <w:pStyle w:val="a3"/>
        <w:widowControl/>
        <w:spacing w:line="560" w:lineRule="exact"/>
        <w:ind w:firstLineChars="200" w:firstLine="480"/>
        <w:jc w:val="both"/>
        <w:rPr>
          <w:rFonts w:ascii="宋体" w:eastAsia="宋体" w:hAnsi="宋体"/>
          <w:kern w:val="2"/>
          <w:szCs w:val="22"/>
        </w:rPr>
      </w:pPr>
      <w:bookmarkStart w:id="0" w:name="_Toc415496268"/>
      <w:r>
        <w:rPr>
          <w:rFonts w:ascii="宋体" w:eastAsia="宋体" w:hAnsi="宋体"/>
          <w:kern w:val="2"/>
          <w:szCs w:val="22"/>
        </w:rPr>
        <w:t xml:space="preserve">附件2 </w:t>
      </w:r>
    </w:p>
    <w:p w:rsidR="00C933BD" w:rsidRDefault="00C933BD" w:rsidP="00C933BD">
      <w:pPr>
        <w:pStyle w:val="2"/>
        <w:spacing w:line="360" w:lineRule="auto"/>
        <w:jc w:val="center"/>
        <w:rPr>
          <w:rFonts w:ascii="仿宋_GB2312" w:eastAsia="仿宋_GB2312"/>
          <w:bCs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报 价</w:t>
      </w:r>
      <w:bookmarkEnd w:id="0"/>
      <w:r>
        <w:rPr>
          <w:rFonts w:ascii="方正小标宋简体" w:eastAsia="方正小标宋简体" w:hint="eastAsia"/>
          <w:b w:val="0"/>
          <w:sz w:val="44"/>
          <w:szCs w:val="44"/>
        </w:rPr>
        <w:t xml:space="preserve"> 书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1"/>
        <w:gridCol w:w="6846"/>
      </w:tblGrid>
      <w:tr w:rsidR="00C933BD" w:rsidTr="005A3885">
        <w:trPr>
          <w:cantSplit/>
          <w:trHeight w:val="585"/>
          <w:jc w:val="center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BD" w:rsidRDefault="00C933BD" w:rsidP="005A3885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BD" w:rsidRDefault="00C933BD" w:rsidP="005A388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瑶海区电子政务外网安全运维服务</w:t>
            </w:r>
          </w:p>
        </w:tc>
      </w:tr>
      <w:tr w:rsidR="00C933BD" w:rsidTr="005A3885">
        <w:trPr>
          <w:cantSplit/>
          <w:trHeight w:val="510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 w:rsidR="00C933BD" w:rsidRDefault="00C933BD" w:rsidP="005A3885">
            <w:pPr>
              <w:spacing w:line="360" w:lineRule="exact"/>
              <w:jc w:val="center"/>
              <w:rPr>
                <w:rFonts w:ascii="宋体" w:eastAsia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承接主体全称</w:t>
            </w:r>
          </w:p>
        </w:tc>
        <w:tc>
          <w:tcPr>
            <w:tcW w:w="6846" w:type="dxa"/>
            <w:tcBorders>
              <w:top w:val="nil"/>
            </w:tcBorders>
            <w:vAlign w:val="center"/>
          </w:tcPr>
          <w:p w:rsidR="00C933BD" w:rsidRDefault="00C933BD" w:rsidP="005A3885"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C933BD" w:rsidTr="005A3885">
        <w:trPr>
          <w:cantSplit/>
          <w:trHeight w:val="510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 w:rsidR="00C933BD" w:rsidRDefault="00C933BD" w:rsidP="005A3885">
            <w:pPr>
              <w:spacing w:line="360" w:lineRule="exact"/>
              <w:jc w:val="center"/>
              <w:rPr>
                <w:rFonts w:ascii="宋体" w:eastAsia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报价范围</w:t>
            </w:r>
          </w:p>
        </w:tc>
        <w:tc>
          <w:tcPr>
            <w:tcW w:w="6846" w:type="dxa"/>
            <w:tcBorders>
              <w:top w:val="nil"/>
            </w:tcBorders>
            <w:vAlign w:val="center"/>
          </w:tcPr>
          <w:p w:rsidR="00C933BD" w:rsidRDefault="00C933BD" w:rsidP="005A3885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总费用</w:t>
            </w:r>
          </w:p>
        </w:tc>
      </w:tr>
      <w:tr w:rsidR="00C933BD" w:rsidTr="005A3885">
        <w:trPr>
          <w:cantSplit/>
          <w:trHeight w:val="3683"/>
          <w:jc w:val="center"/>
        </w:trPr>
        <w:tc>
          <w:tcPr>
            <w:tcW w:w="2471" w:type="dxa"/>
            <w:tcBorders>
              <w:top w:val="nil"/>
            </w:tcBorders>
            <w:vAlign w:val="center"/>
          </w:tcPr>
          <w:p w:rsidR="00C933BD" w:rsidRDefault="00C933BD" w:rsidP="005A3885">
            <w:pPr>
              <w:spacing w:line="360" w:lineRule="exact"/>
              <w:jc w:val="center"/>
              <w:rPr>
                <w:rFonts w:ascii="宋体" w:eastAsia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报价</w:t>
            </w:r>
          </w:p>
          <w:p w:rsidR="00C933BD" w:rsidRDefault="00C933BD" w:rsidP="005A3885">
            <w:pPr>
              <w:spacing w:line="360" w:lineRule="exact"/>
              <w:rPr>
                <w:rFonts w:ascii="宋体" w:eastAsia="宋体" w:hAnsi="宋体" w:cs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2"/>
                <w:szCs w:val="32"/>
              </w:rPr>
              <w:t>（详见备注说明）</w:t>
            </w:r>
          </w:p>
        </w:tc>
        <w:tc>
          <w:tcPr>
            <w:tcW w:w="6846" w:type="dxa"/>
            <w:tcBorders>
              <w:top w:val="nil"/>
            </w:tcBorders>
            <w:vAlign w:val="center"/>
          </w:tcPr>
          <w:p w:rsidR="00C933BD" w:rsidRDefault="00C933BD" w:rsidP="005A3885">
            <w:pPr>
              <w:widowControl/>
              <w:spacing w:line="36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大写：</w:t>
            </w:r>
            <w:r>
              <w:rPr>
                <w:rFonts w:ascii="仿宋_GB2312" w:eastAsia="仿宋_GB2312" w:hint="eastAsia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元</w:t>
            </w:r>
          </w:p>
          <w:p w:rsidR="00C933BD" w:rsidRDefault="00C933BD" w:rsidP="005A3885">
            <w:pPr>
              <w:widowControl/>
              <w:spacing w:line="360" w:lineRule="exact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C933BD" w:rsidRDefault="00C933BD" w:rsidP="005A3885">
            <w:pPr>
              <w:widowControl/>
              <w:spacing w:line="36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小写：</w:t>
            </w:r>
            <w:r>
              <w:rPr>
                <w:rFonts w:ascii="仿宋_GB2312" w:eastAsia="仿宋_GB2312" w:hint="eastAsia"/>
                <w:bCs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元</w:t>
            </w:r>
          </w:p>
          <w:p w:rsidR="00C933BD" w:rsidRDefault="00C933BD" w:rsidP="005A3885">
            <w:pPr>
              <w:pStyle w:val="a4"/>
              <w:ind w:firstLine="640"/>
              <w:rPr>
                <w:rFonts w:ascii="宋体" w:hAnsi="宋体"/>
                <w:sz w:val="32"/>
                <w:szCs w:val="32"/>
                <w:lang w:val="en-US"/>
              </w:rPr>
            </w:pPr>
          </w:p>
        </w:tc>
      </w:tr>
      <w:tr w:rsidR="00C933BD" w:rsidTr="005A3885">
        <w:trPr>
          <w:cantSplit/>
          <w:trHeight w:val="2995"/>
          <w:jc w:val="center"/>
        </w:trPr>
        <w:tc>
          <w:tcPr>
            <w:tcW w:w="2471" w:type="dxa"/>
            <w:tcBorders>
              <w:top w:val="nil"/>
              <w:bottom w:val="single" w:sz="4" w:space="0" w:color="auto"/>
            </w:tcBorders>
            <w:vAlign w:val="center"/>
          </w:tcPr>
          <w:p w:rsidR="00C933BD" w:rsidRDefault="00C933BD" w:rsidP="005A3885">
            <w:pPr>
              <w:spacing w:line="360" w:lineRule="auto"/>
              <w:jc w:val="center"/>
              <w:rPr>
                <w:rFonts w:ascii="宋体" w:eastAsia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846" w:type="dxa"/>
            <w:tcBorders>
              <w:top w:val="nil"/>
              <w:bottom w:val="single" w:sz="4" w:space="0" w:color="auto"/>
            </w:tcBorders>
            <w:vAlign w:val="center"/>
          </w:tcPr>
          <w:p w:rsidR="00C933BD" w:rsidRDefault="00C933BD" w:rsidP="005A3885">
            <w:pPr>
              <w:pStyle w:val="a3"/>
              <w:widowControl/>
              <w:spacing w:line="23" w:lineRule="atLeast"/>
              <w:jc w:val="both"/>
              <w:rPr>
                <w:rFonts w:ascii="仿宋_GB2312" w:eastAsia="仿宋_GB2312" w:hAnsi="Calibri" w:cs="Times New Roman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Cs/>
                <w:kern w:val="2"/>
                <w:sz w:val="32"/>
                <w:szCs w:val="32"/>
              </w:rPr>
              <w:t>一、</w:t>
            </w:r>
          </w:p>
          <w:p w:rsidR="00C933BD" w:rsidRDefault="00C933BD" w:rsidP="005A3885">
            <w:pPr>
              <w:pStyle w:val="a3"/>
              <w:widowControl/>
              <w:spacing w:line="23" w:lineRule="atLeast"/>
              <w:jc w:val="both"/>
              <w:rPr>
                <w:rFonts w:ascii="仿宋_GB2312" w:eastAsia="仿宋_GB2312" w:hAnsi="Calibri" w:cs="Times New Roman" w:hint="eastAsia"/>
                <w:bCs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Cs/>
                <w:kern w:val="2"/>
                <w:sz w:val="32"/>
                <w:szCs w:val="32"/>
              </w:rPr>
              <w:t>二、</w:t>
            </w:r>
          </w:p>
          <w:p w:rsidR="00C933BD" w:rsidRDefault="00C933BD" w:rsidP="005A3885">
            <w:pPr>
              <w:widowControl/>
              <w:spacing w:line="36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C933BD" w:rsidRDefault="00C933BD" w:rsidP="00C933BD">
      <w:pPr>
        <w:snapToGrid w:val="0"/>
        <w:spacing w:line="360" w:lineRule="auto"/>
        <w:rPr>
          <w:rFonts w:ascii="仿宋_GB2312" w:eastAsia="仿宋_GB2312" w:hAnsi="微软雅黑" w:hint="eastAsia"/>
          <w:sz w:val="32"/>
          <w:szCs w:val="32"/>
        </w:rPr>
      </w:pPr>
    </w:p>
    <w:p w:rsidR="00C933BD" w:rsidRDefault="00C933BD" w:rsidP="00C933BD">
      <w:pPr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ascii="仿宋_GB2312" w:eastAsia="仿宋_GB2312" w:hAnsi="微软雅黑" w:hint="eastAsia"/>
          <w:sz w:val="32"/>
          <w:szCs w:val="32"/>
        </w:rPr>
        <w:t>承接主体（公章）</w:t>
      </w:r>
      <w:r>
        <w:rPr>
          <w:rFonts w:ascii="宋体" w:hAnsi="宋体" w:hint="eastAsia"/>
          <w:sz w:val="30"/>
          <w:szCs w:val="30"/>
        </w:rPr>
        <w:t xml:space="preserve">                       </w:t>
      </w:r>
    </w:p>
    <w:p w:rsidR="00C933BD" w:rsidRDefault="00C933BD" w:rsidP="00C933BD">
      <w:pPr>
        <w:snapToGrid w:val="0"/>
        <w:spacing w:line="360" w:lineRule="auto"/>
        <w:ind w:left="5550"/>
        <w:jc w:val="center"/>
        <w:rPr>
          <w:rFonts w:ascii="宋体" w:hAnsi="宋体"/>
          <w:sz w:val="30"/>
          <w:szCs w:val="30"/>
        </w:rPr>
      </w:pPr>
    </w:p>
    <w:p w:rsidR="00C933BD" w:rsidRDefault="00C933BD" w:rsidP="00C933BD">
      <w:pPr>
        <w:snapToGrid w:val="0"/>
        <w:spacing w:line="360" w:lineRule="auto"/>
        <w:ind w:left="5550"/>
        <w:jc w:val="center"/>
        <w:rPr>
          <w:rFonts w:ascii="宋体" w:hAnsi="宋体"/>
          <w:sz w:val="30"/>
          <w:szCs w:val="30"/>
        </w:rPr>
      </w:pPr>
    </w:p>
    <w:p w:rsidR="00C933BD" w:rsidRDefault="00C933BD" w:rsidP="00C933BD">
      <w:pPr>
        <w:snapToGrid w:val="0"/>
        <w:spacing w:line="360" w:lineRule="auto"/>
        <w:ind w:firstLineChars="1600" w:firstLine="480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 xml:space="preserve"> 年       月      日</w:t>
      </w:r>
    </w:p>
    <w:p w:rsidR="009A62F8" w:rsidRDefault="00C933BD"/>
    <w:sectPr w:rsidR="009A62F8" w:rsidSect="00153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3BD"/>
    <w:rsid w:val="00153DBD"/>
    <w:rsid w:val="00791A5B"/>
    <w:rsid w:val="00C933BD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BD"/>
    <w:pPr>
      <w:widowControl w:val="0"/>
      <w:jc w:val="both"/>
    </w:pPr>
    <w:rPr>
      <w:rFonts w:ascii="@仿宋_GB2312" w:eastAsia="@仿宋_GB2312" w:hAnsi="@仿宋_GB2312" w:cs="@仿宋_GB2312"/>
      <w:szCs w:val="20"/>
    </w:rPr>
  </w:style>
  <w:style w:type="paragraph" w:styleId="2">
    <w:name w:val="heading 2"/>
    <w:basedOn w:val="a"/>
    <w:next w:val="a"/>
    <w:link w:val="2Char"/>
    <w:qFormat/>
    <w:rsid w:val="00C933BD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933BD"/>
    <w:rPr>
      <w:rFonts w:ascii="Arial" w:eastAsia="黑体" w:hAnsi="Arial" w:cs="@仿宋_GB2312"/>
      <w:b/>
      <w:kern w:val="0"/>
      <w:sz w:val="32"/>
      <w:szCs w:val="20"/>
    </w:rPr>
  </w:style>
  <w:style w:type="paragraph" w:styleId="a3">
    <w:name w:val="Normal (Web)"/>
    <w:basedOn w:val="a"/>
    <w:qFormat/>
    <w:rsid w:val="00C933BD"/>
    <w:pPr>
      <w:jc w:val="left"/>
    </w:pPr>
    <w:rPr>
      <w:kern w:val="0"/>
      <w:sz w:val="24"/>
    </w:rPr>
  </w:style>
  <w:style w:type="paragraph" w:customStyle="1" w:styleId="a4">
    <w:name w:val="首行缩进"/>
    <w:basedOn w:val="a"/>
    <w:qFormat/>
    <w:rsid w:val="00C933BD"/>
    <w:pPr>
      <w:ind w:firstLineChars="200" w:firstLine="480"/>
    </w:pPr>
    <w:rPr>
      <w:rFonts w:hAnsi="Calibri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2021-10-11T02:31:00Z</dcterms:created>
  <dcterms:modified xsi:type="dcterms:W3CDTF">2021-10-11T02:31:00Z</dcterms:modified>
</cp:coreProperties>
</file>