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【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级解读】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瑶海区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印发《社会养老服务体系和养老智慧化建设实施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细则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》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近日，区民政局、区财政局联合印发《社会养老服务体系和养老智慧化建设实施办法（以下简称《办法》）》，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加快建设与瑶海区经济社会发展水平相适应、与老年人养老服务实际需求相匹配的社会养老服务体系，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创新发展智慧养老。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《办法》明确，进一步健全老年人补贴制度，为具有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瑶海区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户籍，截至当年12月31日前年满80周岁以上的高龄老年人发放高龄津贴。其中，80-99周岁高龄津贴，每人每年600元，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所需资金由市、区财政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2:1比例分担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；100周岁以上高龄津贴，每人每年3600元，所需资金由市财政全额承担。</w:t>
      </w:r>
    </w:p>
    <w:p>
      <w:pPr>
        <w:tabs>
          <w:tab w:val="left" w:pos="8820"/>
        </w:tabs>
        <w:adjustRightInd w:val="0"/>
        <w:snapToGrid w:val="0"/>
        <w:spacing w:line="592" w:lineRule="exact"/>
        <w:ind w:firstLine="63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同时，为低收入老人提供养老服务补贴，实施政府购买居家养老服务。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瑶海区户籍70周岁以上低保、空巢（无子女）老年人和90周岁以上老年人，每人每月可享受政府购买的价值600元居家养老服务，所需资金由市、区财政按1:1比例分担。</w:t>
      </w:r>
    </w:p>
    <w:p>
      <w:pPr>
        <w:autoSpaceDN w:val="0"/>
        <w:spacing w:line="592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《办法》强调，要为优化城市社区居家养老服务供给，《办法》规定，将符合条件的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级养老指导中心、街道养老服务中心、社区养老服务中心（站）纳入补助范围。</w:t>
      </w:r>
      <w:r>
        <w:rPr>
          <w:rFonts w:hint="eastAsia" w:eastAsia="仿宋_GB2312"/>
          <w:sz w:val="32"/>
          <w:szCs w:val="32"/>
        </w:rPr>
        <w:t>符合条件的区级养老指导中心、街道养老服务中心、社区养老服务中心（站），给予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万元一次性建设补贴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运营正常的区级养老指导中心、街道养老服务中心、社区养老服务中心（站），每年给予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万元运营补贴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政府购买服务补助。</w:t>
      </w:r>
      <w:r>
        <w:rPr>
          <w:rFonts w:hint="eastAsia" w:eastAsia="仿宋_GB2312" w:cs="仿宋"/>
          <w:color w:val="000000"/>
          <w:kern w:val="0"/>
          <w:sz w:val="32"/>
          <w:szCs w:val="32"/>
        </w:rPr>
        <w:t>符合条件的养老服务三级中心向社会组织、企业购买社区、居家养老服务，经评估优秀的，</w:t>
      </w:r>
      <w:r>
        <w:rPr>
          <w:rFonts w:hint="eastAsia" w:eastAsia="仿宋_GB2312"/>
          <w:color w:val="000000"/>
          <w:sz w:val="32"/>
          <w:szCs w:val="32"/>
        </w:rPr>
        <w:t>每年给予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万元政府购买服务补助。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3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1"/>
          <w:szCs w:val="31"/>
          <w:bdr w:val="none" w:color="auto" w:sz="0" w:space="0"/>
          <w:shd w:val="clear" w:fill="FFFFFF"/>
        </w:rPr>
        <w:t>为支持社会力量兴办养老机构、运营公办养老机构，《办法》明确，对符合条件的社会办养老机构，按照实际新增床位数给予一次性建设补助（一次性建设补助不包括公办养老机构、公建民营养老机构、公办养老机构改革改制后成立的法人机构、老年医疗机构、老年住宅、老年社区等）。床位数300张以下的新建社会办养老机构，正常运营1年后，按每张床位2000元给予一次性建设补贴；床位数300张及以上的新建社会办养老机构，正常运营1年后，按每张床位5000元给予一次性建设补贴；社会办养老机构新增床位参照执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1"/>
          <w:szCs w:val="31"/>
          <w:bdr w:val="none" w:color="auto" w:sz="0" w:space="0"/>
          <w:shd w:val="clear" w:fill="FFFFFF"/>
        </w:rPr>
        <w:t>社会办养老机构（不包括公办养老机构、老年医疗机构、老年住宅、老年社区等）正常运营第2年起，按实际入住自理型老年人数给予每张床位每年2400元运营补贴，为失能失智老年人服务的，给予每张床位每年3600-7200元运营补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1"/>
          <w:szCs w:val="31"/>
          <w:bdr w:val="none" w:color="auto" w:sz="0" w:space="0"/>
          <w:shd w:val="clear" w:fill="FFFFFF"/>
        </w:rPr>
        <w:t>社会办养老机构从银行等金融机构贷款用于养老机构建设的，按照不低于同期三年期贷款基准利率的30%给予贷款贴息补助。</w:t>
      </w:r>
    </w:p>
    <w:p>
      <w:pPr>
        <w:tabs>
          <w:tab w:val="left" w:pos="8820"/>
        </w:tabs>
        <w:adjustRightInd w:val="0"/>
        <w:snapToGrid w:val="0"/>
        <w:spacing w:line="592" w:lineRule="exact"/>
        <w:ind w:firstLine="620" w:firstLineChars="200"/>
        <w:rPr>
          <w:rFonts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此外，为推进养老智慧化建设，至少打造1个智慧养老机构，并</w:t>
      </w:r>
      <w:r>
        <w:rPr>
          <w:rFonts w:hint="eastAsia" w:eastAsia="仿宋_GB2312"/>
          <w:sz w:val="32"/>
          <w:szCs w:val="32"/>
        </w:rPr>
        <w:t>对智慧养老试点示范项目给予奖补。积极创建智慧养老机构、智慧社区居家养老服务项目、市县级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智慧养老综合数据中心和应用平台、养老机构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社区居家养老智慧化融合发展等模式。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49D5"/>
    <w:rsid w:val="024E3177"/>
    <w:rsid w:val="18FE6CD7"/>
    <w:rsid w:val="24501888"/>
    <w:rsid w:val="2A391C1F"/>
    <w:rsid w:val="40617196"/>
    <w:rsid w:val="473A1E65"/>
    <w:rsid w:val="583A4D54"/>
    <w:rsid w:val="5D515561"/>
    <w:rsid w:val="77D349D5"/>
    <w:rsid w:val="7872390B"/>
    <w:rsid w:val="7BA40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2019-11-19T03:17:00Z</dcterms:created>
  <dc:creator>陌上＆星尘</dc:creator>
  <cp:lastModifiedBy>陌上＆星尘</cp:lastModifiedBy>
  <dcterms:modified xsi:type="dcterms:W3CDTF">2019-11-19T06:57:39Z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