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spacing w:line="560" w:lineRule="exact"/>
        <w:ind w:firstLine="0" w:firstLineChars="0"/>
        <w:jc w:val="center"/>
        <w:textAlignment w:val="auto"/>
        <w:rPr>
          <w:rFonts w:hint="eastAsia" w:ascii="方正小标宋简体" w:hAnsi="Times New Roman" w:eastAsia="方正小标宋简体" w:cs="Times New Roman"/>
          <w:color w:val="000000"/>
          <w:sz w:val="44"/>
          <w:szCs w:val="44"/>
          <w:shd w:val="clear" w:color="auto" w:fill="auto"/>
          <w:lang w:val="en-US" w:eastAsia="zh-CN"/>
        </w:rPr>
      </w:pPr>
      <w:r>
        <w:rPr>
          <w:rFonts w:hint="eastAsia" w:ascii="方正小标宋简体" w:hAnsi="Times New Roman" w:eastAsia="方正小标宋简体" w:cs="Times New Roman"/>
          <w:color w:val="000000"/>
          <w:sz w:val="44"/>
          <w:szCs w:val="44"/>
          <w:shd w:val="clear" w:color="auto" w:fill="auto"/>
          <w:lang w:val="en-US" w:eastAsia="zh-CN"/>
        </w:rPr>
        <w:t xml:space="preserve"> </w:t>
      </w:r>
    </w:p>
    <w:p>
      <w:pPr>
        <w:keepNext w:val="0"/>
        <w:keepLines w:val="0"/>
        <w:pageBreakBefore w:val="0"/>
        <w:widowControl w:val="0"/>
        <w:kinsoku/>
        <w:wordWrap/>
        <w:topLinePunct w:val="0"/>
        <w:autoSpaceDE/>
        <w:autoSpaceDN/>
        <w:bidi w:val="0"/>
        <w:spacing w:line="560" w:lineRule="exact"/>
        <w:ind w:firstLine="0" w:firstLineChars="0"/>
        <w:jc w:val="center"/>
        <w:textAlignment w:val="auto"/>
        <w:rPr>
          <w:rFonts w:ascii="方正小标宋简体" w:hAnsi="Times New Roman" w:eastAsia="方正小标宋简体" w:cs="Times New Roman"/>
          <w:color w:val="000000"/>
          <w:sz w:val="44"/>
          <w:szCs w:val="44"/>
          <w:shd w:val="clear" w:color="auto" w:fill="auto"/>
        </w:rPr>
      </w:pPr>
      <w:r>
        <w:rPr>
          <w:rFonts w:hint="eastAsia" w:ascii="方正小标宋简体" w:hAnsi="Times New Roman" w:eastAsia="方正小标宋简体" w:cs="Times New Roman"/>
          <w:color w:val="000000"/>
          <w:sz w:val="44"/>
          <w:szCs w:val="44"/>
          <w:shd w:val="clear" w:color="auto" w:fill="auto"/>
        </w:rPr>
        <w:t>瑶海区20</w:t>
      </w:r>
      <w:r>
        <w:rPr>
          <w:rFonts w:hint="eastAsia" w:ascii="方正小标宋简体" w:hAnsi="Times New Roman" w:eastAsia="方正小标宋简体" w:cs="Times New Roman"/>
          <w:color w:val="000000"/>
          <w:sz w:val="44"/>
          <w:szCs w:val="44"/>
          <w:shd w:val="clear" w:color="auto" w:fill="auto"/>
          <w:lang w:val="en-US" w:eastAsia="zh-CN"/>
        </w:rPr>
        <w:t>20</w:t>
      </w:r>
      <w:r>
        <w:rPr>
          <w:rFonts w:hint="eastAsia" w:ascii="方正小标宋简体" w:hAnsi="Times New Roman" w:eastAsia="方正小标宋简体" w:cs="Times New Roman"/>
          <w:color w:val="000000"/>
          <w:sz w:val="44"/>
          <w:szCs w:val="44"/>
          <w:shd w:val="clear" w:color="auto" w:fill="auto"/>
        </w:rPr>
        <w:t>年义务教育招生入学工作</w:t>
      </w:r>
    </w:p>
    <w:p>
      <w:pPr>
        <w:keepNext w:val="0"/>
        <w:keepLines w:val="0"/>
        <w:pageBreakBefore w:val="0"/>
        <w:widowControl w:val="0"/>
        <w:kinsoku/>
        <w:wordWrap/>
        <w:topLinePunct w:val="0"/>
        <w:autoSpaceDE/>
        <w:autoSpaceDN/>
        <w:bidi w:val="0"/>
        <w:spacing w:line="560" w:lineRule="exact"/>
        <w:ind w:firstLine="0" w:firstLineChars="0"/>
        <w:jc w:val="center"/>
        <w:textAlignment w:val="auto"/>
        <w:rPr>
          <w:rFonts w:ascii="方正小标宋简体" w:hAnsi="Times New Roman" w:eastAsia="方正小标宋简体" w:cs="Times New Roman"/>
          <w:color w:val="000000"/>
          <w:sz w:val="44"/>
          <w:szCs w:val="44"/>
          <w:shd w:val="clear" w:color="auto" w:fill="auto"/>
        </w:rPr>
      </w:pPr>
      <w:r>
        <w:rPr>
          <w:rFonts w:hint="eastAsia" w:ascii="方正小标宋简体" w:hAnsi="Times New Roman" w:eastAsia="方正小标宋简体" w:cs="Times New Roman"/>
          <w:color w:val="000000"/>
          <w:sz w:val="44"/>
          <w:szCs w:val="44"/>
          <w:shd w:val="clear" w:color="auto" w:fill="auto"/>
        </w:rPr>
        <w:t>实施方案</w:t>
      </w:r>
    </w:p>
    <w:p>
      <w:pPr>
        <w:keepNext w:val="0"/>
        <w:keepLines w:val="0"/>
        <w:pageBreakBefore w:val="0"/>
        <w:widowControl w:val="0"/>
        <w:kinsoku/>
        <w:wordWrap/>
        <w:topLinePunct w:val="0"/>
        <w:autoSpaceDE/>
        <w:autoSpaceDN/>
        <w:bidi w:val="0"/>
        <w:spacing w:line="560" w:lineRule="exact"/>
        <w:ind w:firstLine="680" w:firstLineChars="0"/>
        <w:textAlignment w:val="auto"/>
        <w:rPr>
          <w:rFonts w:hint="eastAsia" w:hAnsi="宋体" w:cs="宋体"/>
          <w:color w:val="000000"/>
          <w:shd w:val="clear" w:color="auto" w:fill="auto"/>
        </w:rPr>
      </w:pPr>
    </w:p>
    <w:p>
      <w:pPr>
        <w:keepNext w:val="0"/>
        <w:keepLines w:val="0"/>
        <w:pageBreakBefore w:val="0"/>
        <w:widowControl w:val="0"/>
        <w:kinsoku/>
        <w:wordWrap/>
        <w:topLinePunct w:val="0"/>
        <w:autoSpaceDE/>
        <w:autoSpaceDN/>
        <w:bidi w:val="0"/>
        <w:spacing w:line="560" w:lineRule="exact"/>
        <w:ind w:firstLine="680" w:firstLineChars="0"/>
        <w:textAlignment w:val="auto"/>
        <w:rPr>
          <w:rFonts w:ascii="方正小标宋简体" w:hAnsi="宋体" w:eastAsia="方正小标宋简体" w:cs="宋体"/>
          <w:color w:val="000000"/>
          <w:kern w:val="0"/>
          <w:shd w:val="clear" w:color="auto" w:fill="auto"/>
        </w:rPr>
      </w:pPr>
      <w:r>
        <w:rPr>
          <w:rFonts w:hint="eastAsia" w:hAnsi="宋体" w:cs="宋体"/>
          <w:color w:val="000000"/>
          <w:shd w:val="clear" w:color="auto" w:fill="auto"/>
        </w:rPr>
        <w:t>为做好</w:t>
      </w:r>
      <w:r>
        <w:rPr>
          <w:rFonts w:hint="eastAsia" w:hAnsi="宋体" w:cs="宋体"/>
          <w:color w:val="000000"/>
          <w:shd w:val="clear" w:color="auto" w:fill="auto"/>
          <w:lang w:val="en-US" w:eastAsia="zh-CN"/>
        </w:rPr>
        <w:t>全区</w:t>
      </w:r>
      <w:r>
        <w:rPr>
          <w:rFonts w:hint="eastAsia" w:hAnsi="宋体" w:cs="宋体"/>
          <w:color w:val="000000"/>
          <w:shd w:val="clear" w:color="auto" w:fill="auto"/>
        </w:rPr>
        <w:t>20</w:t>
      </w:r>
      <w:r>
        <w:rPr>
          <w:rFonts w:hint="eastAsia" w:hAnsi="宋体" w:cs="宋体"/>
          <w:color w:val="000000"/>
          <w:shd w:val="clear" w:color="auto" w:fill="auto"/>
          <w:lang w:val="en-US" w:eastAsia="zh-CN"/>
        </w:rPr>
        <w:t>20</w:t>
      </w:r>
      <w:r>
        <w:rPr>
          <w:rFonts w:hint="eastAsia" w:hAnsi="宋体" w:cs="宋体"/>
          <w:color w:val="000000"/>
          <w:shd w:val="clear" w:color="auto" w:fill="auto"/>
        </w:rPr>
        <w:t>年义务教育招生</w:t>
      </w:r>
      <w:r>
        <w:rPr>
          <w:rFonts w:hint="eastAsia" w:hAnsi="宋体" w:cs="宋体"/>
          <w:color w:val="000000"/>
          <w:shd w:val="clear" w:color="auto" w:fill="auto"/>
          <w:lang w:val="en-US" w:eastAsia="zh-CN"/>
        </w:rPr>
        <w:t>入学</w:t>
      </w:r>
      <w:r>
        <w:rPr>
          <w:rFonts w:hint="eastAsia" w:hAnsi="宋体" w:cs="宋体"/>
          <w:color w:val="000000"/>
          <w:shd w:val="clear" w:color="auto" w:fill="auto"/>
        </w:rPr>
        <w:t>工作，根据《中共中央国务院关于深化教育教学改革全面提高义务教育质量的意见》（中发〔2019〕26号）</w:t>
      </w:r>
      <w:r>
        <w:rPr>
          <w:rFonts w:hint="eastAsia" w:hAnsi="宋体" w:cs="宋体"/>
          <w:color w:val="000000"/>
          <w:shd w:val="clear" w:color="auto" w:fill="auto"/>
          <w:lang w:eastAsia="zh-CN"/>
        </w:rPr>
        <w:t>、</w:t>
      </w:r>
      <w:r>
        <w:rPr>
          <w:rFonts w:hint="eastAsia" w:hAnsi="宋体" w:cs="宋体"/>
          <w:color w:val="000000"/>
          <w:shd w:val="clear" w:color="auto" w:fill="auto"/>
        </w:rPr>
        <w:t>《安徽省教育厅关于做好2020年普通中小学招生入学工作的通知》（皖教基〔2020〕4号）</w:t>
      </w:r>
      <w:r>
        <w:rPr>
          <w:rFonts w:hint="eastAsia" w:hAnsi="宋体" w:cs="宋体"/>
          <w:color w:val="000000"/>
          <w:shd w:val="clear" w:color="auto" w:fill="auto"/>
          <w:lang w:val="en-US" w:eastAsia="zh-CN"/>
        </w:rPr>
        <w:t>和</w:t>
      </w:r>
      <w:r>
        <w:rPr>
          <w:rFonts w:hint="eastAsia" w:hAnsi="宋体" w:cs="宋体"/>
          <w:color w:val="000000"/>
          <w:shd w:val="clear" w:color="auto" w:fill="auto"/>
        </w:rPr>
        <w:t>《关于合肥市20</w:t>
      </w:r>
      <w:r>
        <w:rPr>
          <w:rFonts w:hint="eastAsia" w:hAnsi="宋体" w:cs="宋体"/>
          <w:color w:val="000000"/>
          <w:shd w:val="clear" w:color="auto" w:fill="auto"/>
          <w:lang w:val="en-US" w:eastAsia="zh-CN"/>
        </w:rPr>
        <w:t>20</w:t>
      </w:r>
      <w:r>
        <w:rPr>
          <w:rFonts w:hint="eastAsia" w:hAnsi="宋体" w:cs="宋体"/>
          <w:color w:val="000000"/>
          <w:shd w:val="clear" w:color="auto" w:fill="auto"/>
        </w:rPr>
        <w:t>年义务教育招生入学工作的指导意见》</w:t>
      </w:r>
      <w:r>
        <w:rPr>
          <w:rFonts w:hint="eastAsia" w:hAnsi="宋体" w:cs="宋体"/>
          <w:color w:val="000000"/>
          <w:kern w:val="0"/>
          <w:shd w:val="clear" w:color="auto" w:fill="auto"/>
        </w:rPr>
        <w:t>（合教〔20</w:t>
      </w:r>
      <w:r>
        <w:rPr>
          <w:rFonts w:hint="eastAsia" w:hAnsi="宋体" w:cs="宋体"/>
          <w:color w:val="000000"/>
          <w:kern w:val="0"/>
          <w:shd w:val="clear" w:color="auto" w:fill="auto"/>
          <w:lang w:val="en-US" w:eastAsia="zh-CN"/>
        </w:rPr>
        <w:t>20</w:t>
      </w:r>
      <w:r>
        <w:rPr>
          <w:rFonts w:hint="eastAsia" w:hAnsi="宋体" w:cs="宋体"/>
          <w:color w:val="000000"/>
          <w:kern w:val="0"/>
          <w:shd w:val="clear" w:color="auto" w:fill="auto"/>
        </w:rPr>
        <w:t>〕</w:t>
      </w:r>
      <w:r>
        <w:rPr>
          <w:rFonts w:hint="eastAsia" w:hAnsi="宋体" w:cs="宋体"/>
          <w:color w:val="000000"/>
          <w:kern w:val="0"/>
          <w:shd w:val="clear" w:color="auto" w:fill="auto"/>
          <w:lang w:val="en-US" w:eastAsia="zh-CN"/>
        </w:rPr>
        <w:t>57号</w:t>
      </w:r>
      <w:r>
        <w:rPr>
          <w:rFonts w:hint="eastAsia" w:hAnsi="宋体" w:cs="宋体"/>
          <w:color w:val="000000"/>
          <w:kern w:val="0"/>
          <w:shd w:val="clear" w:color="auto" w:fill="auto"/>
        </w:rPr>
        <w:t>）</w:t>
      </w:r>
      <w:r>
        <w:rPr>
          <w:rFonts w:hint="eastAsia" w:hAnsi="宋体" w:cs="宋体"/>
          <w:color w:val="000000"/>
          <w:shd w:val="clear" w:color="auto" w:fill="auto"/>
        </w:rPr>
        <w:t>等规定，经</w:t>
      </w:r>
      <w:r>
        <w:rPr>
          <w:rFonts w:hint="eastAsia" w:hAnsi="宋体" w:cs="宋体"/>
          <w:color w:val="000000"/>
          <w:shd w:val="clear" w:color="auto" w:fill="auto"/>
          <w:lang w:val="en-US" w:eastAsia="zh-CN"/>
        </w:rPr>
        <w:t>区</w:t>
      </w:r>
      <w:r>
        <w:rPr>
          <w:rFonts w:hint="eastAsia" w:hAnsi="宋体" w:cs="宋体"/>
          <w:color w:val="000000"/>
          <w:shd w:val="clear" w:color="auto" w:fill="auto"/>
        </w:rPr>
        <w:t>政府同意，特制定本方案。</w:t>
      </w:r>
    </w:p>
    <w:p>
      <w:pPr>
        <w:keepNext w:val="0"/>
        <w:keepLines w:val="0"/>
        <w:pageBreakBefore w:val="0"/>
        <w:widowControl w:val="0"/>
        <w:kinsoku/>
        <w:wordWrap/>
        <w:topLinePunct w:val="0"/>
        <w:autoSpaceDE/>
        <w:autoSpaceDN/>
        <w:bidi w:val="0"/>
        <w:spacing w:line="560" w:lineRule="exact"/>
        <w:ind w:firstLine="640" w:firstLineChars="0"/>
        <w:textAlignment w:val="auto"/>
        <w:rPr>
          <w:rFonts w:ascii="黑体" w:hAnsi="宋体" w:eastAsia="黑体" w:cs="宋体"/>
          <w:bCs/>
          <w:color w:val="000000"/>
          <w:shd w:val="clear" w:color="auto" w:fill="auto"/>
        </w:rPr>
      </w:pPr>
      <w:r>
        <w:rPr>
          <w:rFonts w:hint="eastAsia" w:ascii="黑体" w:hAnsi="宋体" w:eastAsia="黑体" w:cs="宋体"/>
          <w:bCs/>
          <w:color w:val="000000"/>
          <w:shd w:val="clear" w:color="auto" w:fill="auto"/>
        </w:rPr>
        <w:t>一、指导思想</w:t>
      </w:r>
    </w:p>
    <w:p>
      <w:pPr>
        <w:keepNext w:val="0"/>
        <w:keepLines w:val="0"/>
        <w:pageBreakBefore w:val="0"/>
        <w:widowControl w:val="0"/>
        <w:kinsoku/>
        <w:wordWrap/>
        <w:topLinePunct w:val="0"/>
        <w:autoSpaceDE/>
        <w:autoSpaceDN/>
        <w:bidi w:val="0"/>
        <w:spacing w:line="560" w:lineRule="exact"/>
        <w:ind w:firstLine="640" w:firstLineChars="0"/>
        <w:textAlignment w:val="auto"/>
        <w:rPr>
          <w:rFonts w:hAnsi="Times New Roman" w:cs="Times New Roman"/>
          <w:color w:val="000000"/>
          <w:shd w:val="clear" w:color="auto" w:fill="auto"/>
        </w:rPr>
      </w:pPr>
      <w:r>
        <w:rPr>
          <w:rFonts w:hint="eastAsia" w:hAnsi="Times New Roman" w:cs="Times New Roman"/>
          <w:color w:val="000000"/>
          <w:shd w:val="clear" w:color="auto" w:fill="auto"/>
        </w:rPr>
        <w:t>以习近平新时代中国特色社会主义思想和党的十九大精神为指导，全面贯彻党的教育方针，落实全国、全省、全市教育大会精神，切实规范中小学招生秩序，全面提高义务教育质量，推进义务教育优质均衡发展，办好人民满意的教育，提升人民群众对教育改革发展的获得感、幸福感和满意度</w:t>
      </w:r>
      <w:r>
        <w:rPr>
          <w:rFonts w:hint="eastAsia" w:hAnsi="Times New Roman" w:cs="Times New Roman"/>
          <w:color w:val="000000"/>
          <w:shd w:val="clear" w:color="auto" w:fill="auto"/>
          <w:lang w:eastAsia="zh-CN"/>
        </w:rPr>
        <w:t>，</w:t>
      </w:r>
      <w:r>
        <w:rPr>
          <w:rFonts w:hint="eastAsia" w:hAnsi="Times New Roman" w:cs="Times New Roman"/>
          <w:color w:val="000000"/>
          <w:shd w:val="clear" w:color="auto" w:fill="auto"/>
        </w:rPr>
        <w:t>为建设合肥东部新中心、打造活力新瑶海提供智力支撑。</w:t>
      </w:r>
    </w:p>
    <w:p>
      <w:pPr>
        <w:keepNext w:val="0"/>
        <w:keepLines w:val="0"/>
        <w:pageBreakBefore w:val="0"/>
        <w:widowControl w:val="0"/>
        <w:kinsoku/>
        <w:wordWrap/>
        <w:topLinePunct w:val="0"/>
        <w:autoSpaceDE/>
        <w:autoSpaceDN/>
        <w:bidi w:val="0"/>
        <w:spacing w:line="560" w:lineRule="exact"/>
        <w:ind w:firstLine="640" w:firstLineChars="0"/>
        <w:textAlignment w:val="auto"/>
        <w:rPr>
          <w:rFonts w:ascii="黑体" w:hAnsi="Times New Roman" w:eastAsia="黑体" w:cs="Times New Roman"/>
          <w:bCs/>
          <w:color w:val="000000"/>
          <w:shd w:val="clear" w:color="auto" w:fill="auto"/>
        </w:rPr>
      </w:pPr>
      <w:r>
        <w:rPr>
          <w:rFonts w:hint="eastAsia" w:ascii="黑体" w:hAnsi="仿宋" w:eastAsia="黑体" w:cs="Times New Roman"/>
          <w:bCs/>
          <w:color w:val="000000"/>
          <w:shd w:val="clear" w:color="auto" w:fill="auto"/>
        </w:rPr>
        <w:t>二、基本原则</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outlineLvl w:val="1"/>
        <w:rPr>
          <w:rFonts w:hint="eastAsia"/>
          <w:snapToGrid w:val="0"/>
          <w:color w:val="000000" w:themeColor="text1"/>
          <w:kern w:val="0"/>
          <w:sz w:val="32"/>
          <w:szCs w:val="32"/>
          <w:shd w:val="clear" w:color="auto" w:fill="auto"/>
          <w:lang w:val="en-US" w:eastAsia="zh-CN"/>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620" w:left="1588" w:header="851" w:footer="992" w:gutter="0"/>
          <w:pgNumType w:fmt="numberInDash" w:start="1"/>
          <w:cols w:space="425" w:num="1"/>
          <w:titlePg/>
          <w:docGrid w:type="lines" w:linePitch="435" w:charSpace="0"/>
        </w:sectPr>
      </w:pPr>
      <w:r>
        <w:rPr>
          <w:rFonts w:hint="eastAsia" w:eastAsia="楷体_GB2312"/>
          <w:b/>
          <w:snapToGrid w:val="0"/>
          <w:color w:val="000000"/>
          <w:kern w:val="0"/>
          <w:sz w:val="32"/>
          <w:szCs w:val="32"/>
          <w:shd w:val="clear" w:color="auto" w:fill="auto"/>
        </w:rPr>
        <w:t>（一）依法依规原则。</w:t>
      </w:r>
      <w:r>
        <w:rPr>
          <w:rFonts w:hint="eastAsia" w:eastAsia="仿宋_GB2312"/>
          <w:snapToGrid w:val="0"/>
          <w:color w:val="000000"/>
          <w:kern w:val="0"/>
          <w:sz w:val="32"/>
          <w:szCs w:val="32"/>
          <w:shd w:val="clear" w:color="auto" w:fill="auto"/>
        </w:rPr>
        <w:t>严格落实义务教育法等法规政策，保障适龄儿童少年接受义务教育的权利。落实教育部“十项严禁”和市教育局“六个杜绝”等有关招生工作纪律规定</w:t>
      </w:r>
      <w:r>
        <w:rPr>
          <w:rFonts w:hint="eastAsia"/>
          <w:snapToGrid w:val="0"/>
          <w:color w:val="000000" w:themeColor="text1"/>
          <w:kern w:val="0"/>
          <w:sz w:val="32"/>
          <w:szCs w:val="32"/>
          <w:shd w:val="clear" w:color="auto" w:fill="auto"/>
          <w:lang w:eastAsia="zh-CN"/>
          <w14:textFill>
            <w14:solidFill>
              <w14:schemeClr w14:val="tx1"/>
            </w14:solidFill>
          </w14:textFill>
        </w:rPr>
        <w:t>。</w:t>
      </w:r>
      <w:r>
        <w:rPr>
          <w:rFonts w:hint="eastAsia"/>
          <w:snapToGrid w:val="0"/>
          <w:color w:val="000000" w:themeColor="text1"/>
          <w:kern w:val="0"/>
          <w:sz w:val="32"/>
          <w:szCs w:val="32"/>
          <w:shd w:val="clear" w:color="auto" w:fill="auto"/>
          <w:lang w:val="en-US" w:eastAsia="zh-CN"/>
          <w14:textFill>
            <w14:solidFill>
              <w14:schemeClr w14:val="tx1"/>
            </w14:solidFill>
          </w14:textFill>
        </w:rPr>
        <w:t>各学校须实行均衡编班，严禁设立重点班、快慢班和各种形式的实验班、双</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0" w:firstLineChars="0"/>
        <w:textAlignment w:val="auto"/>
        <w:outlineLvl w:val="1"/>
        <w:rPr>
          <w:rFonts w:hint="default" w:eastAsia="仿宋_GB2312"/>
          <w:snapToGrid w:val="0"/>
          <w:color w:val="000000"/>
          <w:kern w:val="0"/>
          <w:sz w:val="32"/>
          <w:szCs w:val="32"/>
          <w:shd w:val="clear" w:color="auto" w:fill="auto"/>
          <w:lang w:val="en-US" w:eastAsia="zh-CN"/>
        </w:rPr>
      </w:pPr>
      <w:r>
        <w:rPr>
          <w:rFonts w:hint="eastAsia"/>
          <w:snapToGrid w:val="0"/>
          <w:color w:val="000000" w:themeColor="text1"/>
          <w:kern w:val="0"/>
          <w:sz w:val="32"/>
          <w:szCs w:val="32"/>
          <w:shd w:val="clear" w:color="auto" w:fill="auto"/>
          <w:lang w:val="en-US" w:eastAsia="zh-CN"/>
          <w14:textFill>
            <w14:solidFill>
              <w14:schemeClr w14:val="tx1"/>
            </w14:solidFill>
          </w14:textFill>
        </w:rPr>
        <w:t>语班、特色班等。按课程标准</w:t>
      </w:r>
      <w:r>
        <w:rPr>
          <w:rFonts w:hint="eastAsia" w:eastAsia="仿宋_GB2312"/>
          <w:snapToGrid w:val="0"/>
          <w:color w:val="000000" w:themeColor="text1"/>
          <w:kern w:val="0"/>
          <w:sz w:val="32"/>
          <w:szCs w:val="32"/>
          <w:shd w:val="clear" w:color="auto" w:fill="auto"/>
          <w14:textFill>
            <w14:solidFill>
              <w14:schemeClr w14:val="tx1"/>
            </w14:solidFill>
          </w14:textFill>
        </w:rPr>
        <w:t>严格执行零起点教学</w:t>
      </w:r>
      <w:r>
        <w:rPr>
          <w:rFonts w:hint="eastAsia"/>
          <w:snapToGrid w:val="0"/>
          <w:color w:val="000000" w:themeColor="text1"/>
          <w:kern w:val="0"/>
          <w:sz w:val="32"/>
          <w:szCs w:val="32"/>
          <w:shd w:val="clear" w:color="auto" w:fill="auto"/>
          <w:lang w:val="en-US" w:eastAsia="zh-CN"/>
          <w14:textFill>
            <w14:solidFill>
              <w14:schemeClr w14:val="tx1"/>
            </w14:solidFill>
          </w14:textFill>
        </w:rPr>
        <w:t>要求</w:t>
      </w:r>
      <w:r>
        <w:rPr>
          <w:rFonts w:hint="eastAsia"/>
          <w:snapToGrid w:val="0"/>
          <w:color w:val="000000" w:themeColor="text1"/>
          <w:kern w:val="0"/>
          <w:sz w:val="32"/>
          <w:szCs w:val="32"/>
          <w:shd w:val="clear" w:color="auto" w:fill="auto"/>
          <w:lang w:eastAsia="zh-CN"/>
          <w14:textFill>
            <w14:solidFill>
              <w14:schemeClr w14:val="tx1"/>
            </w14:solidFill>
          </w14:textFill>
        </w:rPr>
        <w:t>。</w:t>
      </w:r>
      <w:r>
        <w:rPr>
          <w:rFonts w:hint="eastAsia" w:eastAsia="仿宋_GB2312"/>
          <w:snapToGrid w:val="0"/>
          <w:color w:val="000000"/>
          <w:kern w:val="0"/>
          <w:sz w:val="32"/>
          <w:szCs w:val="32"/>
          <w:shd w:val="clear" w:color="auto" w:fill="auto"/>
        </w:rPr>
        <w:t>义务教育学校严禁以“国际部”“国际课程班”“境外班”等名义招生</w:t>
      </w:r>
      <w:r>
        <w:rPr>
          <w:rFonts w:hint="eastAsia"/>
          <w:snapToGrid w:val="0"/>
          <w:color w:val="000000"/>
          <w:kern w:val="0"/>
          <w:sz w:val="32"/>
          <w:szCs w:val="32"/>
          <w:shd w:val="clear" w:color="auto" w:fill="auto"/>
          <w:lang w:eastAsia="zh-CN"/>
        </w:rPr>
        <w:t>，</w:t>
      </w:r>
      <w:r>
        <w:rPr>
          <w:rFonts w:hint="eastAsia"/>
          <w:snapToGrid w:val="0"/>
          <w:color w:val="000000"/>
          <w:kern w:val="0"/>
          <w:sz w:val="32"/>
          <w:szCs w:val="32"/>
          <w:shd w:val="clear" w:color="auto" w:fill="auto"/>
          <w:lang w:val="en-US" w:eastAsia="zh-CN"/>
        </w:rPr>
        <w:t>严禁以各类特长生名义招生</w:t>
      </w:r>
      <w:r>
        <w:rPr>
          <w:rFonts w:hint="eastAsia" w:eastAsia="仿宋_GB2312"/>
          <w:snapToGrid w:val="0"/>
          <w:color w:val="000000"/>
          <w:kern w:val="0"/>
          <w:sz w:val="32"/>
          <w:szCs w:val="32"/>
          <w:shd w:val="clear" w:color="auto" w:fill="auto"/>
        </w:rPr>
        <w:t>。</w:t>
      </w:r>
      <w:r>
        <w:rPr>
          <w:rFonts w:hint="eastAsia"/>
          <w:snapToGrid w:val="0"/>
          <w:color w:val="000000"/>
          <w:kern w:val="0"/>
          <w:sz w:val="32"/>
          <w:szCs w:val="32"/>
          <w:shd w:val="clear" w:color="auto" w:fill="auto"/>
          <w:lang w:val="en-US" w:eastAsia="zh-CN"/>
        </w:rPr>
        <w:t>严禁任何单位或个人以任何形式宣传中考成绩排名、“中考状元”和升学率。民办学校按照省教育厅皖教基</w:t>
      </w:r>
      <w:r>
        <w:rPr>
          <w:rFonts w:hint="eastAsia" w:hAnsi="宋体" w:cs="宋体"/>
          <w:color w:val="000000"/>
          <w:shd w:val="clear" w:color="auto" w:fill="auto"/>
        </w:rPr>
        <w:t>〔2020〕4号</w:t>
      </w:r>
      <w:r>
        <w:rPr>
          <w:rFonts w:hint="eastAsia" w:hAnsi="宋体" w:cs="宋体"/>
          <w:color w:val="000000"/>
          <w:shd w:val="clear" w:color="auto" w:fill="auto"/>
          <w:lang w:val="en-US" w:eastAsia="zh-CN"/>
        </w:rPr>
        <w:t>文件规定在审批地范围内招生。</w:t>
      </w:r>
    </w:p>
    <w:p>
      <w:pPr>
        <w:keepNext w:val="0"/>
        <w:keepLines w:val="0"/>
        <w:pageBreakBefore w:val="0"/>
        <w:widowControl w:val="0"/>
        <w:kinsoku/>
        <w:wordWrap/>
        <w:topLinePunct w:val="0"/>
        <w:autoSpaceDE/>
        <w:autoSpaceDN/>
        <w:bidi w:val="0"/>
        <w:spacing w:line="560" w:lineRule="exact"/>
        <w:ind w:firstLine="640" w:firstLineChars="0"/>
        <w:textAlignment w:val="auto"/>
        <w:rPr>
          <w:rFonts w:ascii="楷体_GB2312" w:hAnsi="Times New Roman" w:eastAsia="楷体_GB2312" w:cs="Times New Roman"/>
          <w:b/>
          <w:color w:val="000000"/>
          <w:shd w:val="clear" w:color="auto" w:fill="auto"/>
        </w:rPr>
      </w:pPr>
      <w:r>
        <w:rPr>
          <w:rFonts w:hint="eastAsia" w:ascii="楷体_GB2312" w:hAnsi="华文楷体" w:eastAsia="楷体_GB2312" w:cs="Times New Roman"/>
          <w:b/>
          <w:color w:val="000000"/>
          <w:shd w:val="clear" w:color="auto" w:fill="auto"/>
        </w:rPr>
        <w:t>（</w:t>
      </w:r>
      <w:r>
        <w:rPr>
          <w:rFonts w:hint="eastAsia" w:ascii="楷体_GB2312" w:hAnsi="华文楷体" w:eastAsia="楷体_GB2312" w:cs="Times New Roman"/>
          <w:b/>
          <w:color w:val="000000"/>
          <w:shd w:val="clear" w:color="auto" w:fill="auto"/>
          <w:lang w:val="en-US" w:eastAsia="zh-CN"/>
        </w:rPr>
        <w:t>二</w:t>
      </w:r>
      <w:r>
        <w:rPr>
          <w:rFonts w:hint="eastAsia" w:ascii="楷体_GB2312" w:hAnsi="华文楷体" w:eastAsia="楷体_GB2312" w:cs="Times New Roman"/>
          <w:b/>
          <w:color w:val="000000"/>
          <w:shd w:val="clear" w:color="auto" w:fill="auto"/>
        </w:rPr>
        <w:t>）全面管理原则</w:t>
      </w:r>
      <w:r>
        <w:rPr>
          <w:rFonts w:hint="eastAsia" w:ascii="楷体_GB2312" w:hAnsi="华文楷体" w:eastAsia="楷体_GB2312" w:cs="Times New Roman"/>
          <w:b/>
          <w:color w:val="000000"/>
          <w:shd w:val="clear" w:color="auto" w:fill="auto"/>
          <w:lang w:eastAsia="zh-CN"/>
        </w:rPr>
        <w:t>。</w:t>
      </w:r>
      <w:r>
        <w:rPr>
          <w:rFonts w:hint="eastAsia" w:hAnsi="仿宋_GB2312" w:cs="仿宋_GB2312"/>
          <w:bCs/>
          <w:color w:val="000000"/>
          <w:shd w:val="clear" w:color="auto" w:fill="auto"/>
        </w:rPr>
        <w:t>区教育体育局全面负责辖区内义务教育学校招生入学工作的统筹、规划、组织、协调、实施及管理</w:t>
      </w:r>
      <w:r>
        <w:rPr>
          <w:rFonts w:hint="eastAsia" w:hAnsi="Times New Roman" w:cs="Times New Roman"/>
          <w:color w:val="000000"/>
          <w:kern w:val="0"/>
          <w:shd w:val="clear" w:color="auto" w:fill="auto"/>
        </w:rPr>
        <w:t>。</w:t>
      </w:r>
      <w:r>
        <w:rPr>
          <w:rFonts w:hint="eastAsia" w:hAnsi="仿宋_GB2312" w:cs="仿宋_GB2312"/>
          <w:bCs/>
          <w:color w:val="000000"/>
          <w:shd w:val="clear" w:color="auto" w:fill="auto"/>
        </w:rPr>
        <w:t>各学校须在区教育体育局的统一指导下，认真制定本学校</w:t>
      </w:r>
      <w:r>
        <w:rPr>
          <w:rFonts w:hint="eastAsia" w:hAnsi="仿宋_GB2312" w:cs="仿宋_GB2312"/>
          <w:bCs/>
          <w:color w:val="000000"/>
          <w:shd w:val="clear" w:color="auto" w:fill="auto"/>
          <w:lang w:val="en-US" w:eastAsia="zh-CN"/>
        </w:rPr>
        <w:t>2020</w:t>
      </w:r>
      <w:r>
        <w:rPr>
          <w:rFonts w:hint="eastAsia" w:hAnsi="仿宋_GB2312" w:cs="仿宋_GB2312"/>
          <w:bCs/>
          <w:color w:val="000000"/>
          <w:shd w:val="clear" w:color="auto" w:fill="auto"/>
        </w:rPr>
        <w:t>年招生入学具体方案，</w:t>
      </w:r>
      <w:r>
        <w:rPr>
          <w:rFonts w:hint="eastAsia" w:hAnsi="仿宋_GB2312" w:cs="仿宋_GB2312"/>
          <w:bCs/>
          <w:color w:val="000000"/>
          <w:shd w:val="clear" w:color="auto" w:fill="auto"/>
          <w:lang w:val="en-US" w:eastAsia="zh-CN"/>
        </w:rPr>
        <w:t>及时公布入学条件、报名时间、报名方式、咨询、投诉电话等信息，妥善处理义务教育招生热点难点问题，</w:t>
      </w:r>
      <w:r>
        <w:rPr>
          <w:rFonts w:hint="eastAsia" w:hAnsi="仿宋_GB2312" w:cs="仿宋_GB2312"/>
          <w:bCs/>
          <w:color w:val="000000"/>
          <w:shd w:val="clear" w:color="auto" w:fill="auto"/>
        </w:rPr>
        <w:t>切实做好义务教育招生工作，确保区域内符合条件的适龄儿童少年100%接受义务教育。</w:t>
      </w:r>
    </w:p>
    <w:p>
      <w:pPr>
        <w:keepNext w:val="0"/>
        <w:keepLines w:val="0"/>
        <w:pageBreakBefore w:val="0"/>
        <w:widowControl w:val="0"/>
        <w:kinsoku/>
        <w:wordWrap/>
        <w:topLinePunct w:val="0"/>
        <w:autoSpaceDE/>
        <w:autoSpaceDN/>
        <w:bidi w:val="0"/>
        <w:spacing w:line="560" w:lineRule="exact"/>
        <w:ind w:firstLine="640" w:firstLineChars="0"/>
        <w:textAlignment w:val="auto"/>
        <w:rPr>
          <w:rFonts w:hint="eastAsia" w:ascii="Times New Roman" w:hAnsi="Times New Roman" w:cs="Times New Roman"/>
          <w:snapToGrid w:val="0"/>
          <w:color w:val="000000"/>
          <w:kern w:val="0"/>
          <w:shd w:val="clear" w:color="auto" w:fill="auto"/>
        </w:rPr>
      </w:pPr>
      <w:r>
        <w:rPr>
          <w:rFonts w:hint="eastAsia" w:ascii="Times New Roman" w:hAnsi="Times New Roman" w:eastAsia="楷体_GB2312" w:cs="Times New Roman"/>
          <w:b/>
          <w:bCs/>
          <w:snapToGrid w:val="0"/>
          <w:color w:val="000000"/>
          <w:kern w:val="0"/>
          <w:shd w:val="clear" w:color="auto" w:fill="auto"/>
        </w:rPr>
        <w:t>（三）免试就近原则</w:t>
      </w:r>
      <w:r>
        <w:rPr>
          <w:rFonts w:hint="eastAsia" w:ascii="Times New Roman" w:hAnsi="Times New Roman" w:eastAsia="楷体_GB2312" w:cs="Times New Roman"/>
          <w:b/>
          <w:bCs/>
          <w:snapToGrid w:val="0"/>
          <w:color w:val="000000"/>
          <w:kern w:val="0"/>
          <w:shd w:val="clear" w:color="auto" w:fill="auto"/>
          <w:lang w:eastAsia="zh-CN"/>
        </w:rPr>
        <w:t>。</w:t>
      </w:r>
      <w:r>
        <w:rPr>
          <w:rFonts w:hint="eastAsia" w:ascii="Times New Roman" w:hAnsi="Times New Roman" w:cs="Times New Roman"/>
          <w:snapToGrid w:val="0"/>
          <w:color w:val="000000"/>
          <w:kern w:val="0"/>
          <w:shd w:val="clear" w:color="auto" w:fill="auto"/>
        </w:rPr>
        <w:t>严格遵守义务教育免试就近入学规定，严禁以各类考试、竞赛、培训成绩或证书证明等作为招生依据，不得以面试、面谈、评测等名义选拔学生。</w:t>
      </w:r>
      <w:r>
        <w:rPr>
          <w:rFonts w:hint="eastAsia" w:ascii="Times New Roman" w:hAnsi="Times New Roman" w:cs="Times New Roman"/>
          <w:snapToGrid w:val="0"/>
          <w:color w:val="000000"/>
          <w:kern w:val="0"/>
        </w:rPr>
        <w:t>根据适龄儿童少年人数、学校分布、学校规模、班额规定、交通状况等因素，为每所公办义务教育学校科学划定</w:t>
      </w:r>
      <w:r>
        <w:rPr>
          <w:rFonts w:hint="eastAsia" w:ascii="Times New Roman" w:hAnsi="Times New Roman" w:cs="Times New Roman"/>
          <w:snapToGrid w:val="0"/>
          <w:color w:val="000000"/>
          <w:kern w:val="0"/>
          <w:lang w:val="en-US" w:eastAsia="zh-CN"/>
        </w:rPr>
        <w:t>学</w:t>
      </w:r>
      <w:r>
        <w:rPr>
          <w:rFonts w:hint="eastAsia" w:ascii="Times New Roman" w:hAnsi="Times New Roman" w:cs="Times New Roman"/>
          <w:snapToGrid w:val="0"/>
          <w:color w:val="000000"/>
          <w:kern w:val="0"/>
        </w:rPr>
        <w:t>区范围，确保义务教育免试就近入学政策全覆盖。</w:t>
      </w:r>
      <w:r>
        <w:rPr>
          <w:rFonts w:hint="eastAsia" w:ascii="Times New Roman" w:hAnsi="Times New Roman" w:cs="Times New Roman"/>
          <w:snapToGrid w:val="0"/>
          <w:color w:val="000000"/>
          <w:kern w:val="0"/>
          <w:lang w:val="en-US" w:eastAsia="zh-CN"/>
        </w:rPr>
        <w:t>各</w:t>
      </w:r>
      <w:r>
        <w:rPr>
          <w:rFonts w:hint="eastAsia" w:ascii="Times New Roman" w:hAnsi="Times New Roman" w:cs="Times New Roman"/>
          <w:snapToGrid w:val="0"/>
          <w:color w:val="000000"/>
          <w:kern w:val="0"/>
          <w:shd w:val="clear" w:color="auto" w:fill="auto"/>
        </w:rPr>
        <w:t>公办学校要按照划定的学区招收适龄儿童少年入学，不得违规招收学区外的儿童少年入学。</w:t>
      </w:r>
    </w:p>
    <w:p>
      <w:pPr>
        <w:keepNext w:val="0"/>
        <w:keepLines w:val="0"/>
        <w:pageBreakBefore w:val="0"/>
        <w:widowControl w:val="0"/>
        <w:kinsoku/>
        <w:wordWrap/>
        <w:topLinePunct w:val="0"/>
        <w:autoSpaceDE/>
        <w:autoSpaceDN/>
        <w:bidi w:val="0"/>
        <w:spacing w:line="560" w:lineRule="exact"/>
        <w:ind w:firstLine="640" w:firstLineChars="0"/>
        <w:textAlignment w:val="auto"/>
        <w:rPr>
          <w:rFonts w:hint="eastAsia" w:ascii="楷体_GB2312" w:hAnsi="Times New Roman" w:eastAsia="黑体" w:cs="Times New Roman"/>
          <w:color w:val="000000"/>
          <w:shd w:val="clear" w:color="auto" w:fill="auto"/>
          <w:lang w:eastAsia="zh-CN"/>
        </w:rPr>
      </w:pPr>
      <w:r>
        <w:rPr>
          <w:rFonts w:hint="eastAsia" w:ascii="黑体" w:hAnsi="Times New Roman" w:eastAsia="黑体" w:cs="Times New Roman"/>
          <w:color w:val="000000"/>
          <w:shd w:val="clear" w:color="auto" w:fill="auto"/>
        </w:rPr>
        <w:t>三、</w:t>
      </w:r>
      <w:r>
        <w:rPr>
          <w:rFonts w:hint="eastAsia" w:ascii="黑体" w:hAnsi="Times New Roman" w:eastAsia="黑体" w:cs="Times New Roman"/>
          <w:color w:val="000000"/>
          <w:shd w:val="clear" w:color="auto" w:fill="auto"/>
          <w:lang w:val="en-US" w:eastAsia="zh-CN"/>
        </w:rPr>
        <w:t>报名条件</w:t>
      </w:r>
    </w:p>
    <w:p>
      <w:pPr>
        <w:keepNext w:val="0"/>
        <w:keepLines w:val="0"/>
        <w:pageBreakBefore w:val="0"/>
        <w:widowControl w:val="0"/>
        <w:kinsoku/>
        <w:wordWrap/>
        <w:topLinePunct w:val="0"/>
        <w:autoSpaceDE/>
        <w:autoSpaceDN/>
        <w:bidi w:val="0"/>
        <w:spacing w:line="560" w:lineRule="exact"/>
        <w:ind w:firstLine="640" w:firstLineChars="0"/>
        <w:textAlignment w:val="auto"/>
        <w:rPr>
          <w:rFonts w:hint="eastAsia" w:ascii="Times New Roman" w:hAnsi="Times New Roman" w:cs="Times New Roman"/>
          <w:snapToGrid w:val="0"/>
          <w:color w:val="000000"/>
          <w:kern w:val="0"/>
          <w:shd w:val="clear" w:color="auto" w:fill="auto"/>
        </w:rPr>
      </w:pPr>
      <w:r>
        <w:rPr>
          <w:rFonts w:hint="eastAsia" w:ascii="Times New Roman" w:hAnsi="Times New Roman" w:cs="Times New Roman"/>
          <w:snapToGrid w:val="0"/>
          <w:color w:val="000000"/>
          <w:kern w:val="0"/>
          <w:shd w:val="clear" w:color="auto" w:fill="auto"/>
        </w:rPr>
        <w:t>小学入学年龄原则上</w:t>
      </w:r>
      <w:r>
        <w:rPr>
          <w:rFonts w:hint="eastAsia" w:ascii="Times New Roman" w:hAnsi="Times New Roman" w:cs="Times New Roman"/>
          <w:snapToGrid w:val="0"/>
          <w:color w:val="000000"/>
          <w:kern w:val="0"/>
          <w:shd w:val="clear" w:color="auto" w:fill="auto"/>
          <w:lang w:val="en-US" w:eastAsia="zh-CN"/>
        </w:rPr>
        <w:t>要求</w:t>
      </w:r>
      <w:r>
        <w:rPr>
          <w:rFonts w:hint="eastAsia" w:ascii="Times New Roman" w:hAnsi="Times New Roman" w:cs="Times New Roman"/>
          <w:snapToGrid w:val="0"/>
          <w:color w:val="000000"/>
          <w:kern w:val="0"/>
          <w:shd w:val="clear" w:color="auto" w:fill="auto"/>
        </w:rPr>
        <w:t>截至20</w:t>
      </w:r>
      <w:r>
        <w:rPr>
          <w:rFonts w:hint="eastAsia" w:ascii="Times New Roman" w:hAnsi="Times New Roman" w:cs="Times New Roman"/>
          <w:snapToGrid w:val="0"/>
          <w:color w:val="000000"/>
          <w:kern w:val="0"/>
          <w:shd w:val="clear" w:color="auto" w:fill="auto"/>
          <w:lang w:val="en-US" w:eastAsia="zh-CN"/>
        </w:rPr>
        <w:t>20</w:t>
      </w:r>
      <w:r>
        <w:rPr>
          <w:rFonts w:hint="eastAsia" w:ascii="Times New Roman" w:hAnsi="Times New Roman" w:cs="Times New Roman"/>
          <w:snapToGrid w:val="0"/>
          <w:color w:val="000000"/>
          <w:kern w:val="0"/>
          <w:shd w:val="clear" w:color="auto" w:fill="auto"/>
        </w:rPr>
        <w:t>年8月31日年满6周岁，在学校有</w:t>
      </w:r>
      <w:r>
        <w:rPr>
          <w:rFonts w:hint="eastAsia" w:ascii="Times New Roman" w:hAnsi="Times New Roman" w:cs="Times New Roman"/>
          <w:snapToGrid w:val="0"/>
          <w:color w:val="000000"/>
          <w:kern w:val="0"/>
          <w:shd w:val="clear" w:color="auto" w:fill="auto"/>
          <w:lang w:val="en-US" w:eastAsia="zh-CN"/>
        </w:rPr>
        <w:t>空余</w:t>
      </w:r>
      <w:r>
        <w:rPr>
          <w:rFonts w:hint="eastAsia" w:ascii="Times New Roman" w:hAnsi="Times New Roman" w:cs="Times New Roman"/>
          <w:snapToGrid w:val="0"/>
          <w:color w:val="000000"/>
          <w:kern w:val="0"/>
          <w:shd w:val="clear" w:color="auto" w:fill="auto"/>
        </w:rPr>
        <w:t>学位的情况下，可以适当放宽，但截至20</w:t>
      </w:r>
      <w:r>
        <w:rPr>
          <w:rFonts w:hint="eastAsia" w:ascii="Times New Roman" w:hAnsi="Times New Roman" w:cs="Times New Roman"/>
          <w:snapToGrid w:val="0"/>
          <w:color w:val="000000"/>
          <w:kern w:val="0"/>
          <w:shd w:val="clear" w:color="auto" w:fill="auto"/>
          <w:lang w:val="en-US" w:eastAsia="zh-CN"/>
        </w:rPr>
        <w:t>20</w:t>
      </w:r>
      <w:r>
        <w:rPr>
          <w:rFonts w:hint="eastAsia" w:ascii="Times New Roman" w:hAnsi="Times New Roman" w:cs="Times New Roman"/>
          <w:snapToGrid w:val="0"/>
          <w:color w:val="000000"/>
          <w:kern w:val="0"/>
          <w:shd w:val="clear" w:color="auto" w:fill="auto"/>
        </w:rPr>
        <w:t>年12月31日</w:t>
      </w:r>
      <w:r>
        <w:rPr>
          <w:rFonts w:hint="eastAsia" w:ascii="Times New Roman" w:hAnsi="Times New Roman" w:cs="Times New Roman"/>
          <w:snapToGrid w:val="0"/>
          <w:color w:val="000000"/>
          <w:kern w:val="0"/>
          <w:shd w:val="clear" w:color="auto" w:fill="auto"/>
          <w:lang w:val="en-US" w:eastAsia="zh-CN"/>
        </w:rPr>
        <w:t>须</w:t>
      </w:r>
      <w:r>
        <w:rPr>
          <w:rFonts w:hint="eastAsia" w:ascii="Times New Roman" w:hAnsi="Times New Roman" w:cs="Times New Roman"/>
          <w:snapToGrid w:val="0"/>
          <w:color w:val="000000"/>
          <w:kern w:val="0"/>
          <w:shd w:val="clear" w:color="auto" w:fill="auto"/>
        </w:rPr>
        <w:t>年满6周岁。小学毕业生原则上回户籍所在地升入初中。适龄儿童少年因身体状况需要延缓入学的，由其父母或者其他法定监护人提出申请，报</w:t>
      </w:r>
      <w:r>
        <w:rPr>
          <w:rFonts w:ascii="Times New Roman" w:hAnsi="Times New Roman" w:cs="Times New Roman"/>
          <w:color w:val="000000"/>
          <w:shd w:val="clear" w:color="auto" w:fill="auto"/>
        </w:rPr>
        <w:t>区教育体育局</w:t>
      </w:r>
      <w:r>
        <w:rPr>
          <w:rFonts w:hint="eastAsia" w:ascii="Times New Roman" w:hAnsi="Times New Roman" w:cs="Times New Roman"/>
          <w:color w:val="000000"/>
          <w:shd w:val="clear" w:color="auto" w:fill="auto"/>
          <w:lang w:val="en-US" w:eastAsia="zh-CN"/>
        </w:rPr>
        <w:t>批准</w:t>
      </w:r>
      <w:r>
        <w:rPr>
          <w:rFonts w:hint="eastAsia" w:ascii="Times New Roman" w:hAnsi="Times New Roman" w:cs="Times New Roman"/>
          <w:snapToGrid w:val="0"/>
          <w:color w:val="000000"/>
          <w:kern w:val="0"/>
          <w:shd w:val="clear" w:color="auto" w:fill="auto"/>
        </w:rPr>
        <w:t>。</w:t>
      </w:r>
    </w:p>
    <w:p>
      <w:pPr>
        <w:keepNext w:val="0"/>
        <w:keepLines w:val="0"/>
        <w:pageBreakBefore w:val="0"/>
        <w:widowControl w:val="0"/>
        <w:kinsoku/>
        <w:wordWrap/>
        <w:topLinePunct w:val="0"/>
        <w:autoSpaceDE/>
        <w:autoSpaceDN/>
        <w:bidi w:val="0"/>
        <w:spacing w:line="560" w:lineRule="exact"/>
        <w:ind w:firstLine="640" w:firstLineChars="0"/>
        <w:textAlignment w:val="auto"/>
        <w:rPr>
          <w:rFonts w:hint="eastAsia" w:ascii="黑体" w:hAnsi="黑体" w:eastAsia="黑体" w:cs="黑体"/>
          <w:snapToGrid w:val="0"/>
          <w:color w:val="000000"/>
          <w:kern w:val="0"/>
          <w:shd w:val="clear" w:color="auto" w:fill="auto"/>
          <w:lang w:val="en-US" w:eastAsia="zh-CN"/>
        </w:rPr>
      </w:pPr>
      <w:r>
        <w:rPr>
          <w:rFonts w:hint="eastAsia" w:ascii="黑体" w:hAnsi="黑体" w:eastAsia="黑体" w:cs="黑体"/>
          <w:snapToGrid w:val="0"/>
          <w:color w:val="000000"/>
          <w:kern w:val="0"/>
          <w:shd w:val="clear" w:color="auto" w:fill="auto"/>
          <w:lang w:val="en-US" w:eastAsia="zh-CN"/>
        </w:rPr>
        <w:t>四、招生办法</w:t>
      </w:r>
    </w:p>
    <w:p>
      <w:pPr>
        <w:keepNext w:val="0"/>
        <w:keepLines w:val="0"/>
        <w:pageBreakBefore w:val="0"/>
        <w:widowControl w:val="0"/>
        <w:kinsoku/>
        <w:wordWrap/>
        <w:topLinePunct w:val="0"/>
        <w:autoSpaceDE/>
        <w:autoSpaceDN/>
        <w:bidi w:val="0"/>
        <w:spacing w:line="560" w:lineRule="exact"/>
        <w:ind w:firstLine="640" w:firstLineChars="0"/>
        <w:textAlignment w:val="auto"/>
        <w:rPr>
          <w:rFonts w:ascii="楷体_GB2312" w:hAnsi="Times New Roman" w:eastAsia="楷体_GB2312" w:cs="Times New Roman"/>
          <w:color w:val="000000"/>
          <w:shd w:val="clear" w:color="auto" w:fill="auto"/>
        </w:rPr>
      </w:pPr>
      <w:r>
        <w:rPr>
          <w:rFonts w:hint="eastAsia" w:ascii="楷体_GB2312" w:hAnsi="华文楷体" w:eastAsia="楷体_GB2312" w:cs="Times New Roman"/>
          <w:b/>
          <w:color w:val="000000"/>
          <w:shd w:val="clear" w:color="auto" w:fill="auto"/>
        </w:rPr>
        <w:t>（一）公办学校</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仿宋" w:eastAsia="楷体_GB2312" w:cs="Times New Roman"/>
          <w:b/>
          <w:color w:val="000000"/>
          <w:shd w:val="clear" w:color="auto" w:fill="auto"/>
        </w:rPr>
      </w:pPr>
      <w:r>
        <w:rPr>
          <w:rFonts w:hint="eastAsia" w:eastAsia="仿宋_GB2312"/>
          <w:snapToGrid w:val="0"/>
          <w:color w:val="000000"/>
          <w:kern w:val="0"/>
          <w:sz w:val="32"/>
          <w:szCs w:val="32"/>
          <w:shd w:val="clear" w:color="auto" w:fill="auto"/>
        </w:rPr>
        <w:t>公办学校按照“线下预审、线上登记校验，线上线下报名同步进行”要求，实行网上报名登记。</w:t>
      </w:r>
    </w:p>
    <w:p>
      <w:pPr>
        <w:keepNext w:val="0"/>
        <w:keepLines w:val="0"/>
        <w:pageBreakBefore w:val="0"/>
        <w:widowControl w:val="0"/>
        <w:kinsoku/>
        <w:wordWrap/>
        <w:topLinePunct w:val="0"/>
        <w:autoSpaceDE/>
        <w:autoSpaceDN/>
        <w:bidi w:val="0"/>
        <w:spacing w:line="560" w:lineRule="exact"/>
        <w:ind w:firstLine="640" w:firstLineChars="0"/>
        <w:textAlignment w:val="auto"/>
        <w:rPr>
          <w:rFonts w:ascii="楷体_GB2312" w:hAnsi="Times New Roman" w:eastAsia="楷体_GB2312" w:cs="Times New Roman"/>
          <w:color w:val="000000"/>
          <w:shd w:val="clear" w:color="auto" w:fill="auto"/>
        </w:rPr>
      </w:pPr>
      <w:r>
        <w:rPr>
          <w:rFonts w:hint="eastAsia" w:ascii="楷体_GB2312" w:hAnsi="仿宋" w:eastAsia="楷体_GB2312" w:cs="Times New Roman"/>
          <w:b/>
          <w:color w:val="000000"/>
          <w:shd w:val="clear" w:color="auto" w:fill="auto"/>
        </w:rPr>
        <w:t>1.本区居民子女入学</w:t>
      </w:r>
    </w:p>
    <w:p>
      <w:pPr>
        <w:keepNext w:val="0"/>
        <w:keepLines w:val="0"/>
        <w:pageBreakBefore w:val="0"/>
        <w:widowControl w:val="0"/>
        <w:kinsoku/>
        <w:wordWrap/>
        <w:topLinePunct w:val="0"/>
        <w:autoSpaceDE/>
        <w:autoSpaceDN/>
        <w:bidi w:val="0"/>
        <w:spacing w:line="560" w:lineRule="exact"/>
        <w:ind w:firstLine="640" w:firstLineChars="0"/>
        <w:textAlignment w:val="auto"/>
        <w:rPr>
          <w:rFonts w:ascii="楷体_GB2312" w:hAnsi="Times New Roman" w:eastAsia="楷体_GB2312" w:cs="Times New Roman"/>
          <w:color w:val="000000"/>
          <w:shd w:val="clear" w:color="auto" w:fill="auto"/>
        </w:rPr>
      </w:pPr>
      <w:r>
        <w:rPr>
          <w:rFonts w:ascii="Times New Roman" w:hAnsi="Times New Roman" w:cs="Times New Roman"/>
          <w:color w:val="000000"/>
          <w:shd w:val="clear" w:color="auto" w:fill="auto"/>
        </w:rPr>
        <w:t>义务教育</w:t>
      </w:r>
      <w:r>
        <w:rPr>
          <w:rFonts w:hint="eastAsia" w:ascii="Times New Roman" w:hAnsi="Times New Roman" w:cs="Times New Roman"/>
          <w:color w:val="000000"/>
          <w:shd w:val="clear" w:color="auto" w:fill="auto"/>
          <w:lang w:val="en-US" w:eastAsia="zh-CN"/>
        </w:rPr>
        <w:t>学校</w:t>
      </w:r>
      <w:r>
        <w:rPr>
          <w:rFonts w:ascii="Times New Roman" w:hAnsi="Times New Roman" w:cs="Times New Roman"/>
          <w:color w:val="000000"/>
          <w:shd w:val="clear" w:color="auto" w:fill="auto"/>
        </w:rPr>
        <w:t>实行</w:t>
      </w:r>
      <w:r>
        <w:rPr>
          <w:rFonts w:hAnsi="Times New Roman" w:cs="Times New Roman"/>
          <w:color w:val="000000"/>
          <w:shd w:val="clear" w:color="auto" w:fill="auto"/>
        </w:rPr>
        <w:t>“两个一致”（适龄儿童少年户籍与其父母或其他法定监护人户籍一致并单独立户；适龄儿童少年户籍地址与其父母或其他法定监护人的独立产权房产地址一致）的招生入学办法。符合条件的适龄儿童少年，到户籍地所在学区学校入学。</w:t>
      </w:r>
    </w:p>
    <w:p>
      <w:pPr>
        <w:keepNext w:val="0"/>
        <w:keepLines w:val="0"/>
        <w:pageBreakBefore w:val="0"/>
        <w:widowControl w:val="0"/>
        <w:numPr>
          <w:ilvl w:val="0"/>
          <w:numId w:val="1"/>
        </w:numPr>
        <w:tabs>
          <w:tab w:val="left" w:pos="8820"/>
        </w:tabs>
        <w:kinsoku/>
        <w:wordWrap/>
        <w:topLinePunct w:val="0"/>
        <w:autoSpaceDE/>
        <w:autoSpaceDN/>
        <w:bidi w:val="0"/>
        <w:adjustRightInd w:val="0"/>
        <w:snapToGrid w:val="0"/>
        <w:spacing w:line="560" w:lineRule="exact"/>
        <w:ind w:firstLine="643" w:firstLineChars="0"/>
        <w:textAlignment w:val="auto"/>
        <w:rPr>
          <w:rFonts w:hAnsi="仿宋_GB2312" w:cs="仿宋_GB2312"/>
          <w:b/>
          <w:bCs/>
          <w:color w:val="000000"/>
          <w:shd w:val="clear" w:color="auto" w:fill="auto"/>
        </w:rPr>
      </w:pPr>
      <w:r>
        <w:rPr>
          <w:rFonts w:hint="eastAsia" w:hAnsi="仿宋_GB2312" w:cs="仿宋_GB2312"/>
          <w:b/>
          <w:bCs/>
          <w:color w:val="000000"/>
          <w:shd w:val="clear" w:color="auto" w:fill="auto"/>
        </w:rPr>
        <w:t>小学招生</w:t>
      </w:r>
    </w:p>
    <w:p>
      <w:pPr>
        <w:keepNext w:val="0"/>
        <w:keepLines w:val="0"/>
        <w:pageBreakBefore w:val="0"/>
        <w:widowControl w:val="0"/>
        <w:tabs>
          <w:tab w:val="left" w:pos="8820"/>
        </w:tabs>
        <w:kinsoku/>
        <w:wordWrap/>
        <w:topLinePunct w:val="0"/>
        <w:autoSpaceDE/>
        <w:autoSpaceDN/>
        <w:bidi w:val="0"/>
        <w:adjustRightInd w:val="0"/>
        <w:snapToGrid w:val="0"/>
        <w:spacing w:line="560" w:lineRule="exact"/>
        <w:ind w:firstLine="640" w:firstLineChars="0"/>
        <w:textAlignment w:val="auto"/>
        <w:rPr>
          <w:rFonts w:hAnsi="仿宋_GB2312" w:cs="仿宋_GB2312"/>
          <w:b/>
          <w:bCs/>
          <w:color w:val="000000"/>
          <w:shd w:val="clear" w:color="auto" w:fill="auto"/>
        </w:rPr>
      </w:pPr>
      <w:r>
        <w:rPr>
          <w:rFonts w:hAnsi="Times New Roman" w:cs="Times New Roman"/>
          <w:color w:val="000000"/>
          <w:shd w:val="clear" w:color="auto" w:fill="auto"/>
        </w:rPr>
        <w:t>适龄儿童少年</w:t>
      </w:r>
      <w:r>
        <w:rPr>
          <w:rFonts w:hint="eastAsia" w:hAnsi="仿宋_GB2312" w:cs="仿宋_GB2312"/>
          <w:color w:val="000000"/>
          <w:shd w:val="clear" w:color="auto" w:fill="auto"/>
        </w:rPr>
        <w:t>父母或其他法定监护人持相关材料，于7月1</w:t>
      </w:r>
      <w:r>
        <w:rPr>
          <w:rFonts w:hint="eastAsia" w:hAnsi="仿宋_GB2312" w:cs="仿宋_GB2312"/>
          <w:color w:val="000000"/>
          <w:shd w:val="clear" w:color="auto" w:fill="auto"/>
          <w:lang w:val="en-US" w:eastAsia="zh-CN"/>
        </w:rPr>
        <w:t>1</w:t>
      </w:r>
      <w:r>
        <w:rPr>
          <w:rFonts w:hint="eastAsia" w:hAnsi="仿宋_GB2312" w:cs="仿宋_GB2312"/>
          <w:color w:val="000000"/>
          <w:shd w:val="clear" w:color="auto" w:fill="auto"/>
        </w:rPr>
        <w:t>-</w:t>
      </w:r>
      <w:r>
        <w:rPr>
          <w:rFonts w:hint="eastAsia" w:hAnsi="仿宋_GB2312" w:cs="仿宋_GB2312"/>
          <w:color w:val="000000"/>
          <w:shd w:val="clear" w:color="auto" w:fill="auto"/>
          <w:lang w:val="en-US" w:eastAsia="zh-CN"/>
        </w:rPr>
        <w:t>1</w:t>
      </w:r>
      <w:r>
        <w:rPr>
          <w:rFonts w:hint="eastAsia" w:hAnsi="仿宋_GB2312" w:cs="仿宋_GB2312"/>
          <w:color w:val="000000"/>
          <w:shd w:val="clear" w:color="auto" w:fill="auto"/>
        </w:rPr>
        <w:t>3日到所在学区学校办理入学报名手续，并在学校指导下进行网上登记。因特殊情况逾期未办理的，于</w:t>
      </w:r>
      <w:r>
        <w:rPr>
          <w:rFonts w:hint="eastAsia" w:hAnsi="仿宋_GB2312" w:cs="仿宋_GB2312"/>
          <w:color w:val="000000"/>
          <w:shd w:val="clear" w:color="auto" w:fill="auto"/>
          <w:lang w:val="en-US" w:eastAsia="zh-CN"/>
        </w:rPr>
        <w:t>8</w:t>
      </w:r>
      <w:r>
        <w:rPr>
          <w:rFonts w:hint="eastAsia" w:hAnsi="仿宋_GB2312" w:cs="仿宋_GB2312"/>
          <w:color w:val="000000"/>
          <w:shd w:val="clear" w:color="auto" w:fill="auto"/>
        </w:rPr>
        <w:t>月1日到学校补报名。</w:t>
      </w:r>
    </w:p>
    <w:p>
      <w:pPr>
        <w:keepNext w:val="0"/>
        <w:keepLines w:val="0"/>
        <w:pageBreakBefore w:val="0"/>
        <w:widowControl w:val="0"/>
        <w:tabs>
          <w:tab w:val="left" w:pos="8820"/>
        </w:tabs>
        <w:kinsoku/>
        <w:wordWrap/>
        <w:topLinePunct w:val="0"/>
        <w:autoSpaceDE/>
        <w:autoSpaceDN/>
        <w:bidi w:val="0"/>
        <w:adjustRightInd w:val="0"/>
        <w:snapToGrid w:val="0"/>
        <w:spacing w:line="560" w:lineRule="exact"/>
        <w:ind w:firstLine="640" w:firstLineChars="0"/>
        <w:textAlignment w:val="auto"/>
        <w:rPr>
          <w:rFonts w:hAnsi="仿宋_GB2312" w:cs="仿宋_GB2312"/>
          <w:color w:val="000000"/>
          <w:shd w:val="clear" w:color="auto" w:fill="auto"/>
        </w:rPr>
      </w:pPr>
      <w:r>
        <w:rPr>
          <w:rFonts w:hint="eastAsia" w:hAnsi="仿宋_GB2312" w:cs="仿宋_GB2312"/>
          <w:color w:val="000000"/>
          <w:shd w:val="clear" w:color="auto" w:fill="auto"/>
        </w:rPr>
        <w:t>小学入学报名须出具以下材料：</w:t>
      </w:r>
    </w:p>
    <w:p>
      <w:pPr>
        <w:pStyle w:val="22"/>
        <w:keepNext w:val="0"/>
        <w:keepLines w:val="0"/>
        <w:pageBreakBefore w:val="0"/>
        <w:widowControl w:val="0"/>
        <w:numPr>
          <w:ilvl w:val="0"/>
          <w:numId w:val="0"/>
        </w:numPr>
        <w:tabs>
          <w:tab w:val="left" w:pos="8820"/>
        </w:tabs>
        <w:kinsoku/>
        <w:wordWrap/>
        <w:topLinePunct w:val="0"/>
        <w:autoSpaceDE/>
        <w:autoSpaceDN/>
        <w:bidi w:val="0"/>
        <w:adjustRightInd w:val="0"/>
        <w:snapToGrid w:val="0"/>
        <w:spacing w:line="560" w:lineRule="exact"/>
        <w:ind w:left="640" w:leftChars="0"/>
        <w:textAlignment w:val="auto"/>
        <w:rPr>
          <w:rFonts w:hAnsi="仿宋_GB2312" w:cs="仿宋_GB2312"/>
          <w:color w:val="000000"/>
          <w:shd w:val="clear" w:color="auto" w:fill="auto"/>
        </w:rPr>
      </w:pPr>
      <w:r>
        <w:rPr>
          <w:rFonts w:hint="eastAsia" w:ascii="仿宋_GB2312" w:hAnsi="仿宋_GB2312" w:eastAsia="仿宋_GB2312" w:cs="仿宋_GB2312"/>
          <w:color w:val="000000"/>
          <w:shd w:val="clear" w:color="auto" w:fill="auto"/>
        </w:rPr>
        <w:t>①</w:t>
      </w:r>
      <w:r>
        <w:rPr>
          <w:rFonts w:hint="eastAsia" w:hAnsi="仿宋_GB2312" w:cs="仿宋_GB2312"/>
          <w:color w:val="000000"/>
          <w:shd w:val="clear" w:color="auto" w:fill="auto"/>
        </w:rPr>
        <w:t>父母或其他法定监护人身份证；</w:t>
      </w:r>
    </w:p>
    <w:p>
      <w:pPr>
        <w:pStyle w:val="22"/>
        <w:keepNext w:val="0"/>
        <w:keepLines w:val="0"/>
        <w:pageBreakBefore w:val="0"/>
        <w:widowControl w:val="0"/>
        <w:numPr>
          <w:ilvl w:val="0"/>
          <w:numId w:val="0"/>
        </w:numPr>
        <w:tabs>
          <w:tab w:val="left" w:pos="8820"/>
        </w:tabs>
        <w:kinsoku/>
        <w:wordWrap/>
        <w:topLinePunct w:val="0"/>
        <w:autoSpaceDE/>
        <w:autoSpaceDN/>
        <w:bidi w:val="0"/>
        <w:adjustRightInd w:val="0"/>
        <w:snapToGrid w:val="0"/>
        <w:spacing w:line="560" w:lineRule="exact"/>
        <w:ind w:left="640" w:leftChars="0"/>
        <w:textAlignment w:val="auto"/>
        <w:rPr>
          <w:rFonts w:hAnsi="仿宋_GB2312" w:cs="仿宋_GB2312"/>
          <w:color w:val="000000"/>
          <w:shd w:val="clear" w:color="auto" w:fill="auto"/>
        </w:rPr>
      </w:pPr>
      <w:r>
        <w:rPr>
          <w:rFonts w:hint="eastAsia" w:ascii="仿宋_GB2312" w:hAnsi="仿宋_GB2312" w:eastAsia="仿宋_GB2312" w:cs="仿宋_GB2312"/>
          <w:color w:val="000000"/>
          <w:shd w:val="clear" w:color="auto" w:fill="auto"/>
        </w:rPr>
        <w:t>②</w:t>
      </w:r>
      <w:r>
        <w:rPr>
          <w:rFonts w:hint="eastAsia" w:hAnsi="仿宋_GB2312" w:cs="仿宋_GB2312"/>
          <w:color w:val="000000"/>
          <w:shd w:val="clear" w:color="auto" w:fill="auto"/>
        </w:rPr>
        <w:t>户口簿；</w:t>
      </w:r>
    </w:p>
    <w:p>
      <w:pPr>
        <w:pStyle w:val="22"/>
        <w:keepNext w:val="0"/>
        <w:keepLines w:val="0"/>
        <w:pageBreakBefore w:val="0"/>
        <w:widowControl w:val="0"/>
        <w:numPr>
          <w:ilvl w:val="0"/>
          <w:numId w:val="0"/>
        </w:numPr>
        <w:tabs>
          <w:tab w:val="left" w:pos="8820"/>
        </w:tabs>
        <w:kinsoku/>
        <w:wordWrap/>
        <w:topLinePunct w:val="0"/>
        <w:autoSpaceDE/>
        <w:autoSpaceDN/>
        <w:bidi w:val="0"/>
        <w:adjustRightInd w:val="0"/>
        <w:snapToGrid w:val="0"/>
        <w:spacing w:line="560" w:lineRule="exact"/>
        <w:ind w:left="640" w:leftChars="0"/>
        <w:textAlignment w:val="auto"/>
        <w:rPr>
          <w:rFonts w:hAnsi="仿宋_GB2312" w:cs="仿宋_GB2312"/>
          <w:color w:val="000000"/>
          <w:shd w:val="clear" w:color="auto" w:fill="auto"/>
        </w:rPr>
      </w:pPr>
      <w:r>
        <w:rPr>
          <w:rFonts w:hint="eastAsia" w:ascii="仿宋_GB2312" w:hAnsi="仿宋_GB2312" w:eastAsia="仿宋_GB2312" w:cs="仿宋_GB2312"/>
          <w:color w:val="000000"/>
          <w:shd w:val="clear" w:color="auto" w:fill="auto"/>
        </w:rPr>
        <w:t>③</w:t>
      </w:r>
      <w:r>
        <w:rPr>
          <w:rFonts w:hint="eastAsia" w:hAnsi="仿宋_GB2312" w:cs="仿宋_GB2312"/>
          <w:color w:val="000000"/>
          <w:shd w:val="clear" w:color="auto" w:fill="auto"/>
        </w:rPr>
        <w:t>房产证；</w:t>
      </w:r>
    </w:p>
    <w:p>
      <w:pPr>
        <w:pStyle w:val="22"/>
        <w:keepNext w:val="0"/>
        <w:keepLines w:val="0"/>
        <w:pageBreakBefore w:val="0"/>
        <w:widowControl w:val="0"/>
        <w:numPr>
          <w:ilvl w:val="0"/>
          <w:numId w:val="0"/>
        </w:numPr>
        <w:tabs>
          <w:tab w:val="left" w:pos="8820"/>
        </w:tabs>
        <w:kinsoku/>
        <w:wordWrap/>
        <w:topLinePunct w:val="0"/>
        <w:autoSpaceDE/>
        <w:autoSpaceDN/>
        <w:bidi w:val="0"/>
        <w:adjustRightInd w:val="0"/>
        <w:snapToGrid w:val="0"/>
        <w:spacing w:line="560" w:lineRule="exact"/>
        <w:ind w:left="640" w:leftChars="0"/>
        <w:textAlignment w:val="auto"/>
        <w:rPr>
          <w:rFonts w:hAnsi="仿宋_GB2312" w:cs="仿宋_GB2312"/>
          <w:color w:val="000000"/>
          <w:shd w:val="clear" w:color="auto" w:fill="auto"/>
        </w:rPr>
      </w:pPr>
      <w:r>
        <w:rPr>
          <w:rFonts w:hint="eastAsia" w:ascii="仿宋_GB2312" w:hAnsi="仿宋_GB2312" w:eastAsia="仿宋_GB2312" w:cs="仿宋_GB2312"/>
          <w:color w:val="000000"/>
          <w:shd w:val="clear" w:color="auto" w:fill="auto"/>
        </w:rPr>
        <w:t>④</w:t>
      </w:r>
      <w:r>
        <w:rPr>
          <w:rFonts w:hint="eastAsia" w:hAnsi="仿宋_GB2312" w:cs="仿宋_GB2312"/>
          <w:color w:val="000000"/>
          <w:shd w:val="clear" w:color="auto" w:fill="auto"/>
        </w:rPr>
        <w:t>儿童出生医学证明；</w:t>
      </w:r>
    </w:p>
    <w:p>
      <w:pPr>
        <w:pStyle w:val="22"/>
        <w:keepNext w:val="0"/>
        <w:keepLines w:val="0"/>
        <w:pageBreakBefore w:val="0"/>
        <w:widowControl w:val="0"/>
        <w:numPr>
          <w:ilvl w:val="0"/>
          <w:numId w:val="0"/>
        </w:numPr>
        <w:tabs>
          <w:tab w:val="left" w:pos="8820"/>
        </w:tabs>
        <w:kinsoku/>
        <w:wordWrap/>
        <w:topLinePunct w:val="0"/>
        <w:autoSpaceDE/>
        <w:autoSpaceDN/>
        <w:bidi w:val="0"/>
        <w:adjustRightInd w:val="0"/>
        <w:snapToGrid w:val="0"/>
        <w:spacing w:line="560" w:lineRule="exact"/>
        <w:ind w:left="640" w:leftChars="0"/>
        <w:textAlignment w:val="auto"/>
        <w:rPr>
          <w:rFonts w:hAnsi="仿宋_GB2312" w:cs="仿宋_GB2312"/>
          <w:color w:val="000000"/>
          <w:shd w:val="clear" w:color="auto" w:fill="auto"/>
        </w:rPr>
      </w:pPr>
      <w:r>
        <w:rPr>
          <w:rFonts w:hint="eastAsia" w:ascii="仿宋_GB2312" w:hAnsi="仿宋_GB2312" w:eastAsia="仿宋_GB2312" w:cs="仿宋_GB2312"/>
          <w:color w:val="000000"/>
          <w:shd w:val="clear" w:color="auto" w:fill="auto"/>
        </w:rPr>
        <w:t>⑤</w:t>
      </w:r>
      <w:r>
        <w:rPr>
          <w:rFonts w:hint="eastAsia" w:hAnsi="仿宋_GB2312" w:cs="仿宋_GB2312"/>
          <w:color w:val="000000"/>
          <w:shd w:val="clear" w:color="auto" w:fill="auto"/>
        </w:rPr>
        <w:t>儿童预防接种证（须经疫苗接种地点查验盖章）。</w:t>
      </w:r>
    </w:p>
    <w:p>
      <w:pPr>
        <w:keepNext w:val="0"/>
        <w:keepLines w:val="0"/>
        <w:pageBreakBefore w:val="0"/>
        <w:widowControl w:val="0"/>
        <w:tabs>
          <w:tab w:val="left" w:pos="8820"/>
        </w:tabs>
        <w:kinsoku/>
        <w:wordWrap/>
        <w:topLinePunct w:val="0"/>
        <w:autoSpaceDE/>
        <w:autoSpaceDN/>
        <w:bidi w:val="0"/>
        <w:adjustRightInd w:val="0"/>
        <w:snapToGrid w:val="0"/>
        <w:spacing w:line="560" w:lineRule="exact"/>
        <w:ind w:firstLine="640" w:firstLineChars="0"/>
        <w:textAlignment w:val="auto"/>
        <w:rPr>
          <w:rFonts w:hAnsi="仿宋_GB2312" w:cs="仿宋_GB2312"/>
          <w:b/>
          <w:bCs/>
          <w:color w:val="000000"/>
          <w:shd w:val="clear" w:color="auto" w:fill="auto"/>
        </w:rPr>
      </w:pPr>
      <w:r>
        <w:rPr>
          <w:rFonts w:hint="eastAsia" w:hAnsi="仿宋_GB2312" w:cs="仿宋_GB2312"/>
          <w:b/>
          <w:bCs/>
          <w:color w:val="000000"/>
          <w:shd w:val="clear" w:color="auto" w:fill="auto"/>
        </w:rPr>
        <w:t>（2）初中招生</w:t>
      </w:r>
    </w:p>
    <w:p>
      <w:pPr>
        <w:keepNext w:val="0"/>
        <w:keepLines w:val="0"/>
        <w:pageBreakBefore w:val="0"/>
        <w:widowControl w:val="0"/>
        <w:tabs>
          <w:tab w:val="left" w:pos="8820"/>
        </w:tabs>
        <w:kinsoku/>
        <w:wordWrap/>
        <w:topLinePunct w:val="0"/>
        <w:autoSpaceDE/>
        <w:autoSpaceDN/>
        <w:bidi w:val="0"/>
        <w:adjustRightInd w:val="0"/>
        <w:snapToGrid w:val="0"/>
        <w:spacing w:line="560" w:lineRule="exact"/>
        <w:ind w:firstLine="640" w:firstLineChars="0"/>
        <w:textAlignment w:val="auto"/>
        <w:rPr>
          <w:rFonts w:hAnsi="仿宋_GB2312" w:cs="仿宋_GB2312"/>
          <w:color w:val="000000"/>
          <w:shd w:val="clear" w:color="auto" w:fill="auto"/>
        </w:rPr>
      </w:pPr>
      <w:r>
        <w:rPr>
          <w:rFonts w:hint="eastAsia" w:hAnsi="仿宋_GB2312" w:cs="仿宋_GB2312"/>
          <w:color w:val="000000"/>
          <w:shd w:val="clear" w:color="auto" w:fill="auto"/>
        </w:rPr>
        <w:t>凡有小学毕业生的学校，以校为单位，于</w:t>
      </w:r>
      <w:r>
        <w:rPr>
          <w:rFonts w:hint="eastAsia" w:hAnsi="仿宋_GB2312" w:cs="仿宋_GB2312"/>
          <w:color w:val="000000"/>
          <w:shd w:val="clear" w:color="auto" w:fill="auto"/>
          <w:lang w:val="en-US" w:eastAsia="zh-CN"/>
        </w:rPr>
        <w:t>7</w:t>
      </w:r>
      <w:r>
        <w:rPr>
          <w:rFonts w:hint="eastAsia" w:hAnsi="仿宋_GB2312" w:cs="仿宋_GB2312"/>
          <w:color w:val="000000"/>
          <w:shd w:val="clear" w:color="auto" w:fill="auto"/>
        </w:rPr>
        <w:t>月</w:t>
      </w:r>
      <w:r>
        <w:rPr>
          <w:rFonts w:hint="eastAsia" w:hAnsi="仿宋_GB2312" w:cs="仿宋_GB2312"/>
          <w:color w:val="000000"/>
          <w:shd w:val="clear" w:color="auto" w:fill="auto"/>
          <w:lang w:val="en-US" w:eastAsia="zh-CN"/>
        </w:rPr>
        <w:t>4</w:t>
      </w:r>
      <w:r>
        <w:rPr>
          <w:rFonts w:hint="eastAsia" w:hAnsi="仿宋_GB2312" w:cs="仿宋_GB2312"/>
          <w:color w:val="000000"/>
          <w:shd w:val="clear" w:color="auto" w:fill="auto"/>
        </w:rPr>
        <w:t>—</w:t>
      </w:r>
      <w:r>
        <w:rPr>
          <w:rFonts w:hint="eastAsia" w:hAnsi="仿宋_GB2312" w:cs="仿宋_GB2312"/>
          <w:color w:val="000000"/>
          <w:shd w:val="clear" w:color="auto" w:fill="auto"/>
          <w:lang w:val="en-US" w:eastAsia="zh-CN"/>
        </w:rPr>
        <w:t>6</w:t>
      </w:r>
      <w:r>
        <w:rPr>
          <w:rFonts w:hint="eastAsia" w:hAnsi="仿宋_GB2312" w:cs="仿宋_GB2312"/>
          <w:color w:val="000000"/>
          <w:shd w:val="clear" w:color="auto" w:fill="auto"/>
        </w:rPr>
        <w:t>日，到区招生办公室（设在区教育体育局）统一办理小学毕业生升初中集体报名手续。在外区就读回</w:t>
      </w:r>
      <w:r>
        <w:rPr>
          <w:rFonts w:hint="eastAsia" w:hAnsi="仿宋_GB2312" w:cs="仿宋_GB2312"/>
          <w:color w:val="000000"/>
          <w:shd w:val="clear" w:color="auto" w:fill="auto"/>
          <w:lang w:val="en-US" w:eastAsia="zh-CN"/>
        </w:rPr>
        <w:t>我</w:t>
      </w:r>
      <w:r>
        <w:rPr>
          <w:rFonts w:hint="eastAsia" w:hAnsi="仿宋_GB2312" w:cs="仿宋_GB2312"/>
          <w:color w:val="000000"/>
          <w:shd w:val="clear" w:color="auto" w:fill="auto"/>
        </w:rPr>
        <w:t>区的小学毕业生报名时间为7月</w:t>
      </w:r>
      <w:r>
        <w:rPr>
          <w:rFonts w:hint="eastAsia" w:hAnsi="仿宋_GB2312" w:cs="仿宋_GB2312"/>
          <w:color w:val="000000"/>
          <w:shd w:val="clear" w:color="auto" w:fill="auto"/>
          <w:lang w:val="en-US" w:eastAsia="zh-CN"/>
        </w:rPr>
        <w:t>19</w:t>
      </w:r>
      <w:r>
        <w:rPr>
          <w:rFonts w:hint="eastAsia" w:hAnsi="仿宋_GB2312" w:cs="仿宋_GB2312"/>
          <w:color w:val="000000"/>
          <w:shd w:val="clear" w:color="auto" w:fill="auto"/>
        </w:rPr>
        <w:t>日，到区招生办指定地点（合肥市蚌埠路第二小学）办理报名手续。</w:t>
      </w:r>
    </w:p>
    <w:p>
      <w:pPr>
        <w:keepNext w:val="0"/>
        <w:keepLines w:val="0"/>
        <w:pageBreakBefore w:val="0"/>
        <w:widowControl w:val="0"/>
        <w:tabs>
          <w:tab w:val="left" w:pos="8820"/>
        </w:tabs>
        <w:kinsoku/>
        <w:wordWrap/>
        <w:topLinePunct w:val="0"/>
        <w:autoSpaceDE/>
        <w:autoSpaceDN/>
        <w:bidi w:val="0"/>
        <w:adjustRightInd w:val="0"/>
        <w:snapToGrid w:val="0"/>
        <w:spacing w:line="560" w:lineRule="exact"/>
        <w:ind w:firstLine="640" w:firstLineChars="0"/>
        <w:textAlignment w:val="auto"/>
        <w:rPr>
          <w:rFonts w:hAnsi="仿宋_GB2312" w:cs="仿宋_GB2312"/>
          <w:color w:val="000000"/>
          <w:shd w:val="clear" w:color="auto" w:fill="auto"/>
        </w:rPr>
      </w:pPr>
      <w:r>
        <w:rPr>
          <w:rFonts w:hint="eastAsia" w:hAnsi="仿宋_GB2312" w:cs="仿宋_GB2312"/>
          <w:color w:val="000000"/>
          <w:shd w:val="clear" w:color="auto" w:fill="auto"/>
        </w:rPr>
        <w:t>小学毕业生升初中报名须出具以下材料：</w:t>
      </w:r>
    </w:p>
    <w:p>
      <w:pPr>
        <w:pStyle w:val="22"/>
        <w:keepNext w:val="0"/>
        <w:keepLines w:val="0"/>
        <w:pageBreakBefore w:val="0"/>
        <w:widowControl w:val="0"/>
        <w:numPr>
          <w:ilvl w:val="0"/>
          <w:numId w:val="0"/>
        </w:numPr>
        <w:tabs>
          <w:tab w:val="left" w:pos="8820"/>
        </w:tabs>
        <w:kinsoku/>
        <w:wordWrap/>
        <w:topLinePunct w:val="0"/>
        <w:autoSpaceDE/>
        <w:autoSpaceDN/>
        <w:bidi w:val="0"/>
        <w:adjustRightInd w:val="0"/>
        <w:snapToGrid w:val="0"/>
        <w:spacing w:line="560" w:lineRule="exact"/>
        <w:ind w:left="640" w:leftChars="0"/>
        <w:textAlignment w:val="auto"/>
        <w:rPr>
          <w:rFonts w:hAnsi="仿宋_GB2312" w:cs="仿宋_GB2312"/>
          <w:color w:val="000000"/>
          <w:shd w:val="clear" w:color="auto" w:fill="auto"/>
        </w:rPr>
      </w:pPr>
      <w:r>
        <w:rPr>
          <w:rFonts w:hint="eastAsia" w:ascii="仿宋_GB2312" w:hAnsi="仿宋_GB2312" w:eastAsia="仿宋_GB2312" w:cs="仿宋_GB2312"/>
          <w:color w:val="000000"/>
          <w:shd w:val="clear" w:color="auto" w:fill="auto"/>
        </w:rPr>
        <w:t>①</w:t>
      </w:r>
      <w:r>
        <w:rPr>
          <w:rFonts w:hint="eastAsia" w:hAnsi="仿宋_GB2312" w:cs="仿宋_GB2312"/>
          <w:color w:val="000000"/>
          <w:shd w:val="clear" w:color="auto" w:fill="auto"/>
        </w:rPr>
        <w:t>父母或其他法定监护人身份证；</w:t>
      </w:r>
    </w:p>
    <w:p>
      <w:pPr>
        <w:pStyle w:val="22"/>
        <w:keepNext w:val="0"/>
        <w:keepLines w:val="0"/>
        <w:pageBreakBefore w:val="0"/>
        <w:widowControl w:val="0"/>
        <w:numPr>
          <w:ilvl w:val="0"/>
          <w:numId w:val="0"/>
        </w:numPr>
        <w:tabs>
          <w:tab w:val="left" w:pos="8820"/>
        </w:tabs>
        <w:kinsoku/>
        <w:wordWrap/>
        <w:topLinePunct w:val="0"/>
        <w:autoSpaceDE/>
        <w:autoSpaceDN/>
        <w:bidi w:val="0"/>
        <w:adjustRightInd w:val="0"/>
        <w:snapToGrid w:val="0"/>
        <w:spacing w:line="560" w:lineRule="exact"/>
        <w:ind w:left="640" w:leftChars="0"/>
        <w:textAlignment w:val="auto"/>
        <w:rPr>
          <w:rFonts w:hAnsi="仿宋_GB2312" w:cs="仿宋_GB2312"/>
          <w:color w:val="000000"/>
          <w:shd w:val="clear" w:color="auto" w:fill="auto"/>
        </w:rPr>
      </w:pPr>
      <w:r>
        <w:rPr>
          <w:rFonts w:hint="eastAsia" w:ascii="仿宋_GB2312" w:hAnsi="仿宋_GB2312" w:eastAsia="仿宋_GB2312" w:cs="仿宋_GB2312"/>
          <w:color w:val="000000"/>
          <w:shd w:val="clear" w:color="auto" w:fill="auto"/>
        </w:rPr>
        <w:t>②</w:t>
      </w:r>
      <w:r>
        <w:rPr>
          <w:rFonts w:hint="eastAsia" w:hAnsi="仿宋_GB2312" w:cs="仿宋_GB2312"/>
          <w:color w:val="000000"/>
          <w:shd w:val="clear" w:color="auto" w:fill="auto"/>
        </w:rPr>
        <w:t>户口簿；</w:t>
      </w:r>
    </w:p>
    <w:p>
      <w:pPr>
        <w:pStyle w:val="22"/>
        <w:keepNext w:val="0"/>
        <w:keepLines w:val="0"/>
        <w:pageBreakBefore w:val="0"/>
        <w:widowControl w:val="0"/>
        <w:numPr>
          <w:ilvl w:val="0"/>
          <w:numId w:val="0"/>
        </w:numPr>
        <w:tabs>
          <w:tab w:val="left" w:pos="8820"/>
        </w:tabs>
        <w:kinsoku/>
        <w:wordWrap/>
        <w:topLinePunct w:val="0"/>
        <w:autoSpaceDE/>
        <w:autoSpaceDN/>
        <w:bidi w:val="0"/>
        <w:adjustRightInd w:val="0"/>
        <w:snapToGrid w:val="0"/>
        <w:spacing w:line="560" w:lineRule="exact"/>
        <w:ind w:left="640" w:leftChars="0"/>
        <w:textAlignment w:val="auto"/>
        <w:rPr>
          <w:rFonts w:hAnsi="仿宋_GB2312" w:cs="仿宋_GB2312"/>
          <w:color w:val="000000"/>
          <w:shd w:val="clear" w:color="auto" w:fill="auto"/>
        </w:rPr>
      </w:pPr>
      <w:r>
        <w:rPr>
          <w:rFonts w:hint="eastAsia" w:ascii="仿宋_GB2312" w:hAnsi="仿宋_GB2312" w:eastAsia="仿宋_GB2312" w:cs="仿宋_GB2312"/>
          <w:color w:val="000000"/>
          <w:shd w:val="clear" w:color="auto" w:fill="auto"/>
        </w:rPr>
        <w:t>③</w:t>
      </w:r>
      <w:r>
        <w:rPr>
          <w:rFonts w:hint="eastAsia" w:hAnsi="仿宋_GB2312" w:cs="仿宋_GB2312"/>
          <w:color w:val="000000"/>
          <w:shd w:val="clear" w:color="auto" w:fill="auto"/>
        </w:rPr>
        <w:t>房产证；</w:t>
      </w:r>
    </w:p>
    <w:p>
      <w:pPr>
        <w:pStyle w:val="22"/>
        <w:keepNext w:val="0"/>
        <w:keepLines w:val="0"/>
        <w:pageBreakBefore w:val="0"/>
        <w:widowControl w:val="0"/>
        <w:numPr>
          <w:ilvl w:val="0"/>
          <w:numId w:val="0"/>
        </w:numPr>
        <w:tabs>
          <w:tab w:val="left" w:pos="8820"/>
        </w:tabs>
        <w:kinsoku/>
        <w:wordWrap/>
        <w:topLinePunct w:val="0"/>
        <w:autoSpaceDE/>
        <w:autoSpaceDN/>
        <w:bidi w:val="0"/>
        <w:adjustRightInd w:val="0"/>
        <w:snapToGrid w:val="0"/>
        <w:spacing w:line="560" w:lineRule="exact"/>
        <w:ind w:left="640" w:leftChars="0"/>
        <w:textAlignment w:val="auto"/>
        <w:rPr>
          <w:rFonts w:hAnsi="仿宋_GB2312" w:cs="仿宋_GB2312"/>
          <w:color w:val="000000"/>
          <w:shd w:val="clear" w:color="auto" w:fill="auto"/>
        </w:rPr>
      </w:pPr>
      <w:r>
        <w:rPr>
          <w:rFonts w:hint="eastAsia" w:ascii="仿宋_GB2312" w:hAnsi="仿宋_GB2312" w:eastAsia="仿宋_GB2312" w:cs="仿宋_GB2312"/>
          <w:color w:val="000000"/>
          <w:shd w:val="clear" w:color="auto" w:fill="auto"/>
        </w:rPr>
        <w:t>④</w:t>
      </w:r>
      <w:r>
        <w:rPr>
          <w:rFonts w:hint="eastAsia" w:hAnsi="仿宋_GB2312" w:cs="仿宋_GB2312"/>
          <w:color w:val="000000"/>
          <w:shd w:val="clear" w:color="auto" w:fill="auto"/>
        </w:rPr>
        <w:t>小学毕业学校盖章的学籍表或小学完成证书。</w:t>
      </w:r>
    </w:p>
    <w:p>
      <w:pPr>
        <w:keepNext w:val="0"/>
        <w:keepLines w:val="0"/>
        <w:pageBreakBefore w:val="0"/>
        <w:widowControl w:val="0"/>
        <w:kinsoku/>
        <w:wordWrap/>
        <w:topLinePunct w:val="0"/>
        <w:autoSpaceDE/>
        <w:autoSpaceDN/>
        <w:bidi w:val="0"/>
        <w:spacing w:line="560" w:lineRule="exact"/>
        <w:ind w:firstLine="800" w:firstLineChars="0"/>
        <w:textAlignment w:val="auto"/>
        <w:rPr>
          <w:rFonts w:ascii="楷体_GB2312" w:hAnsi="华文楷体" w:eastAsia="楷体_GB2312" w:cs="Times New Roman"/>
          <w:b/>
          <w:color w:val="000000"/>
          <w:shd w:val="clear" w:color="auto" w:fill="auto"/>
        </w:rPr>
      </w:pPr>
      <w:r>
        <w:rPr>
          <w:rFonts w:hint="eastAsia" w:ascii="楷体_GB2312" w:hAnsi="华文楷体" w:eastAsia="楷体_GB2312" w:cs="Times New Roman"/>
          <w:b/>
          <w:color w:val="000000"/>
          <w:shd w:val="clear" w:color="auto" w:fill="auto"/>
        </w:rPr>
        <w:t>2.随迁子女入学</w:t>
      </w:r>
    </w:p>
    <w:p>
      <w:pPr>
        <w:keepNext w:val="0"/>
        <w:keepLines w:val="0"/>
        <w:pageBreakBefore w:val="0"/>
        <w:widowControl w:val="0"/>
        <w:kinsoku/>
        <w:wordWrap/>
        <w:topLinePunct w:val="0"/>
        <w:autoSpaceDE/>
        <w:autoSpaceDN/>
        <w:bidi w:val="0"/>
        <w:spacing w:line="560" w:lineRule="exact"/>
        <w:ind w:firstLine="640" w:firstLineChars="0"/>
        <w:textAlignment w:val="auto"/>
        <w:rPr>
          <w:rFonts w:hAnsi="仿宋_GB2312" w:cs="仿宋_GB2312"/>
          <w:color w:val="000000"/>
          <w:shd w:val="clear" w:color="auto" w:fill="auto"/>
        </w:rPr>
      </w:pPr>
      <w:r>
        <w:rPr>
          <w:rFonts w:hint="eastAsia" w:hAnsi="仿宋_GB2312" w:cs="仿宋_GB2312"/>
          <w:bCs/>
          <w:color w:val="000000"/>
          <w:shd w:val="clear" w:color="auto" w:fill="auto"/>
        </w:rPr>
        <w:t>随迁子女</w:t>
      </w:r>
      <w:r>
        <w:rPr>
          <w:rFonts w:hint="eastAsia" w:hAnsi="仿宋_GB2312" w:cs="仿宋_GB2312"/>
          <w:bCs/>
          <w:color w:val="000000"/>
          <w:shd w:val="clear" w:color="auto" w:fill="auto"/>
          <w:lang w:val="en-US" w:eastAsia="zh-CN"/>
        </w:rPr>
        <w:t>入学</w:t>
      </w:r>
      <w:r>
        <w:rPr>
          <w:rFonts w:hint="eastAsia" w:hAnsi="仿宋_GB2312" w:cs="仿宋_GB2312"/>
          <w:bCs/>
          <w:color w:val="000000"/>
          <w:shd w:val="clear" w:color="auto" w:fill="auto"/>
        </w:rPr>
        <w:t>由其父母或其他法定监护人，凭相关材料在规定时间内，根据居住证所在区域，到相应</w:t>
      </w:r>
      <w:r>
        <w:rPr>
          <w:rFonts w:hint="eastAsia" w:hAnsi="仿宋_GB2312" w:cs="仿宋_GB2312"/>
          <w:bCs/>
          <w:color w:val="000000"/>
          <w:shd w:val="clear" w:color="auto" w:fill="auto"/>
          <w:lang w:val="en-US" w:eastAsia="zh-CN"/>
        </w:rPr>
        <w:t>服务区</w:t>
      </w:r>
      <w:r>
        <w:rPr>
          <w:rFonts w:hint="eastAsia" w:hAnsi="仿宋_GB2312" w:cs="仿宋_GB2312"/>
          <w:bCs/>
          <w:color w:val="000000"/>
          <w:shd w:val="clear" w:color="auto" w:fill="auto"/>
        </w:rPr>
        <w:t>学校</w:t>
      </w:r>
      <w:r>
        <w:rPr>
          <w:rFonts w:hint="eastAsia" w:hAnsi="仿宋_GB2312" w:cs="仿宋_GB2312"/>
          <w:color w:val="000000"/>
          <w:shd w:val="clear" w:color="auto" w:fill="auto"/>
        </w:rPr>
        <w:t>现场审核。符合条件的，统筹安排入学。报名时间为7月</w:t>
      </w:r>
      <w:r>
        <w:rPr>
          <w:rFonts w:hint="eastAsia" w:hAnsi="仿宋_GB2312" w:cs="仿宋_GB2312"/>
          <w:color w:val="000000"/>
          <w:shd w:val="clear" w:color="auto" w:fill="auto"/>
          <w:lang w:val="en-US" w:eastAsia="zh-CN"/>
        </w:rPr>
        <w:t>25</w:t>
      </w:r>
      <w:r>
        <w:rPr>
          <w:rFonts w:hint="eastAsia" w:hAnsi="仿宋_GB2312" w:cs="仿宋_GB2312"/>
          <w:color w:val="000000"/>
          <w:shd w:val="clear" w:color="auto" w:fill="auto"/>
        </w:rPr>
        <w:t>-</w:t>
      </w:r>
      <w:r>
        <w:rPr>
          <w:rFonts w:hint="eastAsia" w:hAnsi="仿宋_GB2312" w:cs="仿宋_GB2312"/>
          <w:color w:val="000000"/>
          <w:shd w:val="clear" w:color="auto" w:fill="auto"/>
          <w:lang w:val="en-US" w:eastAsia="zh-CN"/>
        </w:rPr>
        <w:t>26</w:t>
      </w:r>
      <w:r>
        <w:rPr>
          <w:rFonts w:hint="eastAsia" w:hAnsi="仿宋_GB2312" w:cs="仿宋_GB2312"/>
          <w:color w:val="000000"/>
          <w:shd w:val="clear" w:color="auto" w:fill="auto"/>
        </w:rPr>
        <w:t>日，补报名</w:t>
      </w:r>
      <w:r>
        <w:rPr>
          <w:rFonts w:hint="eastAsia" w:hAnsi="仿宋_GB2312" w:cs="仿宋_GB2312"/>
          <w:color w:val="000000"/>
          <w:shd w:val="clear" w:color="auto" w:fill="auto"/>
          <w:lang w:val="en-US" w:eastAsia="zh-CN"/>
        </w:rPr>
        <w:t>8</w:t>
      </w:r>
      <w:r>
        <w:rPr>
          <w:rFonts w:hint="eastAsia" w:hAnsi="仿宋_GB2312" w:cs="仿宋_GB2312"/>
          <w:color w:val="000000"/>
          <w:shd w:val="clear" w:color="auto" w:fill="auto"/>
        </w:rPr>
        <w:t>月</w:t>
      </w:r>
      <w:r>
        <w:rPr>
          <w:rFonts w:hint="eastAsia" w:hAnsi="仿宋_GB2312" w:cs="仿宋_GB2312"/>
          <w:color w:val="000000"/>
          <w:shd w:val="clear" w:color="auto" w:fill="auto"/>
          <w:lang w:val="en-US" w:eastAsia="zh-CN"/>
        </w:rPr>
        <w:t>3</w:t>
      </w:r>
      <w:r>
        <w:rPr>
          <w:rFonts w:hint="eastAsia" w:hAnsi="仿宋_GB2312" w:cs="仿宋_GB2312"/>
          <w:color w:val="000000"/>
          <w:shd w:val="clear" w:color="auto" w:fill="auto"/>
        </w:rPr>
        <w:t>-</w:t>
      </w:r>
      <w:r>
        <w:rPr>
          <w:rFonts w:hint="eastAsia" w:hAnsi="仿宋_GB2312" w:cs="仿宋_GB2312"/>
          <w:color w:val="000000"/>
          <w:shd w:val="clear" w:color="auto" w:fill="auto"/>
          <w:lang w:val="en-US" w:eastAsia="zh-CN"/>
        </w:rPr>
        <w:t>4</w:t>
      </w:r>
      <w:r>
        <w:rPr>
          <w:rFonts w:hint="eastAsia" w:hAnsi="仿宋_GB2312" w:cs="仿宋_GB2312"/>
          <w:color w:val="000000"/>
          <w:shd w:val="clear" w:color="auto" w:fill="auto"/>
        </w:rPr>
        <w:t>日。</w:t>
      </w:r>
    </w:p>
    <w:p>
      <w:pPr>
        <w:keepNext w:val="0"/>
        <w:keepLines w:val="0"/>
        <w:pageBreakBefore w:val="0"/>
        <w:widowControl w:val="0"/>
        <w:kinsoku/>
        <w:wordWrap/>
        <w:topLinePunct w:val="0"/>
        <w:autoSpaceDE/>
        <w:autoSpaceDN/>
        <w:bidi w:val="0"/>
        <w:spacing w:line="560" w:lineRule="exact"/>
        <w:ind w:firstLine="640" w:firstLineChars="0"/>
        <w:textAlignment w:val="auto"/>
        <w:rPr>
          <w:rFonts w:hAnsi="仿宋_GB2312" w:cs="仿宋_GB2312"/>
          <w:color w:val="000000"/>
          <w:shd w:val="clear" w:color="auto" w:fill="auto"/>
        </w:rPr>
      </w:pPr>
      <w:r>
        <w:rPr>
          <w:rFonts w:hint="eastAsia" w:hAnsi="仿宋_GB2312" w:cs="仿宋_GB2312"/>
          <w:color w:val="000000"/>
          <w:shd w:val="clear" w:color="auto" w:fill="auto"/>
        </w:rPr>
        <w:t>随迁子女入学须提供以下材料：</w:t>
      </w:r>
    </w:p>
    <w:p>
      <w:pPr>
        <w:keepNext w:val="0"/>
        <w:keepLines w:val="0"/>
        <w:pageBreakBefore w:val="0"/>
        <w:widowControl w:val="0"/>
        <w:kinsoku/>
        <w:wordWrap/>
        <w:topLinePunct w:val="0"/>
        <w:autoSpaceDE/>
        <w:autoSpaceDN/>
        <w:bidi w:val="0"/>
        <w:spacing w:line="560" w:lineRule="exact"/>
        <w:ind w:firstLine="640" w:firstLineChars="0"/>
        <w:textAlignment w:val="auto"/>
        <w:rPr>
          <w:rFonts w:hint="eastAsia" w:hAnsi="仿宋_GB2312" w:eastAsia="仿宋_GB2312" w:cs="仿宋_GB2312"/>
          <w:color w:val="000000"/>
          <w:shd w:val="clear" w:color="auto" w:fill="auto"/>
          <w:lang w:eastAsia="zh-CN"/>
        </w:rPr>
      </w:pPr>
      <w:r>
        <w:rPr>
          <w:rFonts w:hint="eastAsia" w:ascii="仿宋_GB2312" w:hAnsi="仿宋_GB2312" w:eastAsia="仿宋_GB2312" w:cs="仿宋_GB2312"/>
          <w:color w:val="000000"/>
          <w:shd w:val="clear" w:color="auto" w:fill="auto"/>
        </w:rPr>
        <w:t>①</w:t>
      </w:r>
      <w:r>
        <w:rPr>
          <w:rFonts w:hint="eastAsia" w:hAnsi="仿宋_GB2312" w:cs="仿宋_GB2312"/>
          <w:color w:val="000000"/>
          <w:shd w:val="clear" w:color="auto" w:fill="auto"/>
        </w:rPr>
        <w:t>父母（双方或一方）或其他法定监护人在我区的居住证（居住证截至20</w:t>
      </w:r>
      <w:r>
        <w:rPr>
          <w:rFonts w:hint="eastAsia" w:hAnsi="仿宋_GB2312" w:cs="仿宋_GB2312"/>
          <w:color w:val="000000"/>
          <w:shd w:val="clear" w:color="auto" w:fill="auto"/>
          <w:lang w:val="en-US" w:eastAsia="zh-CN"/>
        </w:rPr>
        <w:t>20</w:t>
      </w:r>
      <w:r>
        <w:rPr>
          <w:rFonts w:hint="eastAsia" w:hAnsi="仿宋_GB2312" w:cs="仿宋_GB2312"/>
          <w:color w:val="000000"/>
          <w:shd w:val="clear" w:color="auto" w:fill="auto"/>
        </w:rPr>
        <w:t>年8月31日满1年</w:t>
      </w:r>
      <w:r>
        <w:rPr>
          <w:rFonts w:hint="eastAsia" w:hAnsi="仿宋_GB2312" w:cs="仿宋_GB2312"/>
          <w:color w:val="000000"/>
          <w:shd w:val="clear" w:color="auto" w:fill="auto"/>
          <w:lang w:eastAsia="zh-CN"/>
        </w:rPr>
        <w:t>，</w:t>
      </w:r>
      <w:r>
        <w:rPr>
          <w:rFonts w:hint="eastAsia" w:hAnsi="仿宋_GB2312" w:cs="仿宋_GB2312"/>
          <w:color w:val="000000"/>
          <w:shd w:val="clear" w:color="auto" w:fill="auto"/>
        </w:rPr>
        <w:t>因疫情影响</w:t>
      </w:r>
      <w:r>
        <w:rPr>
          <w:rFonts w:hint="eastAsia" w:hAnsi="仿宋_GB2312" w:cs="仿宋_GB2312"/>
          <w:color w:val="000000"/>
          <w:shd w:val="clear" w:color="auto" w:fill="auto"/>
          <w:lang w:val="en-US" w:eastAsia="zh-CN"/>
        </w:rPr>
        <w:t>而</w:t>
      </w:r>
      <w:r>
        <w:rPr>
          <w:rFonts w:hint="eastAsia" w:hAnsi="仿宋_GB2312" w:cs="仿宋_GB2312"/>
          <w:color w:val="000000"/>
          <w:shd w:val="clear" w:color="auto" w:fill="auto"/>
        </w:rPr>
        <w:t>未</w:t>
      </w:r>
      <w:r>
        <w:rPr>
          <w:rFonts w:hint="eastAsia" w:hAnsi="仿宋_GB2312" w:cs="仿宋_GB2312"/>
          <w:color w:val="000000"/>
          <w:shd w:val="clear" w:color="auto" w:fill="auto"/>
          <w:lang w:val="en-US" w:eastAsia="zh-CN"/>
        </w:rPr>
        <w:t>能</w:t>
      </w:r>
      <w:r>
        <w:rPr>
          <w:rFonts w:hint="eastAsia" w:hAnsi="仿宋_GB2312" w:cs="仿宋_GB2312"/>
          <w:color w:val="000000"/>
          <w:shd w:val="clear" w:color="auto" w:fill="auto"/>
        </w:rPr>
        <w:t>及时签注的视为未中断</w:t>
      </w:r>
      <w:r>
        <w:rPr>
          <w:rFonts w:hint="eastAsia" w:hAnsi="仿宋_GB2312" w:cs="仿宋_GB2312"/>
          <w:color w:val="000000"/>
          <w:shd w:val="clear" w:color="auto" w:fill="auto"/>
          <w:lang w:eastAsia="zh-CN"/>
        </w:rPr>
        <w:t>）；</w:t>
      </w:r>
    </w:p>
    <w:p>
      <w:pPr>
        <w:keepNext w:val="0"/>
        <w:keepLines w:val="0"/>
        <w:pageBreakBefore w:val="0"/>
        <w:widowControl w:val="0"/>
        <w:kinsoku/>
        <w:wordWrap/>
        <w:topLinePunct w:val="0"/>
        <w:autoSpaceDE/>
        <w:autoSpaceDN/>
        <w:bidi w:val="0"/>
        <w:spacing w:line="560" w:lineRule="exact"/>
        <w:ind w:firstLine="640" w:firstLineChars="0"/>
        <w:textAlignment w:val="auto"/>
        <w:rPr>
          <w:rFonts w:hAnsi="仿宋_GB2312" w:cs="仿宋_GB2312"/>
          <w:color w:val="000000"/>
          <w:shd w:val="clear" w:color="auto" w:fill="auto"/>
        </w:rPr>
      </w:pPr>
      <w:r>
        <w:rPr>
          <w:rFonts w:hint="eastAsia" w:ascii="仿宋_GB2312" w:hAnsi="仿宋_GB2312" w:eastAsia="仿宋_GB2312" w:cs="仿宋_GB2312"/>
          <w:color w:val="000000"/>
          <w:shd w:val="clear" w:color="auto" w:fill="auto"/>
        </w:rPr>
        <w:t>②</w:t>
      </w:r>
      <w:r>
        <w:rPr>
          <w:rFonts w:hint="eastAsia" w:hAnsi="仿宋_GB2312" w:cs="仿宋_GB2312"/>
          <w:color w:val="000000"/>
          <w:shd w:val="clear" w:color="auto" w:fill="auto"/>
        </w:rPr>
        <w:t>在我市经商办企业营业执照或合法的劳动合同；</w:t>
      </w:r>
    </w:p>
    <w:p>
      <w:pPr>
        <w:keepNext w:val="0"/>
        <w:keepLines w:val="0"/>
        <w:pageBreakBefore w:val="0"/>
        <w:widowControl w:val="0"/>
        <w:kinsoku/>
        <w:wordWrap/>
        <w:topLinePunct w:val="0"/>
        <w:autoSpaceDE/>
        <w:autoSpaceDN/>
        <w:bidi w:val="0"/>
        <w:spacing w:line="560" w:lineRule="exact"/>
        <w:ind w:firstLine="640" w:firstLineChars="0"/>
        <w:textAlignment w:val="auto"/>
        <w:rPr>
          <w:rFonts w:hint="eastAsia" w:hAnsi="仿宋_GB2312" w:cs="仿宋_GB2312"/>
          <w:color w:val="000000"/>
          <w:shd w:val="clear" w:color="auto" w:fill="auto"/>
        </w:rPr>
      </w:pPr>
      <w:r>
        <w:rPr>
          <w:rFonts w:hint="eastAsia" w:ascii="仿宋_GB2312" w:hAnsi="仿宋_GB2312" w:eastAsia="仿宋_GB2312" w:cs="仿宋_GB2312"/>
          <w:color w:val="000000"/>
          <w:shd w:val="clear" w:color="auto" w:fill="auto"/>
        </w:rPr>
        <w:t>③</w:t>
      </w:r>
      <w:r>
        <w:rPr>
          <w:rFonts w:hint="eastAsia" w:hAnsi="仿宋_GB2312" w:cs="仿宋_GB2312"/>
          <w:color w:val="000000"/>
          <w:shd w:val="clear" w:color="auto" w:fill="auto"/>
        </w:rPr>
        <w:t>父母或其他法定监护人身份证；</w:t>
      </w:r>
    </w:p>
    <w:p>
      <w:pPr>
        <w:keepNext w:val="0"/>
        <w:keepLines w:val="0"/>
        <w:pageBreakBefore w:val="0"/>
        <w:widowControl w:val="0"/>
        <w:kinsoku/>
        <w:wordWrap/>
        <w:topLinePunct w:val="0"/>
        <w:autoSpaceDE/>
        <w:autoSpaceDN/>
        <w:bidi w:val="0"/>
        <w:spacing w:line="560" w:lineRule="exact"/>
        <w:ind w:firstLine="640" w:firstLineChars="0"/>
        <w:textAlignment w:val="auto"/>
        <w:rPr>
          <w:rFonts w:hint="eastAsia" w:hAnsi="仿宋_GB2312" w:eastAsia="仿宋_GB2312" w:cs="仿宋_GB2312"/>
          <w:color w:val="000000"/>
          <w:shd w:val="clear" w:color="auto" w:fill="auto"/>
          <w:lang w:eastAsia="zh-CN"/>
        </w:rPr>
      </w:pPr>
      <w:r>
        <w:rPr>
          <w:rFonts w:hint="eastAsia" w:ascii="仿宋_GB2312" w:hAnsi="仿宋_GB2312" w:eastAsia="仿宋_GB2312" w:cs="仿宋_GB2312"/>
          <w:color w:val="000000"/>
          <w:shd w:val="clear" w:color="auto" w:fill="auto"/>
        </w:rPr>
        <w:t>④</w:t>
      </w:r>
      <w:r>
        <w:rPr>
          <w:rFonts w:hint="eastAsia" w:hAnsi="仿宋_GB2312" w:cs="仿宋_GB2312"/>
          <w:color w:val="000000"/>
          <w:shd w:val="clear" w:color="auto" w:fill="auto"/>
        </w:rPr>
        <w:t>户口簿</w:t>
      </w:r>
      <w:r>
        <w:rPr>
          <w:rFonts w:hint="eastAsia" w:hAnsi="仿宋_GB2312" w:cs="仿宋_GB2312"/>
          <w:color w:val="000000"/>
          <w:shd w:val="clear" w:color="auto" w:fill="auto"/>
          <w:lang w:eastAsia="zh-CN"/>
        </w:rPr>
        <w:t>；</w:t>
      </w:r>
    </w:p>
    <w:p>
      <w:pPr>
        <w:pStyle w:val="22"/>
        <w:keepNext w:val="0"/>
        <w:keepLines w:val="0"/>
        <w:pageBreakBefore w:val="0"/>
        <w:widowControl w:val="0"/>
        <w:numPr>
          <w:ilvl w:val="0"/>
          <w:numId w:val="0"/>
        </w:numPr>
        <w:tabs>
          <w:tab w:val="left" w:pos="8820"/>
        </w:tabs>
        <w:kinsoku/>
        <w:wordWrap/>
        <w:topLinePunct w:val="0"/>
        <w:autoSpaceDE/>
        <w:autoSpaceDN/>
        <w:bidi w:val="0"/>
        <w:adjustRightInd w:val="0"/>
        <w:snapToGrid w:val="0"/>
        <w:spacing w:line="560" w:lineRule="exact"/>
        <w:ind w:firstLine="640" w:firstLineChars="200"/>
        <w:jc w:val="left"/>
        <w:textAlignment w:val="auto"/>
        <w:rPr>
          <w:rFonts w:hAnsi="仿宋_GB2312" w:cs="仿宋_GB2312"/>
          <w:color w:val="000000"/>
          <w:shd w:val="clear" w:color="auto" w:fill="auto"/>
        </w:rPr>
      </w:pPr>
      <w:r>
        <w:rPr>
          <w:rFonts w:hint="eastAsia" w:ascii="仿宋_GB2312" w:hAnsi="仿宋_GB2312" w:eastAsia="仿宋_GB2312" w:cs="仿宋_GB2312"/>
          <w:color w:val="000000"/>
          <w:shd w:val="clear" w:color="auto" w:fill="auto"/>
          <w:lang w:val="en-US" w:eastAsia="zh-CN"/>
        </w:rPr>
        <w:t>⑤</w:t>
      </w:r>
      <w:r>
        <w:rPr>
          <w:rFonts w:hint="eastAsia" w:hAnsi="仿宋_GB2312" w:cs="仿宋_GB2312"/>
          <w:color w:val="000000"/>
          <w:shd w:val="clear" w:color="auto" w:fill="auto"/>
          <w:lang w:val="en-US" w:eastAsia="zh-CN"/>
        </w:rPr>
        <w:t>小学入学报名还须提供儿童出生医学证明、</w:t>
      </w:r>
      <w:r>
        <w:rPr>
          <w:rFonts w:hint="eastAsia" w:hAnsi="仿宋_GB2312" w:cs="仿宋_GB2312"/>
          <w:color w:val="000000"/>
          <w:shd w:val="clear" w:color="auto" w:fill="auto"/>
        </w:rPr>
        <w:t>经疫苗接种地点查验盖章</w:t>
      </w:r>
      <w:r>
        <w:rPr>
          <w:rFonts w:hint="eastAsia" w:hAnsi="仿宋_GB2312" w:cs="仿宋_GB2312"/>
          <w:color w:val="000000"/>
          <w:shd w:val="clear" w:color="auto" w:fill="auto"/>
          <w:lang w:val="en-US" w:eastAsia="zh-CN"/>
        </w:rPr>
        <w:t>的儿童预防接种证；初中入学报名还须提供</w:t>
      </w:r>
      <w:r>
        <w:rPr>
          <w:rFonts w:hint="eastAsia" w:hAnsi="仿宋_GB2312" w:cs="仿宋_GB2312"/>
          <w:color w:val="000000"/>
          <w:shd w:val="clear" w:color="auto" w:fill="auto"/>
        </w:rPr>
        <w:t>小学毕业学校盖章的学籍表或小学完成证书。</w:t>
      </w:r>
    </w:p>
    <w:p>
      <w:pPr>
        <w:keepNext w:val="0"/>
        <w:keepLines w:val="0"/>
        <w:pageBreakBefore w:val="0"/>
        <w:widowControl w:val="0"/>
        <w:kinsoku/>
        <w:wordWrap/>
        <w:topLinePunct w:val="0"/>
        <w:autoSpaceDE/>
        <w:autoSpaceDN/>
        <w:bidi w:val="0"/>
        <w:spacing w:line="560" w:lineRule="exact"/>
        <w:ind w:firstLine="640" w:firstLineChars="0"/>
        <w:textAlignment w:val="auto"/>
        <w:rPr>
          <w:rFonts w:ascii="楷体_GB2312" w:hAnsi="楷体_GB2312" w:eastAsia="楷体_GB2312" w:cs="楷体_GB2312"/>
          <w:b/>
          <w:color w:val="000000"/>
          <w:shd w:val="clear" w:color="auto" w:fill="auto"/>
        </w:rPr>
      </w:pPr>
      <w:r>
        <w:rPr>
          <w:rFonts w:hint="eastAsia" w:ascii="楷体_GB2312" w:hAnsi="楷体_GB2312" w:eastAsia="楷体_GB2312" w:cs="楷体_GB2312"/>
          <w:b/>
          <w:color w:val="000000"/>
          <w:shd w:val="clear" w:color="auto" w:fill="auto"/>
        </w:rPr>
        <w:t>3.住房租赁人员子女入学</w:t>
      </w:r>
    </w:p>
    <w:p>
      <w:pPr>
        <w:keepNext w:val="0"/>
        <w:keepLines w:val="0"/>
        <w:pageBreakBefore w:val="0"/>
        <w:widowControl w:val="0"/>
        <w:kinsoku/>
        <w:wordWrap/>
        <w:topLinePunct w:val="0"/>
        <w:autoSpaceDE/>
        <w:autoSpaceDN/>
        <w:bidi w:val="0"/>
        <w:spacing w:line="560" w:lineRule="exact"/>
        <w:ind w:firstLine="640" w:firstLineChars="0"/>
        <w:textAlignment w:val="auto"/>
        <w:rPr>
          <w:rFonts w:hAnsi="仿宋_GB2312" w:cs="仿宋_GB2312"/>
          <w:color w:val="000000"/>
          <w:shd w:val="clear" w:color="auto" w:fill="auto"/>
        </w:rPr>
      </w:pPr>
      <w:r>
        <w:rPr>
          <w:rFonts w:hint="eastAsia" w:hAnsi="仿宋_GB2312" w:cs="仿宋_GB2312"/>
          <w:color w:val="000000"/>
          <w:kern w:val="0"/>
          <w:shd w:val="clear" w:color="auto" w:fill="auto"/>
        </w:rPr>
        <w:t>按照《合肥市人民政府办公厅关于加快推进合肥市住房租赁试点工作的通知》（合政办秘〔2017〕175号）规定及其配套文件统筹安排入学</w:t>
      </w:r>
      <w:r>
        <w:rPr>
          <w:rFonts w:hint="eastAsia" w:hAnsi="仿宋_GB2312" w:cs="仿宋_GB2312"/>
          <w:color w:val="000000"/>
          <w:shd w:val="clear" w:color="auto" w:fill="auto"/>
        </w:rPr>
        <w:t>。</w:t>
      </w:r>
    </w:p>
    <w:p>
      <w:pPr>
        <w:keepNext w:val="0"/>
        <w:keepLines w:val="0"/>
        <w:pageBreakBefore w:val="0"/>
        <w:widowControl w:val="0"/>
        <w:kinsoku/>
        <w:wordWrap/>
        <w:topLinePunct w:val="0"/>
        <w:autoSpaceDE/>
        <w:autoSpaceDN/>
        <w:bidi w:val="0"/>
        <w:spacing w:line="560" w:lineRule="exact"/>
        <w:ind w:firstLine="640" w:firstLineChars="0"/>
        <w:textAlignment w:val="auto"/>
        <w:rPr>
          <w:rFonts w:ascii="楷体_GB2312" w:hAnsi="楷体_GB2312" w:eastAsia="楷体_GB2312" w:cs="楷体_GB2312"/>
          <w:b/>
          <w:bCs/>
          <w:color w:val="000000"/>
          <w:shd w:val="clear" w:color="auto" w:fill="auto"/>
        </w:rPr>
      </w:pPr>
      <w:r>
        <w:rPr>
          <w:rFonts w:hint="eastAsia" w:ascii="楷体_GB2312" w:hAnsi="楷体_GB2312" w:eastAsia="楷体_GB2312" w:cs="楷体_GB2312"/>
          <w:b/>
          <w:bCs/>
          <w:color w:val="000000"/>
          <w:shd w:val="clear" w:color="auto" w:fill="auto"/>
        </w:rPr>
        <w:t>4.残疾儿童少年入学</w:t>
      </w:r>
    </w:p>
    <w:p>
      <w:pPr>
        <w:keepNext w:val="0"/>
        <w:keepLines w:val="0"/>
        <w:pageBreakBefore w:val="0"/>
        <w:widowControl w:val="0"/>
        <w:kinsoku/>
        <w:wordWrap/>
        <w:topLinePunct w:val="0"/>
        <w:autoSpaceDE/>
        <w:autoSpaceDN/>
        <w:bidi w:val="0"/>
        <w:spacing w:line="560" w:lineRule="exact"/>
        <w:ind w:firstLine="640" w:firstLineChars="0"/>
        <w:textAlignment w:val="auto"/>
        <w:rPr>
          <w:rFonts w:hAnsi="仿宋" w:cs="Times New Roman"/>
          <w:color w:val="000000"/>
          <w:shd w:val="clear" w:color="auto" w:fill="auto"/>
        </w:rPr>
      </w:pPr>
      <w:r>
        <w:rPr>
          <w:rFonts w:hint="eastAsia" w:hAnsi="仿宋" w:cs="Times New Roman"/>
          <w:color w:val="000000"/>
          <w:shd w:val="clear" w:color="auto" w:fill="auto"/>
        </w:rPr>
        <w:t>依法保障残疾儿童少年接受义务教育，落实“一人一案”。公办学校要按照学区范围，保障能够接受普通教育的适龄残疾儿童少年随班就读。对不具备到校接受普通教育的适龄残疾儿童少年，要规范、有效实施送教上门，并为其建立学籍，纳入学籍管理。蚌埠路第四小学“特殊教育辅读班”根据学额情况，招收本区内智障儿童少年。</w:t>
      </w:r>
    </w:p>
    <w:p>
      <w:pPr>
        <w:keepNext w:val="0"/>
        <w:keepLines w:val="0"/>
        <w:pageBreakBefore w:val="0"/>
        <w:widowControl w:val="0"/>
        <w:kinsoku/>
        <w:wordWrap/>
        <w:topLinePunct w:val="0"/>
        <w:autoSpaceDE/>
        <w:autoSpaceDN/>
        <w:bidi w:val="0"/>
        <w:spacing w:line="560" w:lineRule="exact"/>
        <w:ind w:firstLine="640" w:firstLineChars="0"/>
        <w:textAlignment w:val="auto"/>
        <w:rPr>
          <w:rFonts w:ascii="楷体_GB2312" w:hAnsi="华文楷体" w:eastAsia="楷体_GB2312" w:cs="Times New Roman"/>
          <w:b/>
          <w:color w:val="000000"/>
          <w:shd w:val="clear" w:color="auto" w:fill="auto"/>
        </w:rPr>
      </w:pPr>
      <w:r>
        <w:rPr>
          <w:rFonts w:hint="eastAsia" w:ascii="楷体_GB2312" w:hAnsi="华文楷体" w:eastAsia="楷体_GB2312" w:cs="Times New Roman"/>
          <w:b/>
          <w:color w:val="000000"/>
          <w:shd w:val="clear" w:color="auto" w:fill="auto"/>
        </w:rPr>
        <w:t>5.其他儿童少年入学</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eastAsia="仿宋_GB2312"/>
          <w:snapToGrid w:val="0"/>
          <w:color w:val="000000"/>
          <w:kern w:val="0"/>
          <w:sz w:val="32"/>
          <w:szCs w:val="32"/>
          <w:shd w:val="clear" w:color="auto" w:fill="auto"/>
        </w:rPr>
      </w:pPr>
      <w:r>
        <w:rPr>
          <w:rFonts w:hint="eastAsia" w:eastAsia="仿宋_GB2312"/>
          <w:snapToGrid w:val="0"/>
          <w:color w:val="000000"/>
          <w:kern w:val="0"/>
          <w:sz w:val="32"/>
          <w:szCs w:val="32"/>
          <w:shd w:val="clear" w:color="auto" w:fill="auto"/>
        </w:rPr>
        <w:t>（1）</w:t>
      </w:r>
      <w:r>
        <w:rPr>
          <w:rFonts w:hint="eastAsia"/>
          <w:snapToGrid w:val="0"/>
          <w:color w:val="000000"/>
          <w:kern w:val="0"/>
          <w:sz w:val="32"/>
          <w:szCs w:val="32"/>
          <w:shd w:val="clear" w:color="auto" w:fill="auto"/>
          <w:lang w:val="en-US" w:eastAsia="zh-CN"/>
        </w:rPr>
        <w:t>军人子女等。</w:t>
      </w:r>
      <w:r>
        <w:rPr>
          <w:rFonts w:hint="eastAsia" w:ascii="仿宋_GB2312" w:hAnsi="仿宋_GB2312" w:eastAsia="仿宋_GB2312" w:cs="仿宋_GB2312"/>
          <w:snapToGrid w:val="0"/>
          <w:color w:val="000000"/>
          <w:kern w:val="0"/>
          <w:sz w:val="32"/>
          <w:szCs w:val="32"/>
          <w:shd w:val="clear" w:color="auto" w:fill="auto"/>
          <w:lang w:val="en-US" w:eastAsia="zh-CN"/>
        </w:rPr>
        <w:t>①</w:t>
      </w:r>
      <w:r>
        <w:rPr>
          <w:rFonts w:hint="eastAsia" w:eastAsia="仿宋_GB2312"/>
          <w:snapToGrid w:val="0"/>
          <w:color w:val="000000"/>
          <w:kern w:val="0"/>
          <w:sz w:val="32"/>
          <w:szCs w:val="32"/>
          <w:shd w:val="clear" w:color="auto" w:fill="auto"/>
        </w:rPr>
        <w:t>军人子女入学按照《合肥市关于〈军人子女教育优待办法〉的实施细则》（合教〔2019〕258号）文件执行。</w:t>
      </w:r>
      <w:r>
        <w:rPr>
          <w:rFonts w:hint="eastAsia" w:ascii="仿宋_GB2312" w:hAnsi="仿宋_GB2312" w:eastAsia="仿宋_GB2312" w:cs="仿宋_GB2312"/>
          <w:snapToGrid w:val="0"/>
          <w:color w:val="000000"/>
          <w:kern w:val="0"/>
          <w:sz w:val="32"/>
          <w:szCs w:val="32"/>
          <w:shd w:val="clear" w:color="auto" w:fill="auto"/>
        </w:rPr>
        <w:t>②</w:t>
      </w:r>
      <w:r>
        <w:rPr>
          <w:rFonts w:eastAsia="仿宋_GB2312"/>
          <w:snapToGrid w:val="0"/>
          <w:color w:val="000000"/>
          <w:kern w:val="0"/>
          <w:sz w:val="32"/>
          <w:szCs w:val="32"/>
          <w:shd w:val="clear" w:color="auto" w:fill="auto"/>
        </w:rPr>
        <w:t>公安烈士、公安英模和因公牺牲、一级至四级因公伤残公安民警子女入学按照公安部</w:t>
      </w:r>
      <w:r>
        <w:rPr>
          <w:rFonts w:hint="eastAsia" w:eastAsia="仿宋_GB2312"/>
          <w:snapToGrid w:val="0"/>
          <w:color w:val="000000"/>
          <w:kern w:val="0"/>
          <w:sz w:val="32"/>
          <w:szCs w:val="32"/>
          <w:shd w:val="clear" w:color="auto" w:fill="auto"/>
        </w:rPr>
        <w:t>、</w:t>
      </w:r>
      <w:r>
        <w:rPr>
          <w:rFonts w:eastAsia="仿宋_GB2312"/>
          <w:snapToGrid w:val="0"/>
          <w:color w:val="000000"/>
          <w:kern w:val="0"/>
          <w:sz w:val="32"/>
          <w:szCs w:val="32"/>
          <w:shd w:val="clear" w:color="auto" w:fill="auto"/>
        </w:rPr>
        <w:t>教育部《关于进一步加强和改进公安英烈和因公牺牲伤残公安民警子女教育优待工作的通知》（公政治〔2018〕27号）执行</w:t>
      </w:r>
      <w:r>
        <w:rPr>
          <w:rFonts w:hint="eastAsia" w:eastAsia="仿宋_GB2312"/>
          <w:snapToGrid w:val="0"/>
          <w:color w:val="000000"/>
          <w:kern w:val="0"/>
          <w:sz w:val="32"/>
          <w:szCs w:val="32"/>
          <w:shd w:val="clear" w:color="auto" w:fill="auto"/>
        </w:rPr>
        <w:t>。</w:t>
      </w:r>
      <w:r>
        <w:rPr>
          <w:rFonts w:hint="eastAsia" w:ascii="仿宋_GB2312" w:hAnsi="仿宋_GB2312" w:eastAsia="仿宋_GB2312" w:cs="仿宋_GB2312"/>
          <w:snapToGrid w:val="0"/>
          <w:color w:val="000000"/>
          <w:kern w:val="0"/>
          <w:sz w:val="32"/>
          <w:szCs w:val="32"/>
          <w:shd w:val="clear" w:color="auto" w:fill="auto"/>
        </w:rPr>
        <w:t>③</w:t>
      </w:r>
      <w:r>
        <w:rPr>
          <w:rFonts w:hint="eastAsia" w:eastAsia="仿宋_GB2312"/>
          <w:snapToGrid w:val="0"/>
          <w:color w:val="000000"/>
          <w:kern w:val="0"/>
          <w:sz w:val="32"/>
          <w:szCs w:val="32"/>
          <w:shd w:val="clear" w:color="auto" w:fill="auto"/>
        </w:rPr>
        <w:t>国家综合性消防救援队伍人员子女按照《合肥市人民政府办公室关于建立全市消防救援队伍保障机制的意见》（合政办秘〔2019〕64号）文件执行。</w:t>
      </w:r>
      <w:r>
        <w:rPr>
          <w:rFonts w:hint="eastAsia" w:ascii="仿宋_GB2312" w:hAnsi="仿宋_GB2312" w:eastAsia="仿宋_GB2312" w:cs="仿宋_GB2312"/>
          <w:snapToGrid w:val="0"/>
          <w:color w:val="000000"/>
          <w:kern w:val="0"/>
          <w:sz w:val="32"/>
          <w:szCs w:val="32"/>
          <w:shd w:val="clear" w:color="auto" w:fill="auto"/>
        </w:rPr>
        <w:t>④</w:t>
      </w:r>
      <w:r>
        <w:rPr>
          <w:rFonts w:hint="eastAsia" w:eastAsia="仿宋_GB2312"/>
          <w:snapToGrid w:val="0"/>
          <w:color w:val="000000"/>
          <w:kern w:val="0"/>
          <w:sz w:val="32"/>
          <w:szCs w:val="32"/>
          <w:shd w:val="clear" w:color="auto" w:fill="auto"/>
        </w:rPr>
        <w:t>新冠肺炎疫情防控工作一线医务人员子女按照《合肥市人民政府办公室关于支援湖北医务人员激励关爱十项措施的通知》</w:t>
      </w:r>
      <w:r>
        <w:rPr>
          <w:rFonts w:hint="eastAsia"/>
          <w:snapToGrid w:val="0"/>
          <w:color w:val="000000"/>
          <w:kern w:val="0"/>
          <w:sz w:val="32"/>
          <w:szCs w:val="32"/>
          <w:shd w:val="clear" w:color="auto" w:fill="auto"/>
          <w:lang w:eastAsia="zh-CN"/>
        </w:rPr>
        <w:t>、</w:t>
      </w:r>
      <w:r>
        <w:rPr>
          <w:rFonts w:hint="eastAsia" w:eastAsia="仿宋_GB2312"/>
          <w:snapToGrid w:val="0"/>
          <w:color w:val="000000"/>
          <w:kern w:val="0"/>
          <w:sz w:val="32"/>
          <w:szCs w:val="32"/>
          <w:shd w:val="clear" w:color="auto" w:fill="auto"/>
        </w:rPr>
        <w:t>《关于全力做好一线医务人员保障服务工作切实关心医务人员身心健康若干措施的通知》（合疫防指〔2020〕34号）</w:t>
      </w:r>
      <w:r>
        <w:rPr>
          <w:rFonts w:hint="eastAsia"/>
          <w:snapToGrid w:val="0"/>
          <w:color w:val="000000"/>
          <w:kern w:val="0"/>
          <w:sz w:val="32"/>
          <w:szCs w:val="32"/>
          <w:shd w:val="clear" w:color="auto" w:fill="auto"/>
          <w:lang w:val="en-US" w:eastAsia="zh-CN"/>
        </w:rPr>
        <w:t>和《瑶海区关于进一步激励引导基层党员干部和医务工作者在疫情防控一线担当作为的若干措施》（瑶办发</w:t>
      </w:r>
      <w:r>
        <w:rPr>
          <w:rFonts w:hint="eastAsia" w:eastAsia="仿宋_GB2312"/>
          <w:snapToGrid w:val="0"/>
          <w:color w:val="000000"/>
          <w:kern w:val="0"/>
          <w:sz w:val="32"/>
          <w:szCs w:val="32"/>
          <w:shd w:val="clear" w:color="auto" w:fill="auto"/>
        </w:rPr>
        <w:t>〔2020〕</w:t>
      </w:r>
      <w:r>
        <w:rPr>
          <w:rFonts w:hint="eastAsia"/>
          <w:snapToGrid w:val="0"/>
          <w:color w:val="000000"/>
          <w:kern w:val="0"/>
          <w:sz w:val="32"/>
          <w:szCs w:val="32"/>
          <w:shd w:val="clear" w:color="auto" w:fill="auto"/>
          <w:lang w:val="en-US" w:eastAsia="zh-CN"/>
        </w:rPr>
        <w:t>2</w:t>
      </w:r>
      <w:r>
        <w:rPr>
          <w:rFonts w:hint="eastAsia" w:eastAsia="仿宋_GB2312"/>
          <w:snapToGrid w:val="0"/>
          <w:color w:val="000000"/>
          <w:kern w:val="0"/>
          <w:sz w:val="32"/>
          <w:szCs w:val="32"/>
          <w:shd w:val="clear" w:color="auto" w:fill="auto"/>
        </w:rPr>
        <w:t>号</w:t>
      </w:r>
      <w:r>
        <w:rPr>
          <w:rFonts w:hint="eastAsia"/>
          <w:snapToGrid w:val="0"/>
          <w:color w:val="000000"/>
          <w:kern w:val="0"/>
          <w:sz w:val="32"/>
          <w:szCs w:val="32"/>
          <w:shd w:val="clear" w:color="auto" w:fill="auto"/>
          <w:lang w:eastAsia="zh-CN"/>
        </w:rPr>
        <w:t>）</w:t>
      </w:r>
      <w:r>
        <w:rPr>
          <w:rFonts w:hint="eastAsia" w:eastAsia="仿宋_GB2312"/>
          <w:snapToGrid w:val="0"/>
          <w:color w:val="000000"/>
          <w:kern w:val="0"/>
          <w:sz w:val="32"/>
          <w:szCs w:val="32"/>
          <w:shd w:val="clear" w:color="auto" w:fill="auto"/>
        </w:rPr>
        <w:t>文件执行。</w:t>
      </w:r>
      <w:r>
        <w:rPr>
          <w:rFonts w:hint="eastAsia" w:ascii="仿宋_GB2312" w:hAnsi="仿宋_GB2312" w:eastAsia="仿宋_GB2312" w:cs="仿宋_GB2312"/>
          <w:snapToGrid w:val="0"/>
          <w:color w:val="000000"/>
          <w:kern w:val="0"/>
          <w:sz w:val="32"/>
          <w:szCs w:val="32"/>
          <w:shd w:val="clear" w:color="auto" w:fill="auto"/>
        </w:rPr>
        <w:t>⑤</w:t>
      </w:r>
      <w:r>
        <w:rPr>
          <w:rFonts w:hint="eastAsia" w:eastAsia="仿宋_GB2312"/>
          <w:snapToGrid w:val="0"/>
          <w:color w:val="000000"/>
          <w:kern w:val="0"/>
          <w:sz w:val="32"/>
          <w:szCs w:val="32"/>
          <w:shd w:val="clear" w:color="auto" w:fill="auto"/>
        </w:rPr>
        <w:t>引进高层次人才子女入学按照《关于修订〈合肥市引进高层次人才子女接受基础教育保障办法〉的通知》（合人才〔2019〕10号）执行</w:t>
      </w:r>
      <w:r>
        <w:rPr>
          <w:rFonts w:hint="eastAsia"/>
          <w:snapToGrid w:val="0"/>
          <w:color w:val="000000"/>
          <w:kern w:val="0"/>
          <w:sz w:val="32"/>
          <w:szCs w:val="32"/>
          <w:shd w:val="clear" w:color="auto" w:fill="auto"/>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仿宋_GB2312"/>
          <w:snapToGrid w:val="0"/>
          <w:color w:val="000000"/>
          <w:kern w:val="0"/>
          <w:sz w:val="32"/>
          <w:szCs w:val="32"/>
          <w:shd w:val="clear" w:color="auto" w:fill="auto"/>
        </w:rPr>
      </w:pPr>
      <w:r>
        <w:rPr>
          <w:rFonts w:hint="eastAsia"/>
          <w:snapToGrid w:val="0"/>
          <w:color w:val="000000"/>
          <w:kern w:val="0"/>
          <w:sz w:val="32"/>
          <w:szCs w:val="32"/>
          <w:shd w:val="clear" w:color="auto" w:fill="auto"/>
          <w:lang w:eastAsia="zh-CN"/>
        </w:rPr>
        <w:t>（</w:t>
      </w:r>
      <w:r>
        <w:rPr>
          <w:rFonts w:hint="eastAsia"/>
          <w:snapToGrid w:val="0"/>
          <w:color w:val="000000"/>
          <w:kern w:val="0"/>
          <w:sz w:val="32"/>
          <w:szCs w:val="32"/>
          <w:shd w:val="clear" w:color="auto" w:fill="auto"/>
          <w:lang w:val="en-US" w:eastAsia="zh-CN"/>
        </w:rPr>
        <w:t>2</w:t>
      </w:r>
      <w:r>
        <w:rPr>
          <w:rFonts w:hint="eastAsia"/>
          <w:snapToGrid w:val="0"/>
          <w:color w:val="000000"/>
          <w:kern w:val="0"/>
          <w:sz w:val="32"/>
          <w:szCs w:val="32"/>
          <w:shd w:val="clear" w:color="auto" w:fill="auto"/>
          <w:lang w:eastAsia="zh-CN"/>
        </w:rPr>
        <w:t>）</w:t>
      </w:r>
      <w:r>
        <w:rPr>
          <w:rFonts w:hint="eastAsia" w:eastAsia="仿宋_GB2312"/>
          <w:snapToGrid w:val="0"/>
          <w:color w:val="000000"/>
          <w:kern w:val="0"/>
          <w:sz w:val="32"/>
          <w:szCs w:val="32"/>
          <w:shd w:val="clear" w:color="auto" w:fill="auto"/>
        </w:rPr>
        <w:t>华侨、华人、港澳台胞人员子女和外籍人士子女分别由区侨（台）务部门、外事部门出具证明，区教育</w:t>
      </w:r>
      <w:r>
        <w:rPr>
          <w:rFonts w:hint="eastAsia"/>
          <w:snapToGrid w:val="0"/>
          <w:color w:val="000000"/>
          <w:kern w:val="0"/>
          <w:sz w:val="32"/>
          <w:szCs w:val="32"/>
          <w:shd w:val="clear" w:color="auto" w:fill="auto"/>
          <w:lang w:val="en-US" w:eastAsia="zh-CN"/>
        </w:rPr>
        <w:t>体育局</w:t>
      </w:r>
      <w:r>
        <w:rPr>
          <w:rFonts w:hint="eastAsia" w:eastAsia="仿宋_GB2312"/>
          <w:snapToGrid w:val="0"/>
          <w:color w:val="000000"/>
          <w:kern w:val="0"/>
          <w:sz w:val="32"/>
          <w:szCs w:val="32"/>
          <w:shd w:val="clear" w:color="auto" w:fill="auto"/>
        </w:rPr>
        <w:t>统筹安排入学。</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仿宋_GB2312"/>
          <w:snapToGrid w:val="0"/>
          <w:color w:val="000000"/>
          <w:kern w:val="0"/>
          <w:sz w:val="32"/>
          <w:szCs w:val="32"/>
          <w:shd w:val="clear" w:color="auto" w:fill="auto"/>
        </w:rPr>
      </w:pPr>
      <w:r>
        <w:rPr>
          <w:rFonts w:hint="eastAsia" w:eastAsia="仿宋_GB2312"/>
          <w:snapToGrid w:val="0"/>
          <w:color w:val="000000"/>
          <w:kern w:val="0"/>
          <w:sz w:val="32"/>
          <w:szCs w:val="32"/>
          <w:shd w:val="clear" w:color="auto" w:fill="auto"/>
        </w:rPr>
        <w:t>（</w:t>
      </w:r>
      <w:r>
        <w:rPr>
          <w:rFonts w:hint="eastAsia"/>
          <w:snapToGrid w:val="0"/>
          <w:color w:val="000000"/>
          <w:kern w:val="0"/>
          <w:sz w:val="32"/>
          <w:szCs w:val="32"/>
          <w:shd w:val="clear" w:color="auto" w:fill="auto"/>
          <w:lang w:val="en-US" w:eastAsia="zh-CN"/>
        </w:rPr>
        <w:t>3</w:t>
      </w:r>
      <w:r>
        <w:rPr>
          <w:rFonts w:hint="eastAsia" w:eastAsia="仿宋_GB2312"/>
          <w:snapToGrid w:val="0"/>
          <w:color w:val="000000"/>
          <w:kern w:val="0"/>
          <w:sz w:val="32"/>
          <w:szCs w:val="32"/>
          <w:shd w:val="clear" w:color="auto" w:fill="auto"/>
        </w:rPr>
        <w:t>）房产和户籍不统一的适龄儿童少年，确有困难不能在户籍地入学，</w:t>
      </w:r>
      <w:r>
        <w:rPr>
          <w:rFonts w:hint="eastAsia"/>
          <w:snapToGrid w:val="0"/>
          <w:color w:val="000000"/>
          <w:kern w:val="0"/>
          <w:sz w:val="32"/>
          <w:szCs w:val="32"/>
          <w:shd w:val="clear" w:color="auto" w:fill="auto"/>
          <w:lang w:val="en-US" w:eastAsia="zh-CN"/>
        </w:rPr>
        <w:t>且房产在我区的，</w:t>
      </w:r>
      <w:r>
        <w:rPr>
          <w:rFonts w:hint="eastAsia" w:eastAsia="仿宋_GB2312"/>
          <w:snapToGrid w:val="0"/>
          <w:color w:val="000000"/>
          <w:kern w:val="0"/>
          <w:sz w:val="32"/>
          <w:szCs w:val="32"/>
          <w:shd w:val="clear" w:color="auto" w:fill="auto"/>
        </w:rPr>
        <w:t>由区教育</w:t>
      </w:r>
      <w:r>
        <w:rPr>
          <w:rFonts w:hint="eastAsia"/>
          <w:snapToGrid w:val="0"/>
          <w:color w:val="000000"/>
          <w:kern w:val="0"/>
          <w:sz w:val="32"/>
          <w:szCs w:val="32"/>
          <w:shd w:val="clear" w:color="auto" w:fill="auto"/>
          <w:lang w:val="en-US" w:eastAsia="zh-CN"/>
        </w:rPr>
        <w:t>体育局</w:t>
      </w:r>
      <w:r>
        <w:rPr>
          <w:rFonts w:hint="eastAsia" w:eastAsia="仿宋_GB2312"/>
          <w:snapToGrid w:val="0"/>
          <w:color w:val="000000"/>
          <w:kern w:val="0"/>
          <w:sz w:val="32"/>
          <w:szCs w:val="32"/>
          <w:shd w:val="clear" w:color="auto" w:fill="auto"/>
        </w:rPr>
        <w:t>统筹安排入学。</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eastAsia="仿宋_GB2312"/>
          <w:snapToGrid w:val="0"/>
          <w:color w:val="000000"/>
          <w:kern w:val="0"/>
          <w:sz w:val="32"/>
          <w:szCs w:val="32"/>
          <w:shd w:val="clear" w:color="auto" w:fill="auto"/>
          <w:lang w:val="en-US" w:eastAsia="zh-CN"/>
        </w:rPr>
      </w:pPr>
      <w:r>
        <w:rPr>
          <w:rFonts w:hint="eastAsia" w:eastAsia="仿宋_GB2312"/>
          <w:snapToGrid w:val="0"/>
          <w:color w:val="000000"/>
          <w:kern w:val="0"/>
          <w:sz w:val="32"/>
          <w:szCs w:val="32"/>
          <w:shd w:val="clear" w:color="auto" w:fill="auto"/>
        </w:rPr>
        <w:t>（</w:t>
      </w:r>
      <w:r>
        <w:rPr>
          <w:rFonts w:hint="eastAsia"/>
          <w:snapToGrid w:val="0"/>
          <w:color w:val="000000"/>
          <w:kern w:val="0"/>
          <w:sz w:val="32"/>
          <w:szCs w:val="32"/>
          <w:shd w:val="clear" w:color="auto" w:fill="auto"/>
          <w:lang w:val="en-US" w:eastAsia="zh-CN"/>
        </w:rPr>
        <w:t>4</w:t>
      </w:r>
      <w:r>
        <w:rPr>
          <w:rFonts w:hint="eastAsia" w:eastAsia="仿宋_GB2312"/>
          <w:snapToGrid w:val="0"/>
          <w:color w:val="000000"/>
          <w:kern w:val="0"/>
          <w:sz w:val="32"/>
          <w:szCs w:val="32"/>
          <w:shd w:val="clear" w:color="auto" w:fill="auto"/>
        </w:rPr>
        <w:t>）适龄儿童少年有下列情况之一的，凭相关证明材料，与本行政区域内适龄儿童少年享受同等入学政策：①适龄儿童少年父母一方户口不在我</w:t>
      </w:r>
      <w:r>
        <w:rPr>
          <w:rFonts w:hint="eastAsia"/>
          <w:snapToGrid w:val="0"/>
          <w:color w:val="000000"/>
          <w:kern w:val="0"/>
          <w:sz w:val="32"/>
          <w:szCs w:val="32"/>
          <w:shd w:val="clear" w:color="auto" w:fill="auto"/>
          <w:lang w:val="en-US" w:eastAsia="zh-CN"/>
        </w:rPr>
        <w:t>区</w:t>
      </w:r>
      <w:r>
        <w:rPr>
          <w:rFonts w:hint="eastAsia" w:eastAsia="仿宋_GB2312"/>
          <w:snapToGrid w:val="0"/>
          <w:color w:val="000000"/>
          <w:kern w:val="0"/>
          <w:sz w:val="32"/>
          <w:szCs w:val="32"/>
          <w:shd w:val="clear" w:color="auto" w:fill="auto"/>
        </w:rPr>
        <w:t>，本人户口随父母另一方在本行政区内房产所在地并实际居住；②父母离异的适龄儿童少年户口与经人民法院或者民政部门认可的抚养人（与其共同生活的父或母一方）在本行政区内房产所在地并实际居住；③父母均为公派出国人员的适龄儿童少年户口随祖父母、外祖父母在本行政区内房产所在地并实际居住</w:t>
      </w:r>
      <w:r>
        <w:rPr>
          <w:rFonts w:hint="eastAsia"/>
          <w:snapToGrid w:val="0"/>
          <w:color w:val="000000"/>
          <w:kern w:val="0"/>
          <w:sz w:val="32"/>
          <w:szCs w:val="32"/>
          <w:shd w:val="clear" w:color="auto" w:fill="auto"/>
          <w:lang w:eastAsia="zh-CN"/>
        </w:rPr>
        <w:t>；</w:t>
      </w:r>
      <w:r>
        <w:rPr>
          <w:rFonts w:hint="eastAsia" w:ascii="仿宋_GB2312" w:hAnsi="仿宋_GB2312" w:eastAsia="仿宋_GB2312" w:cs="仿宋_GB2312"/>
          <w:snapToGrid w:val="0"/>
          <w:color w:val="000000"/>
          <w:kern w:val="0"/>
          <w:sz w:val="32"/>
          <w:szCs w:val="32"/>
          <w:shd w:val="clear" w:color="auto" w:fill="auto"/>
          <w:lang w:eastAsia="zh-CN"/>
        </w:rPr>
        <w:t>④</w:t>
      </w:r>
      <w:r>
        <w:rPr>
          <w:rFonts w:hint="eastAsia"/>
          <w:snapToGrid w:val="0"/>
          <w:color w:val="000000"/>
          <w:kern w:val="0"/>
          <w:sz w:val="32"/>
          <w:szCs w:val="32"/>
          <w:shd w:val="clear" w:color="auto" w:fill="auto"/>
          <w:lang w:val="en-US" w:eastAsia="zh-CN"/>
        </w:rPr>
        <w:t>烈士子女。</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仿宋_GB2312"/>
          <w:snapToGrid w:val="0"/>
          <w:color w:val="000000"/>
          <w:kern w:val="0"/>
          <w:sz w:val="32"/>
          <w:szCs w:val="32"/>
          <w:shd w:val="clear" w:color="auto" w:fill="auto"/>
        </w:rPr>
      </w:pPr>
      <w:r>
        <w:rPr>
          <w:rFonts w:hint="eastAsia" w:eastAsia="仿宋_GB2312"/>
          <w:snapToGrid w:val="0"/>
          <w:color w:val="000000"/>
          <w:kern w:val="0"/>
          <w:sz w:val="32"/>
          <w:szCs w:val="32"/>
          <w:shd w:val="clear" w:color="auto" w:fill="auto"/>
        </w:rPr>
        <w:t>（</w:t>
      </w:r>
      <w:r>
        <w:rPr>
          <w:rFonts w:hint="eastAsia"/>
          <w:snapToGrid w:val="0"/>
          <w:color w:val="000000"/>
          <w:kern w:val="0"/>
          <w:sz w:val="32"/>
          <w:szCs w:val="32"/>
          <w:shd w:val="clear" w:color="auto" w:fill="auto"/>
          <w:lang w:val="en-US" w:eastAsia="zh-CN"/>
        </w:rPr>
        <w:t>5</w:t>
      </w:r>
      <w:r>
        <w:rPr>
          <w:rFonts w:hint="eastAsia" w:eastAsia="仿宋_GB2312"/>
          <w:snapToGrid w:val="0"/>
          <w:color w:val="000000"/>
          <w:kern w:val="0"/>
          <w:sz w:val="32"/>
          <w:szCs w:val="32"/>
          <w:shd w:val="clear" w:color="auto" w:fill="auto"/>
        </w:rPr>
        <w:t>）军队转业干部安置至本行政区内，随迁子女需要入学的，由</w:t>
      </w:r>
      <w:r>
        <w:rPr>
          <w:rFonts w:hint="eastAsia"/>
          <w:snapToGrid w:val="0"/>
          <w:color w:val="000000"/>
          <w:kern w:val="0"/>
          <w:sz w:val="32"/>
          <w:szCs w:val="32"/>
          <w:shd w:val="clear" w:color="auto" w:fill="auto"/>
          <w:lang w:val="en-US" w:eastAsia="zh-CN"/>
        </w:rPr>
        <w:t>区教育体育局</w:t>
      </w:r>
      <w:r>
        <w:rPr>
          <w:rFonts w:hint="eastAsia" w:eastAsia="仿宋_GB2312"/>
          <w:snapToGrid w:val="0"/>
          <w:color w:val="000000"/>
          <w:kern w:val="0"/>
          <w:sz w:val="32"/>
          <w:szCs w:val="32"/>
          <w:shd w:val="clear" w:color="auto" w:fill="auto"/>
        </w:rPr>
        <w:t>统筹安排。</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firstLineChars="0"/>
        <w:textAlignment w:val="auto"/>
        <w:rPr>
          <w:rFonts w:ascii="Times New Roman" w:hAnsi="Times New Roman" w:cs="Times New Roman"/>
          <w:snapToGrid w:val="0"/>
          <w:color w:val="000000"/>
          <w:kern w:val="0"/>
          <w:shd w:val="clear" w:color="auto" w:fill="auto"/>
        </w:rPr>
      </w:pPr>
      <w:r>
        <w:rPr>
          <w:rFonts w:hint="eastAsia" w:ascii="楷体_GB2312" w:hAnsi="华文楷体" w:eastAsia="楷体_GB2312" w:cs="Times New Roman"/>
          <w:b/>
          <w:color w:val="000000"/>
          <w:shd w:val="clear" w:color="auto" w:fill="auto"/>
        </w:rPr>
        <w:t>（二）民办学校</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textAlignment w:val="auto"/>
        <w:rPr>
          <w:rFonts w:hint="eastAsia" w:ascii="仿宋_GB2312" w:eastAsia="仿宋_GB2312"/>
          <w:snapToGrid w:val="0"/>
          <w:kern w:val="0"/>
          <w:sz w:val="32"/>
          <w:szCs w:val="32"/>
        </w:rPr>
      </w:pPr>
      <w:r>
        <w:rPr>
          <w:rFonts w:hint="eastAsia" w:ascii="Times New Roman" w:hAnsi="Times New Roman" w:cs="Times New Roman"/>
          <w:b/>
          <w:bCs/>
          <w:snapToGrid w:val="0"/>
          <w:color w:val="000000"/>
          <w:kern w:val="0"/>
          <w:shd w:val="clear" w:color="auto" w:fill="auto"/>
          <w:lang w:val="en-US" w:eastAsia="zh-CN"/>
        </w:rPr>
        <w:t>1.招生范围。</w:t>
      </w:r>
      <w:r>
        <w:rPr>
          <w:rFonts w:hint="eastAsia" w:ascii="Times New Roman" w:hAnsi="Times New Roman" w:cs="Times New Roman"/>
          <w:snapToGrid w:val="0"/>
          <w:color w:val="000000"/>
          <w:kern w:val="0"/>
          <w:shd w:val="clear" w:color="auto" w:fill="auto"/>
        </w:rPr>
        <w:t>民办学校</w:t>
      </w:r>
      <w:r>
        <w:rPr>
          <w:rFonts w:hint="eastAsia" w:ascii="Times New Roman" w:hAnsi="Times New Roman" w:cs="Times New Roman"/>
          <w:snapToGrid w:val="0"/>
          <w:color w:val="000000"/>
          <w:kern w:val="0"/>
          <w:shd w:val="clear" w:color="auto" w:fill="auto"/>
          <w:lang w:val="en-US" w:eastAsia="zh-CN"/>
        </w:rPr>
        <w:t>应</w:t>
      </w:r>
      <w:r>
        <w:rPr>
          <w:rFonts w:hint="eastAsia" w:ascii="Times New Roman" w:hAnsi="Times New Roman" w:cs="Times New Roman"/>
          <w:snapToGrid w:val="0"/>
          <w:color w:val="000000"/>
          <w:kern w:val="0"/>
          <w:shd w:val="clear" w:color="auto" w:fill="auto"/>
        </w:rPr>
        <w:t>在</w:t>
      </w:r>
      <w:r>
        <w:rPr>
          <w:rFonts w:hint="eastAsia" w:ascii="Times New Roman" w:hAnsi="Times New Roman" w:cs="Times New Roman"/>
          <w:snapToGrid w:val="0"/>
          <w:color w:val="000000"/>
          <w:kern w:val="0"/>
          <w:shd w:val="clear" w:color="auto" w:fill="auto"/>
          <w:lang w:val="en-US" w:eastAsia="zh-CN"/>
        </w:rPr>
        <w:t>审批地</w:t>
      </w:r>
      <w:r>
        <w:rPr>
          <w:rFonts w:hint="eastAsia" w:ascii="Times New Roman" w:hAnsi="Times New Roman" w:cs="Times New Roman"/>
          <w:snapToGrid w:val="0"/>
          <w:color w:val="000000"/>
          <w:kern w:val="0"/>
          <w:shd w:val="clear" w:color="auto" w:fill="auto"/>
        </w:rPr>
        <w:t>范围内招生</w:t>
      </w:r>
      <w:r>
        <w:rPr>
          <w:rFonts w:hint="eastAsia" w:ascii="Times New Roman" w:hAnsi="Times New Roman" w:cs="Times New Roman"/>
          <w:snapToGrid w:val="0"/>
          <w:color w:val="000000"/>
          <w:kern w:val="0"/>
          <w:shd w:val="clear" w:color="auto" w:fill="auto"/>
          <w:lang w:eastAsia="zh-CN"/>
        </w:rPr>
        <w:t>，</w:t>
      </w:r>
      <w:r>
        <w:rPr>
          <w:rFonts w:hint="eastAsia" w:ascii="Times New Roman" w:hAnsi="Times New Roman" w:cs="Times New Roman"/>
          <w:snapToGrid w:val="0"/>
          <w:color w:val="000000"/>
          <w:kern w:val="0"/>
          <w:shd w:val="clear" w:color="auto" w:fill="auto"/>
          <w:lang w:val="en-US" w:eastAsia="zh-CN"/>
        </w:rPr>
        <w:t>与公办学校同步招生，报名条件与公办学校一致，招生计划由区教育体育局确定，按照“线上报名、摇号录取”的原则实行网上报名、录取。各民办学校要根据免试入学要求和批准的招生计划制定</w:t>
      </w:r>
      <w:r>
        <w:rPr>
          <w:rFonts w:hint="eastAsia" w:ascii="Times New Roman" w:hAnsi="Times New Roman" w:cs="Times New Roman"/>
          <w:snapToGrid w:val="0"/>
          <w:color w:val="000000"/>
          <w:kern w:val="0"/>
          <w:shd w:val="clear" w:color="auto" w:fill="auto"/>
        </w:rPr>
        <w:t>招生简章和招生广告</w:t>
      </w:r>
      <w:r>
        <w:rPr>
          <w:rFonts w:hint="eastAsia" w:ascii="Times New Roman" w:hAnsi="Times New Roman" w:cs="Times New Roman"/>
          <w:snapToGrid w:val="0"/>
          <w:color w:val="000000"/>
          <w:kern w:val="0"/>
          <w:shd w:val="clear" w:color="auto" w:fill="auto"/>
          <w:lang w:eastAsia="zh-CN"/>
        </w:rPr>
        <w:t>，</w:t>
      </w:r>
      <w:r>
        <w:rPr>
          <w:rFonts w:hint="eastAsia" w:ascii="Times New Roman" w:hAnsi="Times New Roman" w:cs="Times New Roman"/>
          <w:snapToGrid w:val="0"/>
          <w:color w:val="000000"/>
          <w:kern w:val="0"/>
          <w:shd w:val="clear" w:color="auto" w:fill="auto"/>
          <w:lang w:val="en-US" w:eastAsia="zh-CN"/>
        </w:rPr>
        <w:t>并报区教育体育局备案</w:t>
      </w:r>
      <w:r>
        <w:rPr>
          <w:rFonts w:hint="eastAsia" w:ascii="Times New Roman" w:hAnsi="Times New Roman" w:cs="Times New Roman"/>
          <w:snapToGrid w:val="0"/>
          <w:color w:val="000000"/>
          <w:kern w:val="0"/>
          <w:shd w:val="clear" w:color="auto" w:fill="auto"/>
        </w:rPr>
        <w:t>后方可向社会公布。</w:t>
      </w:r>
      <w:r>
        <w:rPr>
          <w:rFonts w:hint="eastAsia" w:ascii="Times New Roman" w:hAnsi="Times New Roman" w:cs="Times New Roman"/>
          <w:snapToGrid w:val="0"/>
          <w:color w:val="000000"/>
          <w:kern w:val="0"/>
          <w:shd w:val="clear" w:color="auto" w:fill="auto"/>
          <w:lang w:val="en-US" w:eastAsia="zh-CN"/>
        </w:rPr>
        <w:t>具体报名流程见《瑶海区2020年民办义务教育学校招生办法》</w:t>
      </w:r>
      <w:r>
        <w:rPr>
          <w:rFonts w:hint="eastAsia" w:ascii="仿宋_GB2312" w:eastAsia="仿宋_GB2312"/>
          <w:snapToGrid w:val="0"/>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textAlignment w:val="auto"/>
        <w:rPr>
          <w:rFonts w:hint="eastAsia" w:ascii="仿宋_GB2312" w:eastAsia="仿宋_GB2312"/>
          <w:snapToGrid w:val="0"/>
          <w:kern w:val="0"/>
          <w:sz w:val="32"/>
          <w:szCs w:val="32"/>
        </w:rPr>
      </w:pPr>
      <w:r>
        <w:rPr>
          <w:rFonts w:hint="eastAsia"/>
          <w:b/>
          <w:bCs/>
          <w:snapToGrid w:val="0"/>
          <w:kern w:val="0"/>
          <w:sz w:val="32"/>
          <w:szCs w:val="32"/>
          <w:lang w:val="en-US" w:eastAsia="zh-CN"/>
        </w:rPr>
        <w:t>2.招生条件。</w:t>
      </w:r>
      <w:r>
        <w:rPr>
          <w:rFonts w:hint="eastAsia" w:ascii="仿宋_GB2312" w:eastAsia="仿宋_GB2312"/>
          <w:snapToGrid w:val="0"/>
          <w:kern w:val="0"/>
          <w:sz w:val="32"/>
          <w:szCs w:val="32"/>
        </w:rPr>
        <w:t>民办学校可招收审批地范围内</w:t>
      </w:r>
      <w:r>
        <w:rPr>
          <w:rFonts w:hint="eastAsia"/>
          <w:snapToGrid w:val="0"/>
          <w:kern w:val="0"/>
          <w:sz w:val="32"/>
          <w:szCs w:val="32"/>
          <w:lang w:val="en-US" w:eastAsia="zh-CN"/>
        </w:rPr>
        <w:t>具备</w:t>
      </w:r>
      <w:r>
        <w:rPr>
          <w:rFonts w:hint="eastAsia" w:ascii="仿宋_GB2312" w:eastAsia="仿宋_GB2312"/>
          <w:snapToGrid w:val="0"/>
          <w:kern w:val="0"/>
          <w:sz w:val="32"/>
          <w:szCs w:val="32"/>
        </w:rPr>
        <w:t>以下条件之一的适龄儿童少年：</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textAlignment w:val="auto"/>
        <w:rPr>
          <w:rFonts w:hint="eastAsia" w:ascii="仿宋_GB2312" w:eastAsia="仿宋_GB2312"/>
          <w:b w:val="0"/>
          <w:bCs w:val="0"/>
          <w:snapToGrid w:val="0"/>
          <w:kern w:val="0"/>
          <w:sz w:val="32"/>
          <w:szCs w:val="32"/>
          <w:lang w:eastAsia="zh-CN"/>
        </w:rPr>
      </w:pPr>
      <w:r>
        <w:rPr>
          <w:rFonts w:hint="eastAsia" w:hAnsi="仿宋_GB2312" w:cs="仿宋_GB2312"/>
          <w:b w:val="0"/>
          <w:bCs w:val="0"/>
          <w:snapToGrid w:val="0"/>
          <w:kern w:val="0"/>
          <w:sz w:val="32"/>
          <w:szCs w:val="32"/>
          <w:lang w:val="en-US" w:eastAsia="zh-CN"/>
        </w:rPr>
        <w:t>（1）</w:t>
      </w:r>
      <w:r>
        <w:rPr>
          <w:rFonts w:hint="eastAsia" w:ascii="Calibri" w:hAnsi="Calibri" w:cs="Calibri"/>
          <w:b w:val="0"/>
          <w:bCs w:val="0"/>
          <w:snapToGrid w:val="0"/>
          <w:kern w:val="0"/>
          <w:sz w:val="32"/>
          <w:szCs w:val="32"/>
          <w:lang w:val="en-US" w:eastAsia="zh-CN"/>
        </w:rPr>
        <w:t>户籍。</w:t>
      </w:r>
      <w:r>
        <w:rPr>
          <w:rFonts w:hint="eastAsia" w:ascii="仿宋_GB2312" w:eastAsia="仿宋_GB2312"/>
          <w:b w:val="0"/>
          <w:bCs w:val="0"/>
          <w:snapToGrid w:val="0"/>
          <w:kern w:val="0"/>
          <w:sz w:val="32"/>
          <w:szCs w:val="32"/>
        </w:rPr>
        <w:t>适龄儿童少年户籍在学校审批地范围</w:t>
      </w:r>
      <w:r>
        <w:rPr>
          <w:rFonts w:hint="eastAsia"/>
          <w:b w:val="0"/>
          <w:bCs w:val="0"/>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textAlignment w:val="auto"/>
        <w:rPr>
          <w:rFonts w:hint="eastAsia" w:ascii="仿宋_GB2312" w:eastAsia="仿宋_GB2312"/>
          <w:b w:val="0"/>
          <w:bCs w:val="0"/>
          <w:snapToGrid w:val="0"/>
          <w:kern w:val="0"/>
          <w:sz w:val="32"/>
          <w:szCs w:val="32"/>
          <w:lang w:eastAsia="zh-CN"/>
        </w:rPr>
      </w:pPr>
      <w:r>
        <w:rPr>
          <w:rFonts w:hint="eastAsia" w:hAnsi="仿宋_GB2312" w:cs="仿宋_GB2312"/>
          <w:b w:val="0"/>
          <w:bCs w:val="0"/>
          <w:snapToGrid w:val="0"/>
          <w:kern w:val="0"/>
          <w:sz w:val="32"/>
          <w:szCs w:val="32"/>
          <w:lang w:val="en-US" w:eastAsia="zh-CN"/>
        </w:rPr>
        <w:t>（2）</w:t>
      </w:r>
      <w:r>
        <w:rPr>
          <w:rFonts w:hint="eastAsia" w:ascii="Calibri" w:hAnsi="Calibri" w:cs="Calibri"/>
          <w:b w:val="0"/>
          <w:bCs w:val="0"/>
          <w:snapToGrid w:val="0"/>
          <w:kern w:val="0"/>
          <w:sz w:val="32"/>
          <w:szCs w:val="32"/>
          <w:lang w:val="en-US" w:eastAsia="zh-CN"/>
        </w:rPr>
        <w:t>房产。</w:t>
      </w:r>
      <w:r>
        <w:rPr>
          <w:rFonts w:hint="eastAsia" w:ascii="仿宋_GB2312" w:eastAsia="仿宋_GB2312"/>
          <w:b w:val="0"/>
          <w:bCs w:val="0"/>
          <w:snapToGrid w:val="0"/>
          <w:kern w:val="0"/>
          <w:sz w:val="32"/>
          <w:szCs w:val="32"/>
        </w:rPr>
        <w:t>适龄儿童少年或其父母（或其他法定监护人）</w:t>
      </w:r>
      <w:r>
        <w:rPr>
          <w:rFonts w:hint="eastAsia"/>
          <w:b w:val="0"/>
          <w:bCs w:val="0"/>
          <w:snapToGrid w:val="0"/>
          <w:kern w:val="0"/>
          <w:sz w:val="32"/>
          <w:szCs w:val="32"/>
          <w:lang w:val="en-US" w:eastAsia="zh-CN"/>
        </w:rPr>
        <w:t>的</w:t>
      </w:r>
      <w:r>
        <w:rPr>
          <w:rFonts w:hint="eastAsia" w:ascii="仿宋_GB2312" w:eastAsia="仿宋_GB2312"/>
          <w:b w:val="0"/>
          <w:bCs w:val="0"/>
          <w:snapToGrid w:val="0"/>
          <w:kern w:val="0"/>
          <w:sz w:val="32"/>
          <w:szCs w:val="32"/>
        </w:rPr>
        <w:t>独立产权房产在学校审批地范围</w:t>
      </w:r>
      <w:r>
        <w:rPr>
          <w:rFonts w:hint="eastAsia"/>
          <w:b w:val="0"/>
          <w:bCs w:val="0"/>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textAlignment w:val="auto"/>
        <w:rPr>
          <w:rFonts w:hint="eastAsia" w:ascii="仿宋_GB2312" w:eastAsia="仿宋_GB2312"/>
          <w:b w:val="0"/>
          <w:bCs w:val="0"/>
          <w:snapToGrid w:val="0"/>
          <w:kern w:val="0"/>
          <w:sz w:val="32"/>
          <w:szCs w:val="32"/>
        </w:rPr>
      </w:pPr>
      <w:r>
        <w:rPr>
          <w:rFonts w:hint="eastAsia" w:hAnsi="仿宋_GB2312" w:cs="仿宋_GB2312"/>
          <w:b w:val="0"/>
          <w:bCs w:val="0"/>
          <w:snapToGrid w:val="0"/>
          <w:kern w:val="0"/>
          <w:sz w:val="32"/>
          <w:szCs w:val="32"/>
          <w:lang w:val="en-US" w:eastAsia="zh-CN"/>
        </w:rPr>
        <w:t>（3）</w:t>
      </w:r>
      <w:r>
        <w:rPr>
          <w:rFonts w:hint="eastAsia" w:ascii="Calibri" w:hAnsi="Calibri" w:cs="Calibri"/>
          <w:b w:val="0"/>
          <w:bCs w:val="0"/>
          <w:snapToGrid w:val="0"/>
          <w:kern w:val="0"/>
          <w:sz w:val="32"/>
          <w:szCs w:val="32"/>
          <w:lang w:val="en-US" w:eastAsia="zh-CN"/>
        </w:rPr>
        <w:t>居住证。</w:t>
      </w:r>
      <w:r>
        <w:rPr>
          <w:rFonts w:hint="eastAsia" w:ascii="仿宋_GB2312" w:eastAsia="仿宋_GB2312"/>
          <w:b w:val="0"/>
          <w:bCs w:val="0"/>
          <w:snapToGrid w:val="0"/>
          <w:kern w:val="0"/>
          <w:sz w:val="32"/>
          <w:szCs w:val="32"/>
        </w:rPr>
        <w:t>适龄儿童少年父母或其他法定监护人在</w:t>
      </w:r>
      <w:r>
        <w:rPr>
          <w:rFonts w:hint="eastAsia"/>
          <w:b w:val="0"/>
          <w:bCs w:val="0"/>
          <w:snapToGrid w:val="0"/>
          <w:kern w:val="0"/>
          <w:sz w:val="32"/>
          <w:szCs w:val="32"/>
          <w:lang w:val="en-US" w:eastAsia="zh-CN"/>
        </w:rPr>
        <w:t>学校</w:t>
      </w:r>
      <w:r>
        <w:rPr>
          <w:rFonts w:hint="eastAsia" w:ascii="仿宋_GB2312" w:eastAsia="仿宋_GB2312"/>
          <w:b w:val="0"/>
          <w:bCs w:val="0"/>
          <w:snapToGrid w:val="0"/>
          <w:kern w:val="0"/>
          <w:sz w:val="32"/>
          <w:szCs w:val="32"/>
        </w:rPr>
        <w:t>审批地范围的居住证截至2020年8月31日满一周年（因疫情影响未</w:t>
      </w:r>
      <w:r>
        <w:rPr>
          <w:rFonts w:hint="eastAsia"/>
          <w:b w:val="0"/>
          <w:bCs w:val="0"/>
          <w:snapToGrid w:val="0"/>
          <w:kern w:val="0"/>
          <w:sz w:val="32"/>
          <w:szCs w:val="32"/>
          <w:lang w:val="en-US" w:eastAsia="zh-CN"/>
        </w:rPr>
        <w:t>能</w:t>
      </w:r>
      <w:r>
        <w:rPr>
          <w:rFonts w:hint="eastAsia" w:ascii="仿宋_GB2312" w:eastAsia="仿宋_GB2312"/>
          <w:b w:val="0"/>
          <w:bCs w:val="0"/>
          <w:snapToGrid w:val="0"/>
          <w:kern w:val="0"/>
          <w:sz w:val="32"/>
          <w:szCs w:val="32"/>
        </w:rPr>
        <w:t>及时签注的视为未中断）且具有经商办企业营业执照或合法的劳动合同。</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textAlignment w:val="auto"/>
        <w:rPr>
          <w:rFonts w:hint="eastAsia" w:ascii="仿宋_GB2312" w:eastAsia="仿宋_GB2312"/>
          <w:b w:val="0"/>
          <w:bCs w:val="0"/>
          <w:snapToGrid w:val="0"/>
          <w:kern w:val="0"/>
          <w:sz w:val="32"/>
          <w:szCs w:val="32"/>
        </w:rPr>
      </w:pPr>
      <w:r>
        <w:rPr>
          <w:rFonts w:hint="eastAsia" w:hAnsi="仿宋_GB2312" w:cs="仿宋_GB2312"/>
          <w:b w:val="0"/>
          <w:bCs w:val="0"/>
          <w:snapToGrid w:val="0"/>
          <w:kern w:val="0"/>
          <w:sz w:val="32"/>
          <w:szCs w:val="32"/>
          <w:lang w:val="en-US" w:eastAsia="zh-CN"/>
        </w:rPr>
        <w:t>（4）</w:t>
      </w:r>
      <w:r>
        <w:rPr>
          <w:rFonts w:hint="eastAsia"/>
          <w:b w:val="0"/>
          <w:bCs w:val="0"/>
          <w:snapToGrid w:val="0"/>
          <w:kern w:val="0"/>
          <w:sz w:val="32"/>
          <w:szCs w:val="32"/>
          <w:lang w:val="en-US" w:eastAsia="zh-CN"/>
        </w:rPr>
        <w:t>学籍。适龄儿童少年小学</w:t>
      </w:r>
      <w:r>
        <w:rPr>
          <w:rFonts w:hint="eastAsia" w:ascii="仿宋_GB2312" w:eastAsia="仿宋_GB2312"/>
          <w:b w:val="0"/>
          <w:bCs w:val="0"/>
          <w:snapToGrid w:val="0"/>
          <w:kern w:val="0"/>
          <w:sz w:val="32"/>
          <w:szCs w:val="32"/>
        </w:rPr>
        <w:t>在我</w:t>
      </w:r>
      <w:r>
        <w:rPr>
          <w:rFonts w:hint="eastAsia"/>
          <w:b w:val="0"/>
          <w:bCs w:val="0"/>
          <w:snapToGrid w:val="0"/>
          <w:kern w:val="0"/>
          <w:sz w:val="32"/>
          <w:szCs w:val="32"/>
          <w:lang w:val="en-US" w:eastAsia="zh-CN"/>
        </w:rPr>
        <w:t>市实际</w:t>
      </w:r>
      <w:r>
        <w:rPr>
          <w:rFonts w:hint="eastAsia" w:ascii="仿宋_GB2312" w:eastAsia="仿宋_GB2312"/>
          <w:b w:val="0"/>
          <w:bCs w:val="0"/>
          <w:snapToGrid w:val="0"/>
          <w:kern w:val="0"/>
          <w:sz w:val="32"/>
          <w:szCs w:val="32"/>
        </w:rPr>
        <w:t>就读且学籍</w:t>
      </w:r>
      <w:r>
        <w:rPr>
          <w:rFonts w:hint="eastAsia"/>
          <w:b w:val="0"/>
          <w:bCs w:val="0"/>
          <w:snapToGrid w:val="0"/>
          <w:kern w:val="0"/>
          <w:sz w:val="32"/>
          <w:szCs w:val="32"/>
          <w:lang w:val="en-US" w:eastAsia="zh-CN"/>
        </w:rPr>
        <w:t>在审批地范围内</w:t>
      </w:r>
      <w:r>
        <w:rPr>
          <w:rFonts w:hint="eastAsia" w:ascii="仿宋_GB2312" w:eastAsia="仿宋_GB2312"/>
          <w:b w:val="0"/>
          <w:bCs w:val="0"/>
          <w:snapToGrid w:val="0"/>
          <w:kern w:val="0"/>
          <w:sz w:val="32"/>
          <w:szCs w:val="32"/>
        </w:rPr>
        <w:t>，视为符合</w:t>
      </w:r>
      <w:r>
        <w:rPr>
          <w:rFonts w:hint="eastAsia"/>
          <w:b w:val="0"/>
          <w:bCs w:val="0"/>
          <w:snapToGrid w:val="0"/>
          <w:kern w:val="0"/>
          <w:sz w:val="32"/>
          <w:szCs w:val="32"/>
          <w:lang w:val="en-US" w:eastAsia="zh-CN"/>
        </w:rPr>
        <w:t>民办学校报名</w:t>
      </w:r>
      <w:r>
        <w:rPr>
          <w:rFonts w:hint="eastAsia" w:ascii="仿宋_GB2312" w:eastAsia="仿宋_GB2312"/>
          <w:b w:val="0"/>
          <w:bCs w:val="0"/>
          <w:snapToGrid w:val="0"/>
          <w:kern w:val="0"/>
          <w:sz w:val="32"/>
          <w:szCs w:val="32"/>
        </w:rPr>
        <w:t>条件。</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textAlignment w:val="auto"/>
        <w:rPr>
          <w:rFonts w:hint="eastAsia" w:ascii="仿宋_GB2312" w:eastAsia="仿宋_GB2312"/>
          <w:snapToGrid w:val="0"/>
          <w:color w:val="000000"/>
          <w:kern w:val="0"/>
          <w:sz w:val="32"/>
          <w:szCs w:val="32"/>
        </w:rPr>
      </w:pPr>
      <w:r>
        <w:rPr>
          <w:rFonts w:hint="eastAsia" w:hAnsi="仿宋_GB2312" w:cs="仿宋_GB2312"/>
          <w:b w:val="0"/>
          <w:bCs w:val="0"/>
          <w:snapToGrid w:val="0"/>
          <w:kern w:val="0"/>
          <w:sz w:val="32"/>
          <w:szCs w:val="32"/>
          <w:lang w:val="en-US" w:eastAsia="zh-CN"/>
        </w:rPr>
        <w:t>（5）</w:t>
      </w:r>
      <w:r>
        <w:rPr>
          <w:rFonts w:hint="eastAsia" w:ascii="仿宋_GB2312" w:eastAsia="仿宋_GB2312"/>
          <w:b w:val="0"/>
          <w:bCs w:val="0"/>
          <w:snapToGrid w:val="0"/>
          <w:kern w:val="0"/>
          <w:sz w:val="32"/>
          <w:szCs w:val="32"/>
        </w:rPr>
        <w:t>其他</w:t>
      </w:r>
      <w:r>
        <w:rPr>
          <w:rFonts w:hint="eastAsia"/>
          <w:b w:val="0"/>
          <w:bCs w:val="0"/>
          <w:snapToGrid w:val="0"/>
          <w:kern w:val="0"/>
          <w:sz w:val="32"/>
          <w:szCs w:val="32"/>
          <w:lang w:eastAsia="zh-CN"/>
        </w:rPr>
        <w:t>。</w:t>
      </w:r>
      <w:r>
        <w:rPr>
          <w:rFonts w:hint="eastAsia"/>
          <w:b w:val="0"/>
          <w:bCs w:val="0"/>
          <w:snapToGrid w:val="0"/>
          <w:kern w:val="0"/>
          <w:sz w:val="32"/>
          <w:szCs w:val="32"/>
          <w:lang w:val="en-US" w:eastAsia="zh-CN"/>
        </w:rPr>
        <w:t>其他</w:t>
      </w:r>
      <w:r>
        <w:rPr>
          <w:rFonts w:hint="eastAsia" w:ascii="仿宋_GB2312" w:eastAsia="仿宋_GB2312"/>
          <w:b w:val="0"/>
          <w:bCs w:val="0"/>
          <w:snapToGrid w:val="0"/>
          <w:kern w:val="0"/>
          <w:sz w:val="32"/>
          <w:szCs w:val="32"/>
        </w:rPr>
        <w:t>符合</w:t>
      </w:r>
      <w:r>
        <w:rPr>
          <w:rFonts w:hint="eastAsia"/>
          <w:b w:val="0"/>
          <w:bCs w:val="0"/>
          <w:snapToGrid w:val="0"/>
          <w:kern w:val="0"/>
          <w:sz w:val="32"/>
          <w:szCs w:val="32"/>
          <w:lang w:val="en-US" w:eastAsia="zh-CN"/>
        </w:rPr>
        <w:t>合肥市教育局合教〔2020〕57号文件规定的</w:t>
      </w:r>
      <w:r>
        <w:rPr>
          <w:rFonts w:hint="eastAsia" w:ascii="仿宋_GB2312" w:eastAsia="仿宋_GB2312"/>
          <w:b w:val="0"/>
          <w:bCs w:val="0"/>
          <w:snapToGrid w:val="0"/>
          <w:kern w:val="0"/>
          <w:sz w:val="32"/>
          <w:szCs w:val="32"/>
        </w:rPr>
        <w:t>公办学校</w:t>
      </w:r>
      <w:r>
        <w:rPr>
          <w:rFonts w:hint="eastAsia"/>
          <w:b w:val="0"/>
          <w:bCs w:val="0"/>
          <w:snapToGrid w:val="0"/>
          <w:kern w:val="0"/>
          <w:sz w:val="32"/>
          <w:szCs w:val="32"/>
          <w:lang w:val="en-US" w:eastAsia="zh-CN"/>
        </w:rPr>
        <w:t>入学</w:t>
      </w:r>
      <w:r>
        <w:rPr>
          <w:rFonts w:hint="eastAsia" w:ascii="仿宋_GB2312" w:eastAsia="仿宋_GB2312"/>
          <w:b w:val="0"/>
          <w:bCs w:val="0"/>
          <w:snapToGrid w:val="0"/>
          <w:kern w:val="0"/>
          <w:sz w:val="32"/>
          <w:szCs w:val="32"/>
        </w:rPr>
        <w:t>条件的</w:t>
      </w:r>
      <w:r>
        <w:rPr>
          <w:rFonts w:hint="eastAsia" w:ascii="仿宋_GB2312" w:eastAsia="仿宋_GB2312"/>
          <w:snapToGrid w:val="0"/>
          <w:kern w:val="0"/>
          <w:sz w:val="32"/>
          <w:szCs w:val="32"/>
        </w:rPr>
        <w:t>适龄儿童少年。</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textAlignment w:val="auto"/>
        <w:rPr>
          <w:rFonts w:hint="eastAsia" w:ascii="Times New Roman" w:hAnsi="Times New Roman" w:cs="Times New Roman"/>
          <w:snapToGrid w:val="0"/>
          <w:color w:val="000000"/>
          <w:kern w:val="0"/>
          <w:shd w:val="clear" w:color="auto" w:fill="auto"/>
        </w:rPr>
      </w:pPr>
      <w:r>
        <w:rPr>
          <w:rFonts w:hint="eastAsia" w:ascii="Times New Roman" w:hAnsi="Times New Roman" w:cs="Times New Roman"/>
          <w:b/>
          <w:bCs/>
          <w:snapToGrid w:val="0"/>
          <w:color w:val="000000"/>
          <w:kern w:val="0"/>
          <w:shd w:val="clear" w:color="auto" w:fill="auto"/>
          <w:lang w:val="en-US" w:eastAsia="zh-CN"/>
        </w:rPr>
        <w:t>3.录取办法。</w:t>
      </w:r>
      <w:r>
        <w:rPr>
          <w:rFonts w:hint="eastAsia" w:ascii="Times New Roman" w:hAnsi="Times New Roman" w:cs="Times New Roman"/>
          <w:snapToGrid w:val="0"/>
          <w:color w:val="000000"/>
          <w:kern w:val="0"/>
          <w:shd w:val="clear" w:color="auto" w:fill="auto"/>
        </w:rPr>
        <w:t>报名人数小于或等于招生计划</w:t>
      </w:r>
      <w:r>
        <w:rPr>
          <w:rFonts w:hint="eastAsia" w:ascii="Times New Roman" w:hAnsi="Times New Roman" w:cs="Times New Roman"/>
          <w:snapToGrid w:val="0"/>
          <w:color w:val="000000"/>
          <w:kern w:val="0"/>
          <w:shd w:val="clear" w:color="auto" w:fill="auto"/>
          <w:lang w:val="en-US" w:eastAsia="zh-CN"/>
        </w:rPr>
        <w:t>的民办学校</w:t>
      </w:r>
      <w:r>
        <w:rPr>
          <w:rFonts w:hint="eastAsia" w:ascii="Times New Roman" w:hAnsi="Times New Roman" w:cs="Times New Roman"/>
          <w:snapToGrid w:val="0"/>
          <w:color w:val="000000"/>
          <w:kern w:val="0"/>
          <w:shd w:val="clear" w:color="auto" w:fill="auto"/>
        </w:rPr>
        <w:t>，直接录取；剩余的招生计划可组织一次补录（仍实行网上报名录取），经市教育局批准后可跨县域招生，但不得跨</w:t>
      </w:r>
      <w:r>
        <w:rPr>
          <w:rFonts w:hint="eastAsia" w:ascii="Times New Roman" w:hAnsi="Times New Roman" w:cs="Times New Roman"/>
          <w:snapToGrid w:val="0"/>
          <w:color w:val="000000"/>
          <w:kern w:val="0"/>
          <w:shd w:val="clear" w:color="auto" w:fill="auto"/>
          <w:lang w:val="en-US" w:eastAsia="zh-CN"/>
        </w:rPr>
        <w:t>设区</w:t>
      </w:r>
      <w:r>
        <w:rPr>
          <w:rFonts w:hint="eastAsia" w:ascii="Times New Roman" w:hAnsi="Times New Roman" w:cs="Times New Roman"/>
          <w:snapToGrid w:val="0"/>
          <w:color w:val="000000"/>
          <w:kern w:val="0"/>
          <w:shd w:val="clear" w:color="auto" w:fill="auto"/>
        </w:rPr>
        <w:t>市招生。报名人数超过招生计划的，由</w:t>
      </w:r>
      <w:r>
        <w:rPr>
          <w:rFonts w:hint="eastAsia" w:ascii="Times New Roman" w:hAnsi="Times New Roman" w:cs="Times New Roman"/>
          <w:snapToGrid w:val="0"/>
          <w:color w:val="000000"/>
          <w:kern w:val="0"/>
          <w:shd w:val="clear" w:color="auto" w:fill="auto"/>
          <w:lang w:val="en-US" w:eastAsia="zh-CN"/>
        </w:rPr>
        <w:t>区教育体育局</w:t>
      </w:r>
      <w:r>
        <w:rPr>
          <w:rFonts w:hint="eastAsia" w:ascii="Times New Roman" w:hAnsi="Times New Roman" w:cs="Times New Roman"/>
          <w:snapToGrid w:val="0"/>
          <w:color w:val="000000"/>
          <w:kern w:val="0"/>
          <w:shd w:val="clear" w:color="auto" w:fill="auto"/>
        </w:rPr>
        <w:t>通过</w:t>
      </w:r>
      <w:r>
        <w:rPr>
          <w:rFonts w:hint="eastAsia" w:ascii="Times New Roman" w:hAnsi="Times New Roman" w:cs="Times New Roman"/>
          <w:snapToGrid w:val="0"/>
          <w:color w:val="000000"/>
          <w:kern w:val="0"/>
          <w:shd w:val="clear" w:color="auto" w:fill="auto"/>
          <w:lang w:val="en-US" w:eastAsia="zh-CN"/>
        </w:rPr>
        <w:t>统一或认定的系统实施</w:t>
      </w:r>
      <w:r>
        <w:rPr>
          <w:rFonts w:hint="eastAsia" w:ascii="Times New Roman" w:hAnsi="Times New Roman" w:cs="Times New Roman"/>
          <w:snapToGrid w:val="0"/>
          <w:color w:val="000000"/>
          <w:kern w:val="0"/>
          <w:shd w:val="clear" w:color="auto" w:fill="auto"/>
        </w:rPr>
        <w:t>电脑摇号，邀请纪检监察机关现场监督或公证部门现场公证，学校不得自行选择性录取。</w:t>
      </w:r>
      <w:r>
        <w:rPr>
          <w:rFonts w:hint="eastAsia" w:ascii="Times New Roman" w:hAnsi="Times New Roman" w:cs="Times New Roman"/>
          <w:snapToGrid w:val="0"/>
          <w:color w:val="000000"/>
          <w:kern w:val="0"/>
          <w:shd w:val="clear" w:color="auto" w:fill="auto"/>
          <w:lang w:val="en-US" w:eastAsia="zh-CN"/>
        </w:rPr>
        <w:t>民办</w:t>
      </w:r>
      <w:r>
        <w:rPr>
          <w:rFonts w:hint="eastAsia" w:ascii="Times New Roman" w:hAnsi="Times New Roman" w:cs="Times New Roman"/>
          <w:snapToGrid w:val="0"/>
          <w:color w:val="000000"/>
          <w:kern w:val="0"/>
          <w:shd w:val="clear" w:color="auto" w:fill="auto"/>
        </w:rPr>
        <w:t>一贯制学校七年级招生可根据家长意愿，采取直升的方式确认录取，直升人数未达到或超过招生计划的，一律按上述民办义务教育学校招生要求执行。</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textAlignment w:val="auto"/>
        <w:rPr>
          <w:rFonts w:hint="eastAsia" w:hAnsi="仿宋_GB2312" w:cs="仿宋_GB2312"/>
          <w:color w:val="000000"/>
          <w:shd w:val="clear" w:color="auto" w:fill="auto"/>
        </w:rPr>
      </w:pPr>
      <w:r>
        <w:rPr>
          <w:rFonts w:hint="eastAsia" w:hAnsi="仿宋_GB2312" w:cs="仿宋_GB2312"/>
          <w:color w:val="000000"/>
          <w:shd w:val="clear" w:color="auto" w:fill="auto"/>
        </w:rPr>
        <w:t>凡自愿到合肥育英学校、合肥瑶海众望初级中学、合肥兴国实验学校、合肥高升学校、合肥瑶海尚真小学、合肥瑶海人杰小学</w:t>
      </w:r>
      <w:r>
        <w:rPr>
          <w:rFonts w:hint="eastAsia" w:hAnsi="仿宋_GB2312" w:cs="仿宋_GB2312"/>
          <w:color w:val="000000"/>
          <w:shd w:val="clear" w:color="auto" w:fill="auto"/>
          <w:lang w:val="en-US" w:eastAsia="zh-CN"/>
        </w:rPr>
        <w:t>等</w:t>
      </w:r>
      <w:r>
        <w:rPr>
          <w:rFonts w:hint="eastAsia" w:hAnsi="仿宋_GB2312" w:cs="仿宋_GB2312"/>
          <w:color w:val="000000"/>
          <w:shd w:val="clear" w:color="auto" w:fill="auto"/>
        </w:rPr>
        <w:t>六所</w:t>
      </w:r>
      <w:r>
        <w:rPr>
          <w:rFonts w:hint="eastAsia" w:hAnsi="仿宋_GB2312" w:cs="仿宋_GB2312"/>
          <w:color w:val="000000"/>
          <w:shd w:val="clear" w:color="auto" w:fill="auto"/>
          <w:lang w:val="en-US" w:eastAsia="zh-CN"/>
        </w:rPr>
        <w:t>民办</w:t>
      </w:r>
      <w:r>
        <w:rPr>
          <w:rFonts w:hint="eastAsia" w:hAnsi="仿宋_GB2312" w:cs="仿宋_GB2312"/>
          <w:color w:val="000000"/>
          <w:shd w:val="clear" w:color="auto" w:fill="auto"/>
        </w:rPr>
        <w:t>学校就读的适龄儿童少年，可报名上述学校。</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textAlignment w:val="auto"/>
        <w:rPr>
          <w:rFonts w:ascii="Times New Roman" w:hAnsi="Times New Roman" w:cs="Times New Roman"/>
          <w:snapToGrid w:val="0"/>
          <w:color w:val="000000"/>
          <w:kern w:val="0"/>
          <w:shd w:val="clear" w:color="auto" w:fill="auto"/>
        </w:rPr>
      </w:pPr>
      <w:r>
        <w:rPr>
          <w:rFonts w:hint="eastAsia" w:ascii="黑体" w:hAnsi="黑体" w:eastAsia="黑体" w:cs="Times New Roman"/>
          <w:color w:val="000000"/>
          <w:shd w:val="clear" w:color="auto" w:fill="auto"/>
        </w:rPr>
        <w:t>四、组织领导</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textAlignment w:val="auto"/>
        <w:rPr>
          <w:rFonts w:ascii="Times New Roman" w:hAnsi="Times New Roman" w:cs="Times New Roman"/>
          <w:snapToGrid w:val="0"/>
          <w:color w:val="000000"/>
          <w:kern w:val="0"/>
          <w:shd w:val="clear" w:color="auto" w:fill="auto"/>
        </w:rPr>
      </w:pPr>
      <w:r>
        <w:rPr>
          <w:rFonts w:hint="eastAsia" w:hAnsi="仿宋" w:cs="Times New Roman"/>
          <w:color w:val="000000"/>
          <w:shd w:val="clear" w:color="auto" w:fill="auto"/>
        </w:rPr>
        <w:t>为加强领导，统一协调，顺利实施20</w:t>
      </w:r>
      <w:r>
        <w:rPr>
          <w:rFonts w:hint="eastAsia" w:hAnsi="仿宋" w:cs="Times New Roman"/>
          <w:color w:val="000000"/>
          <w:shd w:val="clear" w:color="auto" w:fill="auto"/>
          <w:lang w:val="en-US" w:eastAsia="zh-CN"/>
        </w:rPr>
        <w:t>20</w:t>
      </w:r>
      <w:r>
        <w:rPr>
          <w:rFonts w:hint="eastAsia" w:hAnsi="仿宋" w:cs="Times New Roman"/>
          <w:color w:val="000000"/>
          <w:shd w:val="clear" w:color="auto" w:fill="auto"/>
        </w:rPr>
        <w:t>年全区义务教育招生工作，成立以区政府分管副区长为组长，区直相关部门为成员单位的瑶海区</w:t>
      </w:r>
      <w:r>
        <w:rPr>
          <w:rFonts w:hint="eastAsia" w:hAnsi="仿宋" w:cs="Times New Roman"/>
          <w:color w:val="000000"/>
          <w:shd w:val="clear" w:color="auto" w:fill="auto"/>
          <w:lang w:val="en-US" w:eastAsia="zh-CN"/>
        </w:rPr>
        <w:t>义务教育阶段学校</w:t>
      </w:r>
      <w:r>
        <w:rPr>
          <w:rFonts w:hint="eastAsia" w:eastAsia="仿宋_GB2312"/>
          <w:snapToGrid w:val="0"/>
          <w:color w:val="000000"/>
          <w:kern w:val="0"/>
          <w:sz w:val="32"/>
          <w:szCs w:val="32"/>
        </w:rPr>
        <w:t>招生</w:t>
      </w:r>
      <w:r>
        <w:rPr>
          <w:rFonts w:hint="eastAsia"/>
          <w:snapToGrid w:val="0"/>
          <w:color w:val="000000"/>
          <w:kern w:val="0"/>
          <w:sz w:val="32"/>
          <w:szCs w:val="32"/>
          <w:lang w:val="en-US" w:eastAsia="zh-CN"/>
        </w:rPr>
        <w:t>工作</w:t>
      </w:r>
      <w:r>
        <w:rPr>
          <w:rFonts w:hint="eastAsia" w:eastAsia="仿宋_GB2312"/>
          <w:snapToGrid w:val="0"/>
          <w:color w:val="000000"/>
          <w:kern w:val="0"/>
          <w:sz w:val="32"/>
          <w:szCs w:val="32"/>
        </w:rPr>
        <w:t>委员会</w:t>
      </w:r>
      <w:r>
        <w:rPr>
          <w:rFonts w:hint="eastAsia"/>
          <w:snapToGrid w:val="0"/>
          <w:color w:val="000000"/>
          <w:kern w:val="0"/>
          <w:sz w:val="32"/>
          <w:szCs w:val="32"/>
          <w:lang w:eastAsia="zh-CN"/>
        </w:rPr>
        <w:t>（</w:t>
      </w:r>
      <w:r>
        <w:rPr>
          <w:rFonts w:hint="eastAsia"/>
          <w:snapToGrid w:val="0"/>
          <w:color w:val="000000"/>
          <w:kern w:val="0"/>
          <w:sz w:val="32"/>
          <w:szCs w:val="32"/>
          <w:lang w:val="en-US" w:eastAsia="zh-CN"/>
        </w:rPr>
        <w:t>简称区招生委员会</w:t>
      </w:r>
      <w:r>
        <w:rPr>
          <w:rFonts w:hint="eastAsia"/>
          <w:snapToGrid w:val="0"/>
          <w:color w:val="000000"/>
          <w:kern w:val="0"/>
          <w:sz w:val="32"/>
          <w:szCs w:val="32"/>
          <w:lang w:eastAsia="zh-CN"/>
        </w:rPr>
        <w:t>）</w:t>
      </w:r>
      <w:r>
        <w:rPr>
          <w:rFonts w:hint="eastAsia" w:hAnsi="仿宋" w:cs="Times New Roman"/>
          <w:color w:val="000000"/>
          <w:shd w:val="clear" w:color="auto" w:fill="auto"/>
        </w:rPr>
        <w:t>。</w:t>
      </w:r>
      <w:r>
        <w:rPr>
          <w:rFonts w:hint="eastAsia" w:hAnsi="仿宋" w:cs="Times New Roman"/>
          <w:color w:val="000000"/>
          <w:shd w:val="clear" w:color="auto" w:fill="auto"/>
          <w:lang w:val="en-US" w:eastAsia="zh-CN"/>
        </w:rPr>
        <w:t>区招生委员会</w:t>
      </w:r>
      <w:r>
        <w:rPr>
          <w:rFonts w:hint="eastAsia" w:hAnsi="仿宋" w:cs="Times New Roman"/>
          <w:color w:val="000000"/>
          <w:shd w:val="clear" w:color="auto" w:fill="auto"/>
        </w:rPr>
        <w:t>办公室设在区教育体育局</w:t>
      </w:r>
      <w:r>
        <w:rPr>
          <w:rFonts w:hint="eastAsia" w:hAnsi="仿宋" w:cs="Times New Roman"/>
          <w:color w:val="000000"/>
          <w:shd w:val="clear" w:color="auto" w:fill="auto"/>
          <w:lang w:eastAsia="zh-CN"/>
        </w:rPr>
        <w:t>。</w:t>
      </w:r>
      <w:r>
        <w:rPr>
          <w:rFonts w:hint="eastAsia" w:hAnsi="仿宋" w:cs="Times New Roman"/>
          <w:color w:val="000000"/>
          <w:shd w:val="clear" w:color="auto" w:fill="auto"/>
          <w:lang w:val="en-US" w:eastAsia="zh-CN"/>
        </w:rPr>
        <w:t>义务教育阶段招生工作</w:t>
      </w:r>
      <w:r>
        <w:rPr>
          <w:rFonts w:hint="eastAsia" w:hAnsi="仿宋" w:cs="Times New Roman"/>
          <w:color w:val="000000"/>
          <w:shd w:val="clear" w:color="auto" w:fill="auto"/>
        </w:rPr>
        <w:t>须</w:t>
      </w:r>
      <w:r>
        <w:rPr>
          <w:rFonts w:hint="eastAsia" w:hAnsi="仿宋" w:cs="Times New Roman"/>
          <w:color w:val="000000"/>
          <w:shd w:val="clear" w:color="auto" w:fill="auto"/>
          <w:lang w:val="en-US" w:eastAsia="zh-CN"/>
        </w:rPr>
        <w:t>在区招生委员会的统一领导下进行。各学校须</w:t>
      </w:r>
      <w:r>
        <w:rPr>
          <w:rFonts w:hint="eastAsia" w:hAnsi="仿宋" w:cs="Times New Roman"/>
          <w:color w:val="000000"/>
          <w:shd w:val="clear" w:color="auto" w:fill="auto"/>
        </w:rPr>
        <w:t>成立招生工作领导小组，对外公布服务电话，接受咨询、监督</w:t>
      </w:r>
      <w:r>
        <w:rPr>
          <w:rFonts w:hint="eastAsia" w:hAnsi="仿宋" w:cs="Times New Roman"/>
          <w:color w:val="000000"/>
          <w:shd w:val="clear" w:color="auto" w:fill="auto"/>
          <w:lang w:val="en-US" w:eastAsia="zh-CN"/>
        </w:rPr>
        <w:t>等</w:t>
      </w:r>
      <w:r>
        <w:rPr>
          <w:rFonts w:hint="eastAsia" w:hAnsi="仿宋" w:cs="Times New Roman"/>
          <w:color w:val="000000"/>
          <w:shd w:val="clear" w:color="auto" w:fill="auto"/>
        </w:rPr>
        <w:t>。</w:t>
      </w:r>
    </w:p>
    <w:p>
      <w:pPr>
        <w:keepNext w:val="0"/>
        <w:keepLines w:val="0"/>
        <w:pageBreakBefore w:val="0"/>
        <w:widowControl w:val="0"/>
        <w:kinsoku/>
        <w:wordWrap/>
        <w:topLinePunct w:val="0"/>
        <w:autoSpaceDE/>
        <w:autoSpaceDN/>
        <w:bidi w:val="0"/>
        <w:spacing w:line="560" w:lineRule="exact"/>
        <w:ind w:firstLine="640" w:firstLineChars="0"/>
        <w:textAlignment w:val="auto"/>
        <w:rPr>
          <w:rFonts w:hAnsi="仿宋" w:cs="Times New Roman"/>
          <w:color w:val="000000"/>
          <w:shd w:val="clear" w:color="auto" w:fill="auto"/>
        </w:rPr>
      </w:pPr>
      <w:r>
        <w:rPr>
          <w:rFonts w:hint="eastAsia" w:ascii="黑体" w:hAnsi="黑体" w:eastAsia="黑体" w:cs="Times New Roman"/>
          <w:color w:val="000000"/>
          <w:shd w:val="clear" w:color="auto" w:fill="auto"/>
        </w:rPr>
        <w:t>五、</w:t>
      </w:r>
      <w:r>
        <w:rPr>
          <w:rFonts w:hint="eastAsia" w:ascii="黑体" w:hAnsi="黑体" w:eastAsia="黑体" w:cs="Times New Roman"/>
          <w:color w:val="000000"/>
          <w:shd w:val="clear" w:color="auto" w:fill="auto"/>
          <w:lang w:val="en-US" w:eastAsia="zh-CN"/>
        </w:rPr>
        <w:t>工作</w:t>
      </w:r>
      <w:r>
        <w:rPr>
          <w:rFonts w:hint="eastAsia" w:ascii="黑体" w:hAnsi="黑体" w:eastAsia="黑体" w:cs="Times New Roman"/>
          <w:color w:val="000000"/>
          <w:shd w:val="clear" w:color="auto" w:fill="auto"/>
        </w:rPr>
        <w:t>要求</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eastAsia" w:eastAsia="仿宋_GB2312"/>
          <w:snapToGrid w:val="0"/>
          <w:color w:val="000000"/>
          <w:kern w:val="0"/>
          <w:sz w:val="32"/>
          <w:szCs w:val="32"/>
          <w:shd w:val="clear" w:color="auto" w:fill="auto"/>
        </w:rPr>
      </w:pPr>
      <w:r>
        <w:rPr>
          <w:rFonts w:hint="eastAsia" w:eastAsia="楷体_GB2312"/>
          <w:b/>
          <w:snapToGrid w:val="0"/>
          <w:color w:val="000000"/>
          <w:kern w:val="0"/>
          <w:sz w:val="32"/>
          <w:szCs w:val="32"/>
          <w:shd w:val="clear" w:color="auto" w:fill="auto"/>
        </w:rPr>
        <w:t>（一）</w:t>
      </w:r>
      <w:r>
        <w:rPr>
          <w:rFonts w:hint="eastAsia" w:eastAsia="楷体_GB2312"/>
          <w:b/>
          <w:snapToGrid w:val="0"/>
          <w:color w:val="000000"/>
          <w:kern w:val="0"/>
          <w:sz w:val="32"/>
          <w:szCs w:val="32"/>
          <w:shd w:val="clear" w:color="auto" w:fill="auto"/>
          <w:lang w:val="en-US" w:eastAsia="zh-CN"/>
        </w:rPr>
        <w:t>压实工作责任</w:t>
      </w:r>
      <w:r>
        <w:rPr>
          <w:rFonts w:hint="eastAsia" w:eastAsia="楷体_GB2312"/>
          <w:b/>
          <w:snapToGrid w:val="0"/>
          <w:color w:val="000000"/>
          <w:kern w:val="0"/>
          <w:sz w:val="32"/>
          <w:szCs w:val="32"/>
          <w:shd w:val="clear" w:color="auto" w:fill="auto"/>
        </w:rPr>
        <w:t>。</w:t>
      </w:r>
      <w:r>
        <w:rPr>
          <w:rFonts w:hint="eastAsia"/>
          <w:snapToGrid w:val="0"/>
          <w:color w:val="000000"/>
          <w:kern w:val="0"/>
          <w:sz w:val="32"/>
          <w:szCs w:val="32"/>
          <w:shd w:val="clear" w:color="auto" w:fill="auto"/>
          <w:lang w:val="en-US" w:eastAsia="zh-CN"/>
        </w:rPr>
        <w:t>各学校要</w:t>
      </w:r>
      <w:r>
        <w:rPr>
          <w:rFonts w:hint="eastAsia" w:eastAsia="仿宋_GB2312"/>
          <w:snapToGrid w:val="0"/>
          <w:color w:val="000000"/>
          <w:kern w:val="0"/>
          <w:sz w:val="32"/>
          <w:szCs w:val="32"/>
          <w:shd w:val="clear" w:color="auto" w:fill="auto"/>
        </w:rPr>
        <w:t>强化政治意识和大局观念，加强组织领导，健全工作机制，层层抓落实</w:t>
      </w:r>
      <w:r>
        <w:rPr>
          <w:rFonts w:hint="eastAsia"/>
          <w:snapToGrid w:val="0"/>
          <w:color w:val="000000"/>
          <w:kern w:val="0"/>
          <w:sz w:val="32"/>
          <w:szCs w:val="32"/>
          <w:shd w:val="clear" w:color="auto" w:fill="auto"/>
          <w:lang w:eastAsia="zh-CN"/>
        </w:rPr>
        <w:t>。</w:t>
      </w:r>
      <w:r>
        <w:rPr>
          <w:rFonts w:hint="eastAsia" w:eastAsia="仿宋_GB2312"/>
          <w:snapToGrid w:val="0"/>
          <w:color w:val="000000"/>
          <w:kern w:val="0"/>
          <w:sz w:val="32"/>
          <w:szCs w:val="32"/>
          <w:shd w:val="clear" w:color="auto" w:fill="auto"/>
        </w:rPr>
        <w:t>认真贯彻省、市</w:t>
      </w:r>
      <w:r>
        <w:rPr>
          <w:rFonts w:hint="eastAsia"/>
          <w:snapToGrid w:val="0"/>
          <w:color w:val="000000"/>
          <w:kern w:val="0"/>
          <w:sz w:val="32"/>
          <w:szCs w:val="32"/>
          <w:shd w:val="clear" w:color="auto" w:fill="auto"/>
          <w:lang w:eastAsia="zh-CN"/>
        </w:rPr>
        <w:t>、</w:t>
      </w:r>
      <w:r>
        <w:rPr>
          <w:rFonts w:hint="eastAsia"/>
          <w:snapToGrid w:val="0"/>
          <w:color w:val="000000"/>
          <w:kern w:val="0"/>
          <w:sz w:val="32"/>
          <w:szCs w:val="32"/>
          <w:shd w:val="clear" w:color="auto" w:fill="auto"/>
          <w:lang w:val="en-US" w:eastAsia="zh-CN"/>
        </w:rPr>
        <w:t>区</w:t>
      </w:r>
      <w:r>
        <w:rPr>
          <w:rFonts w:hint="eastAsia" w:eastAsia="仿宋_GB2312"/>
          <w:snapToGrid w:val="0"/>
          <w:color w:val="000000"/>
          <w:kern w:val="0"/>
          <w:sz w:val="32"/>
          <w:szCs w:val="32"/>
          <w:shd w:val="clear" w:color="auto" w:fill="auto"/>
        </w:rPr>
        <w:t>义务教育招生入学有关</w:t>
      </w:r>
      <w:r>
        <w:rPr>
          <w:rFonts w:hint="eastAsia"/>
          <w:snapToGrid w:val="0"/>
          <w:color w:val="000000"/>
          <w:kern w:val="0"/>
          <w:sz w:val="32"/>
          <w:szCs w:val="32"/>
          <w:shd w:val="clear" w:color="auto" w:fill="auto"/>
          <w:lang w:val="en-US" w:eastAsia="zh-CN"/>
        </w:rPr>
        <w:t>规定</w:t>
      </w:r>
      <w:r>
        <w:rPr>
          <w:rFonts w:hint="eastAsia" w:eastAsia="仿宋_GB2312"/>
          <w:snapToGrid w:val="0"/>
          <w:color w:val="000000"/>
          <w:kern w:val="0"/>
          <w:sz w:val="32"/>
          <w:szCs w:val="32"/>
          <w:shd w:val="clear" w:color="auto" w:fill="auto"/>
        </w:rPr>
        <w:t>，</w:t>
      </w:r>
      <w:r>
        <w:rPr>
          <w:rFonts w:hint="eastAsia"/>
          <w:snapToGrid w:val="0"/>
          <w:color w:val="000000"/>
          <w:kern w:val="0"/>
          <w:sz w:val="32"/>
          <w:szCs w:val="32"/>
          <w:shd w:val="clear" w:color="auto" w:fill="auto"/>
          <w:lang w:val="en-US" w:eastAsia="zh-CN"/>
        </w:rPr>
        <w:t>切实落实公办学校免试就近入学，民办学校审批地招生和摇号录取等政策要求</w:t>
      </w:r>
      <w:r>
        <w:rPr>
          <w:rFonts w:hint="eastAsia" w:eastAsia="仿宋_GB2312"/>
          <w:snapToGrid w:val="0"/>
          <w:color w:val="000000"/>
          <w:kern w:val="0"/>
          <w:sz w:val="32"/>
          <w:szCs w:val="32"/>
          <w:shd w:val="clear" w:color="auto" w:fill="auto"/>
        </w:rPr>
        <w:t>。</w:t>
      </w:r>
      <w:r>
        <w:rPr>
          <w:rFonts w:hint="eastAsia"/>
          <w:snapToGrid w:val="0"/>
          <w:color w:val="000000"/>
          <w:kern w:val="0"/>
          <w:sz w:val="32"/>
          <w:szCs w:val="32"/>
          <w:shd w:val="clear" w:color="auto" w:fill="auto"/>
          <w:lang w:val="en-US" w:eastAsia="zh-CN"/>
        </w:rPr>
        <w:t>切实规范招生行为，严格学籍管理</w:t>
      </w:r>
      <w:r>
        <w:rPr>
          <w:rFonts w:hint="eastAsia" w:eastAsia="仿宋_GB2312"/>
          <w:snapToGrid w:val="0"/>
          <w:color w:val="000000"/>
          <w:kern w:val="0"/>
          <w:sz w:val="32"/>
          <w:szCs w:val="32"/>
          <w:shd w:val="clear" w:color="auto" w:fill="auto"/>
        </w:rPr>
        <w:t>，确保到</w:t>
      </w:r>
      <w:r>
        <w:rPr>
          <w:rFonts w:eastAsia="仿宋_GB2312"/>
          <w:snapToGrid w:val="0"/>
          <w:color w:val="000000"/>
          <w:kern w:val="0"/>
          <w:sz w:val="32"/>
          <w:szCs w:val="32"/>
          <w:shd w:val="clear" w:color="auto" w:fill="auto"/>
        </w:rPr>
        <w:t>2020年底</w:t>
      </w:r>
      <w:r>
        <w:rPr>
          <w:rFonts w:hint="eastAsia" w:eastAsia="仿宋_GB2312"/>
          <w:snapToGrid w:val="0"/>
          <w:color w:val="000000"/>
          <w:kern w:val="0"/>
          <w:sz w:val="32"/>
          <w:szCs w:val="32"/>
          <w:shd w:val="clear" w:color="auto" w:fill="auto"/>
        </w:rPr>
        <w:t>全</w:t>
      </w:r>
      <w:r>
        <w:rPr>
          <w:rFonts w:hint="eastAsia"/>
          <w:snapToGrid w:val="0"/>
          <w:color w:val="000000"/>
          <w:kern w:val="0"/>
          <w:sz w:val="32"/>
          <w:szCs w:val="32"/>
          <w:shd w:val="clear" w:color="auto" w:fill="auto"/>
          <w:lang w:val="en-US" w:eastAsia="zh-CN"/>
        </w:rPr>
        <w:t>区全面</w:t>
      </w:r>
      <w:r>
        <w:rPr>
          <w:rFonts w:eastAsia="仿宋_GB2312"/>
          <w:snapToGrid w:val="0"/>
          <w:color w:val="000000"/>
          <w:kern w:val="0"/>
          <w:sz w:val="32"/>
          <w:szCs w:val="32"/>
          <w:shd w:val="clear" w:color="auto" w:fill="auto"/>
        </w:rPr>
        <w:t>消除56人以上大班额</w:t>
      </w:r>
      <w:r>
        <w:rPr>
          <w:rFonts w:hint="eastAsia" w:eastAsia="仿宋_GB2312"/>
          <w:snapToGrid w:val="0"/>
          <w:color w:val="000000"/>
          <w:kern w:val="0"/>
          <w:sz w:val="32"/>
          <w:szCs w:val="32"/>
          <w:shd w:val="clear" w:color="auto" w:fill="auto"/>
        </w:rPr>
        <w:t>。</w:t>
      </w:r>
      <w:r>
        <w:rPr>
          <w:rFonts w:hint="eastAsia"/>
          <w:snapToGrid w:val="0"/>
          <w:color w:val="000000"/>
          <w:kern w:val="0"/>
          <w:sz w:val="32"/>
          <w:szCs w:val="32"/>
          <w:shd w:val="clear" w:color="auto" w:fill="auto"/>
          <w:lang w:val="en-US" w:eastAsia="zh-CN"/>
        </w:rPr>
        <w:t>认真</w:t>
      </w:r>
      <w:r>
        <w:rPr>
          <w:rFonts w:hint="eastAsia" w:eastAsia="仿宋_GB2312"/>
          <w:snapToGrid w:val="0"/>
          <w:color w:val="000000"/>
          <w:kern w:val="0"/>
          <w:sz w:val="32"/>
          <w:szCs w:val="32"/>
          <w:shd w:val="clear" w:color="auto" w:fill="auto"/>
        </w:rPr>
        <w:t>贯彻教育扶贫和学生资助有关要求，</w:t>
      </w:r>
      <w:r>
        <w:rPr>
          <w:rFonts w:hint="eastAsia"/>
          <w:snapToGrid w:val="0"/>
          <w:color w:val="000000"/>
          <w:kern w:val="0"/>
          <w:sz w:val="32"/>
          <w:szCs w:val="32"/>
          <w:shd w:val="clear" w:color="auto" w:fill="auto"/>
          <w:lang w:val="en-US" w:eastAsia="zh-CN"/>
        </w:rPr>
        <w:t>严格执行</w:t>
      </w:r>
      <w:r>
        <w:rPr>
          <w:rFonts w:hint="eastAsia" w:eastAsia="仿宋_GB2312"/>
          <w:snapToGrid w:val="0"/>
          <w:color w:val="000000"/>
          <w:kern w:val="0"/>
          <w:sz w:val="32"/>
          <w:szCs w:val="32"/>
          <w:shd w:val="clear" w:color="auto" w:fill="auto"/>
        </w:rPr>
        <w:t>《合肥市人民政府办公厅关于印发合肥市加强控辍保学提高义务教育巩固水平实施方案的通知》（合政办〔2018〕53号）</w:t>
      </w:r>
      <w:r>
        <w:rPr>
          <w:rFonts w:hint="eastAsia"/>
          <w:snapToGrid w:val="0"/>
          <w:color w:val="000000"/>
          <w:kern w:val="0"/>
          <w:sz w:val="32"/>
          <w:szCs w:val="32"/>
          <w:shd w:val="clear" w:color="auto" w:fill="auto"/>
          <w:lang w:val="en-US" w:eastAsia="zh-CN"/>
        </w:rPr>
        <w:t>规定</w:t>
      </w:r>
      <w:r>
        <w:rPr>
          <w:rFonts w:hint="eastAsia" w:eastAsia="仿宋_GB2312"/>
          <w:snapToGrid w:val="0"/>
          <w:color w:val="000000"/>
          <w:kern w:val="0"/>
          <w:sz w:val="32"/>
          <w:szCs w:val="32"/>
          <w:shd w:val="clear" w:color="auto" w:fill="auto"/>
        </w:rPr>
        <w:t>，履行义务教育控辍保学法定职责。</w:t>
      </w:r>
      <w:r>
        <w:rPr>
          <w:rFonts w:hint="eastAsia"/>
          <w:snapToGrid w:val="0"/>
          <w:color w:val="000000"/>
          <w:kern w:val="0"/>
          <w:sz w:val="32"/>
          <w:szCs w:val="32"/>
          <w:shd w:val="clear" w:color="auto" w:fill="auto"/>
          <w:lang w:val="en-US" w:eastAsia="zh-CN"/>
        </w:rPr>
        <w:t>全面</w:t>
      </w:r>
      <w:r>
        <w:rPr>
          <w:rFonts w:hint="eastAsia" w:eastAsia="仿宋_GB2312"/>
          <w:snapToGrid w:val="0"/>
          <w:color w:val="000000"/>
          <w:kern w:val="0"/>
          <w:sz w:val="32"/>
          <w:szCs w:val="32"/>
          <w:shd w:val="clear" w:color="auto" w:fill="auto"/>
        </w:rPr>
        <w:t>排查</w:t>
      </w:r>
      <w:r>
        <w:rPr>
          <w:rFonts w:hint="eastAsia" w:eastAsia="仿宋_GB2312"/>
          <w:snapToGrid w:val="0"/>
          <w:color w:val="000000"/>
          <w:kern w:val="0"/>
          <w:sz w:val="32"/>
          <w:szCs w:val="32"/>
        </w:rPr>
        <w:t>并依法依规严肃社会培训机构等以“国学班”“读经班”“私塾”等形式替代义务教育的非法行为。父母或者其他法定监护人无正当理由未送适龄儿童少年入学接受义务教育或造成辍学，情节严重或构成犯罪的，依法追究法律责任</w:t>
      </w:r>
      <w:r>
        <w:rPr>
          <w:rFonts w:hint="eastAsia" w:eastAsia="仿宋_GB2312"/>
          <w:snapToGrid w:val="0"/>
          <w:color w:val="000000"/>
          <w:kern w:val="0"/>
          <w:sz w:val="32"/>
          <w:szCs w:val="32"/>
          <w:shd w:val="clear" w:color="auto" w:fill="auto"/>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eastAsia="仿宋_GB2312"/>
          <w:snapToGrid w:val="0"/>
          <w:color w:val="000000"/>
          <w:kern w:val="0"/>
          <w:sz w:val="32"/>
          <w:szCs w:val="32"/>
          <w:shd w:val="clear" w:color="auto" w:fill="auto"/>
          <w:lang w:val="en-US" w:eastAsia="zh-CN"/>
        </w:rPr>
      </w:pPr>
      <w:r>
        <w:rPr>
          <w:rFonts w:hint="eastAsia"/>
          <w:snapToGrid w:val="0"/>
          <w:color w:val="000000"/>
          <w:kern w:val="0"/>
          <w:sz w:val="32"/>
          <w:szCs w:val="32"/>
          <w:shd w:val="clear" w:color="auto" w:fill="auto"/>
          <w:lang w:val="en-US" w:eastAsia="zh-CN"/>
        </w:rPr>
        <w:t>各学校在区教育体育局的统一指导下严格规范学校招生行为，切实落实学校招生第一责任，严禁提前招生、变相“掐尖”选生源，严禁超计划、超范围招生，严禁虚假宣传、欺骗学生和家长，严禁私自承诺、招收不符合招生条件的儿童少年等其他扰乱招生秩序的行为，切实执行省市招生入学政策，确保招生工作平稳有序。</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eastAsia="仿宋_GB2312"/>
          <w:snapToGrid w:val="0"/>
          <w:color w:val="000000"/>
          <w:kern w:val="0"/>
          <w:sz w:val="32"/>
          <w:szCs w:val="32"/>
          <w:shd w:val="clear" w:color="auto" w:fill="auto"/>
        </w:rPr>
      </w:pPr>
      <w:r>
        <w:rPr>
          <w:rFonts w:hint="eastAsia" w:eastAsia="楷体_GB2312"/>
          <w:b/>
          <w:snapToGrid w:val="0"/>
          <w:color w:val="000000"/>
          <w:kern w:val="0"/>
          <w:sz w:val="32"/>
          <w:szCs w:val="32"/>
          <w:shd w:val="clear" w:color="auto" w:fill="auto"/>
        </w:rPr>
        <w:t>（二）严惩违规行为。</w:t>
      </w:r>
      <w:r>
        <w:rPr>
          <w:rFonts w:hint="eastAsia" w:eastAsia="仿宋_GB2312"/>
          <w:snapToGrid w:val="0"/>
          <w:color w:val="000000"/>
          <w:kern w:val="0"/>
          <w:sz w:val="32"/>
          <w:szCs w:val="32"/>
          <w:shd w:val="clear" w:color="auto" w:fill="auto"/>
        </w:rPr>
        <w:t>各学校要</w:t>
      </w:r>
      <w:r>
        <w:rPr>
          <w:rFonts w:hint="eastAsia"/>
          <w:snapToGrid w:val="0"/>
          <w:color w:val="000000"/>
          <w:kern w:val="0"/>
          <w:sz w:val="32"/>
          <w:szCs w:val="32"/>
          <w:shd w:val="clear" w:color="auto" w:fill="auto"/>
          <w:lang w:val="en-US" w:eastAsia="zh-CN"/>
        </w:rPr>
        <w:t>完善招生管理办法</w:t>
      </w:r>
      <w:r>
        <w:rPr>
          <w:rFonts w:hint="eastAsia" w:eastAsia="仿宋_GB2312"/>
          <w:snapToGrid w:val="0"/>
          <w:color w:val="000000"/>
          <w:kern w:val="0"/>
          <w:sz w:val="32"/>
          <w:szCs w:val="32"/>
          <w:shd w:val="clear" w:color="auto" w:fill="auto"/>
        </w:rPr>
        <w:t>，健全违规招生</w:t>
      </w:r>
      <w:r>
        <w:rPr>
          <w:rFonts w:hint="eastAsia"/>
          <w:snapToGrid w:val="0"/>
          <w:color w:val="000000"/>
          <w:kern w:val="0"/>
          <w:sz w:val="32"/>
          <w:szCs w:val="32"/>
          <w:shd w:val="clear" w:color="auto" w:fill="auto"/>
          <w:lang w:val="en-US" w:eastAsia="zh-CN"/>
        </w:rPr>
        <w:t>查处和</w:t>
      </w:r>
      <w:r>
        <w:rPr>
          <w:rFonts w:hint="eastAsia" w:eastAsia="仿宋_GB2312"/>
          <w:snapToGrid w:val="0"/>
          <w:color w:val="000000"/>
          <w:kern w:val="0"/>
          <w:sz w:val="32"/>
          <w:szCs w:val="32"/>
          <w:shd w:val="clear" w:color="auto" w:fill="auto"/>
        </w:rPr>
        <w:t>责任追究机制</w:t>
      </w:r>
      <w:r>
        <w:rPr>
          <w:rFonts w:hint="eastAsia"/>
          <w:snapToGrid w:val="0"/>
          <w:color w:val="000000"/>
          <w:kern w:val="0"/>
          <w:sz w:val="32"/>
          <w:szCs w:val="32"/>
          <w:shd w:val="clear" w:color="auto" w:fill="auto"/>
          <w:lang w:eastAsia="zh-CN"/>
        </w:rPr>
        <w:t>，</w:t>
      </w:r>
      <w:r>
        <w:rPr>
          <w:rFonts w:hint="eastAsia"/>
          <w:snapToGrid w:val="0"/>
          <w:color w:val="000000"/>
          <w:kern w:val="0"/>
          <w:sz w:val="32"/>
          <w:szCs w:val="32"/>
          <w:shd w:val="clear" w:color="auto" w:fill="auto"/>
          <w:lang w:val="en-US" w:eastAsia="zh-CN"/>
        </w:rPr>
        <w:t>畅通举报和申诉受理渠道，及时制止和纠正违规行为，并视情节严重给予相关处罚</w:t>
      </w:r>
      <w:r>
        <w:rPr>
          <w:rFonts w:hint="eastAsia" w:eastAsia="仿宋_GB2312"/>
          <w:snapToGrid w:val="0"/>
          <w:color w:val="000000"/>
          <w:kern w:val="0"/>
          <w:sz w:val="32"/>
          <w:szCs w:val="32"/>
          <w:shd w:val="clear" w:color="auto" w:fill="auto"/>
        </w:rPr>
        <w:t>。对于违规招生的公办学校，视情节轻重给予约谈有关负责人、通报批评、撤销荣誉称号、取消评优资格等处罚，情节严重的严肃追究相关责任人责任。对于违规招生的民办学校，给予按照不低于10%的比例核减招生计划、暂停招生、年检不合格、吊销办学许可证等处罚；对存在与公民办学校入学挂钩等违规宣传的校外培训机构，给予责令整改、追究责任人责任、吊销相关证照、纳入</w:t>
      </w:r>
      <w:r>
        <w:rPr>
          <w:rFonts w:hint="eastAsia"/>
          <w:snapToGrid w:val="0"/>
          <w:color w:val="000000"/>
          <w:kern w:val="0"/>
          <w:sz w:val="32"/>
          <w:szCs w:val="32"/>
          <w:shd w:val="clear" w:color="auto" w:fill="auto"/>
          <w:lang w:eastAsia="zh-CN"/>
        </w:rPr>
        <w:t>“</w:t>
      </w:r>
      <w:r>
        <w:rPr>
          <w:rFonts w:hint="eastAsia" w:eastAsia="仿宋_GB2312"/>
          <w:snapToGrid w:val="0"/>
          <w:color w:val="000000"/>
          <w:kern w:val="0"/>
          <w:sz w:val="32"/>
          <w:szCs w:val="32"/>
          <w:shd w:val="clear" w:color="auto" w:fill="auto"/>
        </w:rPr>
        <w:t>黑名单</w:t>
      </w:r>
      <w:r>
        <w:rPr>
          <w:rFonts w:hint="eastAsia"/>
          <w:snapToGrid w:val="0"/>
          <w:color w:val="000000"/>
          <w:kern w:val="0"/>
          <w:sz w:val="32"/>
          <w:szCs w:val="32"/>
          <w:shd w:val="clear" w:color="auto" w:fill="auto"/>
          <w:lang w:eastAsia="zh-CN"/>
        </w:rPr>
        <w:t>”、</w:t>
      </w:r>
      <w:r>
        <w:rPr>
          <w:rFonts w:hint="eastAsia" w:eastAsia="仿宋_GB2312"/>
          <w:snapToGrid w:val="0"/>
          <w:color w:val="000000"/>
          <w:kern w:val="0"/>
          <w:sz w:val="32"/>
          <w:szCs w:val="32"/>
          <w:shd w:val="clear" w:color="auto" w:fill="auto"/>
        </w:rPr>
        <w:t>计入年检等处罚。</w:t>
      </w:r>
      <w:r>
        <w:rPr>
          <w:rFonts w:hint="eastAsia"/>
          <w:snapToGrid w:val="0"/>
          <w:color w:val="000000"/>
          <w:kern w:val="0"/>
          <w:sz w:val="32"/>
          <w:szCs w:val="32"/>
          <w:shd w:val="clear" w:color="auto" w:fill="auto"/>
          <w:lang w:val="en-US" w:eastAsia="zh-CN"/>
        </w:rPr>
        <w:t>区</w:t>
      </w:r>
      <w:r>
        <w:rPr>
          <w:rFonts w:hint="eastAsia" w:eastAsia="仿宋_GB2312"/>
          <w:snapToGrid w:val="0"/>
          <w:color w:val="000000"/>
          <w:kern w:val="0"/>
          <w:sz w:val="32"/>
          <w:szCs w:val="32"/>
          <w:shd w:val="clear" w:color="auto" w:fill="auto"/>
        </w:rPr>
        <w:t>教育</w:t>
      </w:r>
      <w:r>
        <w:rPr>
          <w:rFonts w:hint="eastAsia"/>
          <w:snapToGrid w:val="0"/>
          <w:color w:val="000000"/>
          <w:kern w:val="0"/>
          <w:sz w:val="32"/>
          <w:szCs w:val="32"/>
          <w:shd w:val="clear" w:color="auto" w:fill="auto"/>
          <w:lang w:val="en-US" w:eastAsia="zh-CN"/>
        </w:rPr>
        <w:t>体育</w:t>
      </w:r>
      <w:r>
        <w:rPr>
          <w:rFonts w:hint="eastAsia" w:eastAsia="仿宋_GB2312"/>
          <w:snapToGrid w:val="0"/>
          <w:color w:val="000000"/>
          <w:kern w:val="0"/>
          <w:sz w:val="32"/>
          <w:szCs w:val="32"/>
          <w:shd w:val="clear" w:color="auto" w:fill="auto"/>
        </w:rPr>
        <w:t>局</w:t>
      </w:r>
      <w:r>
        <w:rPr>
          <w:rFonts w:hint="eastAsia"/>
          <w:snapToGrid w:val="0"/>
          <w:color w:val="000000"/>
          <w:kern w:val="0"/>
          <w:sz w:val="32"/>
          <w:szCs w:val="32"/>
          <w:shd w:val="clear" w:color="auto" w:fill="auto"/>
          <w:lang w:val="en-US" w:eastAsia="zh-CN"/>
        </w:rPr>
        <w:t>对</w:t>
      </w:r>
      <w:r>
        <w:rPr>
          <w:rFonts w:hint="eastAsia" w:eastAsia="仿宋_GB2312"/>
          <w:snapToGrid w:val="0"/>
          <w:color w:val="000000"/>
          <w:kern w:val="0"/>
          <w:sz w:val="32"/>
          <w:szCs w:val="32"/>
          <w:shd w:val="clear" w:color="auto" w:fill="auto"/>
        </w:rPr>
        <w:t>招生重要时段和环节加强监管，将</w:t>
      </w:r>
      <w:r>
        <w:rPr>
          <w:rFonts w:hint="eastAsia"/>
          <w:snapToGrid w:val="0"/>
          <w:color w:val="000000"/>
          <w:kern w:val="0"/>
          <w:sz w:val="32"/>
          <w:szCs w:val="32"/>
          <w:shd w:val="clear" w:color="auto" w:fill="auto"/>
          <w:lang w:val="en-US" w:eastAsia="zh-CN"/>
        </w:rPr>
        <w:t>网上报名系统录入率纳入对各学校2020年目标管理督导考核内容，并将各校招生政策落实情况</w:t>
      </w:r>
      <w:r>
        <w:rPr>
          <w:rFonts w:hint="eastAsia" w:eastAsia="仿宋_GB2312"/>
          <w:snapToGrid w:val="0"/>
          <w:color w:val="000000"/>
          <w:kern w:val="0"/>
          <w:sz w:val="32"/>
          <w:szCs w:val="32"/>
          <w:shd w:val="clear" w:color="auto" w:fill="auto"/>
        </w:rPr>
        <w:t>纳入</w:t>
      </w:r>
      <w:r>
        <w:rPr>
          <w:rFonts w:hint="eastAsia"/>
          <w:snapToGrid w:val="0"/>
          <w:color w:val="000000"/>
          <w:kern w:val="0"/>
          <w:sz w:val="32"/>
          <w:szCs w:val="32"/>
          <w:shd w:val="clear" w:color="auto" w:fill="auto"/>
          <w:lang w:val="en-US" w:eastAsia="zh-CN"/>
        </w:rPr>
        <w:t>责任督学督导范围，适时开展督导</w:t>
      </w:r>
      <w:r>
        <w:rPr>
          <w:rFonts w:hint="eastAsia" w:eastAsia="仿宋_GB2312"/>
          <w:snapToGrid w:val="0"/>
          <w:color w:val="000000"/>
          <w:kern w:val="0"/>
          <w:sz w:val="32"/>
          <w:szCs w:val="32"/>
          <w:shd w:val="clear" w:color="auto" w:fill="auto"/>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eastAsia="仿宋_GB2312"/>
          <w:snapToGrid w:val="0"/>
          <w:color w:val="000000"/>
          <w:kern w:val="0"/>
          <w:sz w:val="32"/>
          <w:szCs w:val="32"/>
          <w:shd w:val="clear" w:color="auto" w:fill="auto"/>
        </w:rPr>
      </w:pPr>
      <w:r>
        <w:rPr>
          <w:rFonts w:hint="eastAsia" w:eastAsia="楷体_GB2312"/>
          <w:b/>
          <w:snapToGrid w:val="0"/>
          <w:color w:val="000000"/>
          <w:kern w:val="0"/>
          <w:sz w:val="32"/>
          <w:szCs w:val="32"/>
          <w:shd w:val="clear" w:color="auto" w:fill="auto"/>
        </w:rPr>
        <w:t>（三）广泛宣传引导。</w:t>
      </w:r>
      <w:r>
        <w:rPr>
          <w:rFonts w:hint="eastAsia"/>
          <w:snapToGrid w:val="0"/>
          <w:color w:val="000000"/>
          <w:kern w:val="0"/>
          <w:sz w:val="32"/>
          <w:szCs w:val="32"/>
          <w:shd w:val="clear" w:color="auto" w:fill="auto"/>
          <w:lang w:val="en-US" w:eastAsia="zh-CN"/>
        </w:rPr>
        <w:t>各学校要严格落实国家、省、市疫情防控要求，制定招生疫情防控预案和应急处置方案，按照分时错峰原则做好常态化疫情防控形势下招生咨询、报名登记、入学报到等工作。</w:t>
      </w:r>
      <w:r>
        <w:rPr>
          <w:rFonts w:hint="eastAsia" w:eastAsia="仿宋_GB2312"/>
          <w:snapToGrid w:val="0"/>
          <w:color w:val="000000"/>
          <w:kern w:val="0"/>
          <w:sz w:val="32"/>
          <w:szCs w:val="32"/>
          <w:shd w:val="clear" w:color="auto" w:fill="auto"/>
        </w:rPr>
        <w:t>通过电视、报纸、微信公众号、微博等多种方式</w:t>
      </w:r>
      <w:r>
        <w:rPr>
          <w:rFonts w:hint="eastAsia"/>
          <w:snapToGrid w:val="0"/>
          <w:color w:val="000000"/>
          <w:kern w:val="0"/>
          <w:sz w:val="32"/>
          <w:szCs w:val="32"/>
          <w:shd w:val="clear" w:color="auto" w:fill="auto"/>
          <w:lang w:eastAsia="zh-CN"/>
        </w:rPr>
        <w:t>，</w:t>
      </w:r>
      <w:r>
        <w:rPr>
          <w:rFonts w:hint="eastAsia"/>
          <w:snapToGrid w:val="0"/>
          <w:color w:val="000000"/>
          <w:kern w:val="0"/>
          <w:sz w:val="32"/>
          <w:szCs w:val="32"/>
          <w:shd w:val="clear" w:color="auto" w:fill="auto"/>
          <w:lang w:val="en-US" w:eastAsia="zh-CN"/>
        </w:rPr>
        <w:t>充分、深入、细致解读我区中小学招生入学政策</w:t>
      </w:r>
      <w:r>
        <w:rPr>
          <w:rFonts w:hint="eastAsia"/>
          <w:snapToGrid w:val="0"/>
          <w:color w:val="000000"/>
          <w:kern w:val="0"/>
          <w:sz w:val="32"/>
          <w:szCs w:val="32"/>
          <w:shd w:val="clear" w:color="auto" w:fill="auto"/>
          <w:lang w:eastAsia="zh-CN"/>
        </w:rPr>
        <w:t>。</w:t>
      </w:r>
      <w:r>
        <w:rPr>
          <w:rFonts w:hint="eastAsia" w:eastAsia="仿宋_GB2312"/>
          <w:snapToGrid w:val="0"/>
          <w:color w:val="000000"/>
          <w:kern w:val="0"/>
          <w:sz w:val="32"/>
          <w:szCs w:val="32"/>
          <w:shd w:val="clear" w:color="auto" w:fill="auto"/>
        </w:rPr>
        <w:t>提醒学生和家长不要听信任何机构或个人虚假宣传，以免造成不良后果。要在学校微信公众号、校园公示栏等发布致家长一封信、学校招生简章</w:t>
      </w:r>
      <w:r>
        <w:rPr>
          <w:rFonts w:hint="eastAsia"/>
          <w:snapToGrid w:val="0"/>
          <w:color w:val="000000"/>
          <w:kern w:val="0"/>
          <w:sz w:val="32"/>
          <w:szCs w:val="32"/>
          <w:shd w:val="clear" w:color="auto" w:fill="auto"/>
          <w:lang w:val="en-US" w:eastAsia="zh-CN"/>
        </w:rPr>
        <w:t>等</w:t>
      </w:r>
      <w:r>
        <w:rPr>
          <w:rFonts w:hint="eastAsia" w:eastAsia="仿宋_GB2312"/>
          <w:snapToGrid w:val="0"/>
          <w:color w:val="000000"/>
          <w:kern w:val="0"/>
          <w:sz w:val="32"/>
          <w:szCs w:val="32"/>
          <w:shd w:val="clear" w:color="auto" w:fill="auto"/>
        </w:rPr>
        <w:t>，</w:t>
      </w:r>
      <w:r>
        <w:rPr>
          <w:rFonts w:hint="eastAsia"/>
          <w:snapToGrid w:val="0"/>
          <w:color w:val="000000"/>
          <w:kern w:val="0"/>
          <w:sz w:val="32"/>
          <w:szCs w:val="32"/>
          <w:shd w:val="clear" w:color="auto" w:fill="auto"/>
          <w:lang w:val="en-US" w:eastAsia="zh-CN"/>
        </w:rPr>
        <w:t>及时</w:t>
      </w:r>
      <w:r>
        <w:rPr>
          <w:rFonts w:hint="eastAsia" w:eastAsia="仿宋_GB2312"/>
          <w:snapToGrid w:val="0"/>
          <w:color w:val="000000"/>
          <w:kern w:val="0"/>
          <w:sz w:val="32"/>
          <w:szCs w:val="32"/>
          <w:shd w:val="clear" w:color="auto" w:fill="auto"/>
        </w:rPr>
        <w:t>公布本校招生信息，要</w:t>
      </w:r>
      <w:r>
        <w:rPr>
          <w:rFonts w:hint="eastAsia"/>
          <w:snapToGrid w:val="0"/>
          <w:color w:val="000000"/>
          <w:kern w:val="0"/>
          <w:sz w:val="32"/>
          <w:szCs w:val="32"/>
          <w:shd w:val="clear" w:color="auto" w:fill="auto"/>
          <w:lang w:val="en-US" w:eastAsia="zh-CN"/>
        </w:rPr>
        <w:t>安排专人</w:t>
      </w:r>
      <w:r>
        <w:rPr>
          <w:rFonts w:hint="eastAsia" w:eastAsia="仿宋_GB2312"/>
          <w:snapToGrid w:val="0"/>
          <w:color w:val="000000"/>
          <w:kern w:val="0"/>
          <w:sz w:val="32"/>
          <w:szCs w:val="32"/>
          <w:shd w:val="clear" w:color="auto" w:fill="auto"/>
        </w:rPr>
        <w:t>指导学生家长网上报名登记工作。小学要面向毕业班学生及家长宣传省示范高中指标到校生、普通高中招生录取等“三项改革”以及建档立卡家庭经济困难学生免费政策和家庭经济困难学生资助政策，增强学生和家长对基础教育改革发展形势、教育资助政策的了解和把握。</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0"/>
        <w:textAlignment w:val="auto"/>
        <w:rPr>
          <w:rFonts w:hint="eastAsia" w:ascii="Times New Roman" w:hAnsi="Times New Roman" w:cs="Times New Roman"/>
          <w:color w:val="000000"/>
          <w:shd w:val="clear" w:color="auto" w:fill="auto"/>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0"/>
        <w:textAlignment w:val="auto"/>
        <w:rPr>
          <w:rFonts w:hAnsi="Times New Roman" w:cs="Times New Roman"/>
          <w:color w:val="000000"/>
          <w:shd w:val="clear" w:color="auto" w:fill="auto"/>
        </w:rPr>
      </w:pPr>
      <w:r>
        <w:rPr>
          <w:rFonts w:hint="eastAsia" w:ascii="Times New Roman" w:hAnsi="Times New Roman" w:cs="Times New Roman"/>
          <w:color w:val="000000"/>
          <w:shd w:val="clear" w:color="auto" w:fill="auto"/>
        </w:rPr>
        <w:t>附件：</w:t>
      </w:r>
      <w:r>
        <w:rPr>
          <w:rFonts w:hint="eastAsia" w:hAnsi="Times New Roman" w:cs="Times New Roman"/>
          <w:snapToGrid w:val="0"/>
          <w:color w:val="000000"/>
          <w:kern w:val="0"/>
          <w:shd w:val="clear" w:color="auto" w:fill="auto"/>
        </w:rPr>
        <w:t>1.瑶海区20</w:t>
      </w:r>
      <w:r>
        <w:rPr>
          <w:rFonts w:hint="eastAsia" w:hAnsi="Times New Roman" w:cs="Times New Roman"/>
          <w:snapToGrid w:val="0"/>
          <w:color w:val="000000"/>
          <w:kern w:val="0"/>
          <w:shd w:val="clear" w:color="auto" w:fill="auto"/>
          <w:lang w:val="en-US" w:eastAsia="zh-CN"/>
        </w:rPr>
        <w:t>20</w:t>
      </w:r>
      <w:r>
        <w:rPr>
          <w:rFonts w:hint="eastAsia" w:hAnsi="Times New Roman" w:cs="Times New Roman"/>
          <w:snapToGrid w:val="0"/>
          <w:color w:val="000000"/>
          <w:kern w:val="0"/>
          <w:shd w:val="clear" w:color="auto" w:fill="auto"/>
        </w:rPr>
        <w:t>年义务教育招生入学时间安排表</w:t>
      </w:r>
    </w:p>
    <w:p>
      <w:pPr>
        <w:keepNext w:val="0"/>
        <w:keepLines w:val="0"/>
        <w:pageBreakBefore w:val="0"/>
        <w:widowControl w:val="0"/>
        <w:kinsoku/>
        <w:wordWrap/>
        <w:overflowPunct w:val="0"/>
        <w:topLinePunct w:val="0"/>
        <w:autoSpaceDE/>
        <w:autoSpaceDN/>
        <w:bidi w:val="0"/>
        <w:adjustRightInd w:val="0"/>
        <w:snapToGrid w:val="0"/>
        <w:spacing w:line="560" w:lineRule="exact"/>
        <w:ind w:firstLine="1600" w:firstLineChars="0"/>
        <w:textAlignment w:val="auto"/>
        <w:rPr>
          <w:rFonts w:hAnsi="Times New Roman" w:cs="Times New Roman"/>
          <w:snapToGrid w:val="0"/>
          <w:color w:val="000000"/>
          <w:kern w:val="0"/>
          <w:shd w:val="clear" w:color="auto" w:fill="auto"/>
        </w:rPr>
      </w:pPr>
      <w:r>
        <w:rPr>
          <w:rFonts w:hint="eastAsia" w:hAnsi="Times New Roman" w:cs="Times New Roman"/>
          <w:snapToGrid w:val="0"/>
          <w:color w:val="000000"/>
          <w:kern w:val="0"/>
          <w:shd w:val="clear" w:color="auto" w:fill="auto"/>
          <w:lang w:val="en-US" w:eastAsia="zh-CN"/>
        </w:rPr>
        <w:t>2</w:t>
      </w:r>
      <w:r>
        <w:rPr>
          <w:rFonts w:hint="eastAsia" w:hAnsi="Times New Roman" w:cs="Times New Roman"/>
          <w:snapToGrid w:val="0"/>
          <w:color w:val="000000"/>
          <w:kern w:val="0"/>
          <w:shd w:val="clear" w:color="auto" w:fill="auto"/>
        </w:rPr>
        <w:t>.瑶海区公办小学学区划分表</w:t>
      </w:r>
    </w:p>
    <w:p>
      <w:pPr>
        <w:keepNext w:val="0"/>
        <w:keepLines w:val="0"/>
        <w:pageBreakBefore w:val="0"/>
        <w:widowControl w:val="0"/>
        <w:kinsoku/>
        <w:wordWrap/>
        <w:overflowPunct w:val="0"/>
        <w:topLinePunct w:val="0"/>
        <w:autoSpaceDE/>
        <w:autoSpaceDN/>
        <w:bidi w:val="0"/>
        <w:adjustRightInd w:val="0"/>
        <w:snapToGrid w:val="0"/>
        <w:spacing w:line="560" w:lineRule="exact"/>
        <w:ind w:firstLine="1600" w:firstLineChars="0"/>
        <w:textAlignment w:val="auto"/>
        <w:rPr>
          <w:rFonts w:hAnsi="Times New Roman" w:cs="Times New Roman"/>
          <w:snapToGrid w:val="0"/>
          <w:color w:val="000000"/>
          <w:kern w:val="0"/>
          <w:shd w:val="clear" w:color="auto" w:fill="auto"/>
        </w:rPr>
      </w:pPr>
      <w:r>
        <w:rPr>
          <w:rFonts w:hint="eastAsia" w:hAnsi="Times New Roman" w:cs="Times New Roman"/>
          <w:snapToGrid w:val="0"/>
          <w:color w:val="000000"/>
          <w:kern w:val="0"/>
          <w:shd w:val="clear" w:color="auto" w:fill="auto"/>
          <w:lang w:val="en-US" w:eastAsia="zh-CN"/>
        </w:rPr>
        <w:t>3</w:t>
      </w:r>
      <w:r>
        <w:rPr>
          <w:rFonts w:hint="eastAsia" w:hAnsi="Times New Roman" w:cs="Times New Roman"/>
          <w:snapToGrid w:val="0"/>
          <w:color w:val="000000"/>
          <w:kern w:val="0"/>
          <w:shd w:val="clear" w:color="auto" w:fill="auto"/>
        </w:rPr>
        <w:t>.瑶海区公办初中学区划分表</w:t>
      </w:r>
    </w:p>
    <w:p>
      <w:pPr>
        <w:keepNext w:val="0"/>
        <w:keepLines w:val="0"/>
        <w:pageBreakBefore w:val="0"/>
        <w:widowControl w:val="0"/>
        <w:kinsoku/>
        <w:wordWrap/>
        <w:overflowPunct w:val="0"/>
        <w:topLinePunct w:val="0"/>
        <w:autoSpaceDE/>
        <w:autoSpaceDN/>
        <w:bidi w:val="0"/>
        <w:adjustRightInd w:val="0"/>
        <w:snapToGrid w:val="0"/>
        <w:spacing w:line="560" w:lineRule="exact"/>
        <w:ind w:firstLine="1600" w:firstLineChars="0"/>
        <w:textAlignment w:val="auto"/>
        <w:rPr>
          <w:rFonts w:hAnsi="Times New Roman" w:cs="Times New Roman"/>
          <w:color w:val="000000"/>
          <w:shd w:val="clear" w:color="auto" w:fill="auto"/>
        </w:rPr>
      </w:pPr>
      <w:r>
        <w:rPr>
          <w:rFonts w:hint="eastAsia" w:hAnsi="Times New Roman" w:cs="Times New Roman"/>
          <w:snapToGrid w:val="0"/>
          <w:color w:val="000000"/>
          <w:kern w:val="0"/>
          <w:shd w:val="clear" w:color="auto" w:fill="auto"/>
          <w:lang w:val="en-US" w:eastAsia="zh-CN"/>
        </w:rPr>
        <w:t>4</w:t>
      </w:r>
      <w:r>
        <w:rPr>
          <w:rFonts w:hint="eastAsia" w:hAnsi="Times New Roman" w:cs="Times New Roman"/>
          <w:snapToGrid w:val="0"/>
          <w:color w:val="000000"/>
          <w:kern w:val="0"/>
          <w:shd w:val="clear" w:color="auto" w:fill="auto"/>
        </w:rPr>
        <w:t>.瑶海区中小学校招生咨询电话</w:t>
      </w:r>
    </w:p>
    <w:p>
      <w:pPr>
        <w:keepNext w:val="0"/>
        <w:keepLines w:val="0"/>
        <w:pageBreakBefore w:val="0"/>
        <w:widowControl w:val="0"/>
        <w:tabs>
          <w:tab w:val="left" w:pos="8925"/>
        </w:tabs>
        <w:kinsoku/>
        <w:wordWrap/>
        <w:topLinePunct w:val="0"/>
        <w:autoSpaceDE/>
        <w:autoSpaceDN/>
        <w:bidi w:val="0"/>
        <w:adjustRightInd w:val="0"/>
        <w:spacing w:line="560" w:lineRule="exact"/>
        <w:ind w:firstLine="0" w:firstLineChars="0"/>
        <w:textAlignment w:val="auto"/>
        <w:rPr>
          <w:rFonts w:ascii="仿宋" w:hAnsi="仿宋" w:eastAsia="仿宋" w:cs="宋体"/>
          <w:color w:val="000000"/>
          <w:kern w:val="0"/>
        </w:rPr>
      </w:pPr>
    </w:p>
    <w:p>
      <w:pPr>
        <w:keepNext w:val="0"/>
        <w:keepLines w:val="0"/>
        <w:pageBreakBefore w:val="0"/>
        <w:widowControl w:val="0"/>
        <w:tabs>
          <w:tab w:val="left" w:pos="8925"/>
        </w:tabs>
        <w:kinsoku/>
        <w:wordWrap/>
        <w:topLinePunct w:val="0"/>
        <w:autoSpaceDE/>
        <w:autoSpaceDN/>
        <w:bidi w:val="0"/>
        <w:adjustRightInd w:val="0"/>
        <w:spacing w:line="560" w:lineRule="exact"/>
        <w:ind w:firstLine="0" w:firstLineChars="0"/>
        <w:textAlignment w:val="auto"/>
        <w:rPr>
          <w:rFonts w:ascii="仿宋" w:hAnsi="仿宋" w:eastAsia="仿宋" w:cs="宋体"/>
          <w:color w:val="000000"/>
          <w:kern w:val="0"/>
        </w:rPr>
      </w:pPr>
    </w:p>
    <w:p>
      <w:pPr>
        <w:keepNext w:val="0"/>
        <w:keepLines w:val="0"/>
        <w:pageBreakBefore w:val="0"/>
        <w:widowControl w:val="0"/>
        <w:tabs>
          <w:tab w:val="left" w:pos="8925"/>
        </w:tabs>
        <w:kinsoku/>
        <w:wordWrap/>
        <w:topLinePunct w:val="0"/>
        <w:autoSpaceDE/>
        <w:autoSpaceDN/>
        <w:bidi w:val="0"/>
        <w:adjustRightInd w:val="0"/>
        <w:spacing w:line="560" w:lineRule="exact"/>
        <w:ind w:firstLine="0" w:firstLineChars="0"/>
        <w:textAlignment w:val="auto"/>
        <w:rPr>
          <w:rFonts w:ascii="仿宋" w:hAnsi="仿宋" w:eastAsia="仿宋" w:cs="宋体"/>
          <w:color w:val="000000"/>
          <w:kern w:val="0"/>
        </w:rPr>
      </w:pPr>
    </w:p>
    <w:p>
      <w:pPr>
        <w:keepNext w:val="0"/>
        <w:keepLines w:val="0"/>
        <w:pageBreakBefore w:val="0"/>
        <w:widowControl w:val="0"/>
        <w:tabs>
          <w:tab w:val="left" w:pos="8925"/>
        </w:tabs>
        <w:kinsoku/>
        <w:wordWrap/>
        <w:topLinePunct w:val="0"/>
        <w:autoSpaceDE/>
        <w:autoSpaceDN/>
        <w:bidi w:val="0"/>
        <w:adjustRightInd w:val="0"/>
        <w:spacing w:line="560" w:lineRule="exact"/>
        <w:ind w:firstLine="0" w:firstLineChars="0"/>
        <w:textAlignment w:val="auto"/>
        <w:rPr>
          <w:rFonts w:ascii="仿宋" w:hAnsi="仿宋" w:eastAsia="仿宋" w:cs="宋体"/>
          <w:color w:val="000000"/>
          <w:kern w:val="0"/>
        </w:rPr>
      </w:pPr>
    </w:p>
    <w:p>
      <w:pPr>
        <w:keepNext w:val="0"/>
        <w:keepLines w:val="0"/>
        <w:pageBreakBefore w:val="0"/>
        <w:widowControl w:val="0"/>
        <w:tabs>
          <w:tab w:val="left" w:pos="8925"/>
        </w:tabs>
        <w:kinsoku/>
        <w:wordWrap/>
        <w:topLinePunct w:val="0"/>
        <w:autoSpaceDE/>
        <w:autoSpaceDN/>
        <w:bidi w:val="0"/>
        <w:adjustRightInd w:val="0"/>
        <w:spacing w:line="560" w:lineRule="exact"/>
        <w:ind w:firstLine="0" w:firstLineChars="0"/>
        <w:textAlignment w:val="auto"/>
        <w:rPr>
          <w:rFonts w:ascii="仿宋" w:hAnsi="仿宋" w:eastAsia="仿宋" w:cs="宋体"/>
          <w:color w:val="000000"/>
          <w:kern w:val="0"/>
        </w:rPr>
      </w:pPr>
    </w:p>
    <w:p>
      <w:pPr>
        <w:keepNext w:val="0"/>
        <w:keepLines w:val="0"/>
        <w:pageBreakBefore w:val="0"/>
        <w:widowControl w:val="0"/>
        <w:tabs>
          <w:tab w:val="left" w:pos="8925"/>
        </w:tabs>
        <w:kinsoku/>
        <w:wordWrap/>
        <w:topLinePunct w:val="0"/>
        <w:autoSpaceDE/>
        <w:autoSpaceDN/>
        <w:bidi w:val="0"/>
        <w:adjustRightInd w:val="0"/>
        <w:spacing w:line="560" w:lineRule="exact"/>
        <w:ind w:firstLine="0" w:firstLineChars="0"/>
        <w:textAlignment w:val="auto"/>
        <w:rPr>
          <w:rFonts w:ascii="仿宋" w:hAnsi="仿宋" w:eastAsia="仿宋" w:cs="宋体"/>
          <w:color w:val="000000"/>
          <w:kern w:val="0"/>
        </w:rPr>
      </w:pPr>
    </w:p>
    <w:p>
      <w:pPr>
        <w:keepNext w:val="0"/>
        <w:keepLines w:val="0"/>
        <w:pageBreakBefore w:val="0"/>
        <w:widowControl w:val="0"/>
        <w:tabs>
          <w:tab w:val="left" w:pos="8925"/>
        </w:tabs>
        <w:kinsoku/>
        <w:wordWrap/>
        <w:topLinePunct w:val="0"/>
        <w:autoSpaceDE/>
        <w:autoSpaceDN/>
        <w:bidi w:val="0"/>
        <w:adjustRightInd w:val="0"/>
        <w:spacing w:line="560" w:lineRule="exact"/>
        <w:ind w:firstLine="0" w:firstLineChars="0"/>
        <w:textAlignment w:val="auto"/>
        <w:rPr>
          <w:rFonts w:ascii="仿宋" w:hAnsi="仿宋" w:eastAsia="仿宋" w:cs="宋体"/>
          <w:color w:val="000000"/>
          <w:kern w:val="0"/>
        </w:rPr>
      </w:pPr>
    </w:p>
    <w:p>
      <w:pPr>
        <w:keepNext w:val="0"/>
        <w:keepLines w:val="0"/>
        <w:pageBreakBefore w:val="0"/>
        <w:widowControl w:val="0"/>
        <w:tabs>
          <w:tab w:val="left" w:pos="8925"/>
        </w:tabs>
        <w:kinsoku/>
        <w:wordWrap/>
        <w:topLinePunct w:val="0"/>
        <w:autoSpaceDE/>
        <w:autoSpaceDN/>
        <w:bidi w:val="0"/>
        <w:adjustRightInd w:val="0"/>
        <w:spacing w:line="560" w:lineRule="exact"/>
        <w:ind w:firstLine="0" w:firstLineChars="0"/>
        <w:textAlignment w:val="auto"/>
        <w:rPr>
          <w:rFonts w:ascii="仿宋" w:hAnsi="仿宋" w:eastAsia="仿宋" w:cs="宋体"/>
          <w:color w:val="000000"/>
          <w:kern w:val="0"/>
        </w:rPr>
      </w:pPr>
    </w:p>
    <w:p>
      <w:pPr>
        <w:keepNext w:val="0"/>
        <w:keepLines w:val="0"/>
        <w:pageBreakBefore w:val="0"/>
        <w:widowControl w:val="0"/>
        <w:tabs>
          <w:tab w:val="left" w:pos="8925"/>
        </w:tabs>
        <w:kinsoku/>
        <w:wordWrap/>
        <w:topLinePunct w:val="0"/>
        <w:autoSpaceDE/>
        <w:autoSpaceDN/>
        <w:bidi w:val="0"/>
        <w:adjustRightInd w:val="0"/>
        <w:spacing w:line="560" w:lineRule="exact"/>
        <w:ind w:firstLine="0" w:firstLineChars="0"/>
        <w:textAlignment w:val="auto"/>
        <w:rPr>
          <w:rFonts w:ascii="仿宋" w:hAnsi="仿宋" w:eastAsia="仿宋" w:cs="宋体"/>
          <w:color w:val="000000"/>
          <w:kern w:val="0"/>
        </w:rPr>
      </w:pPr>
    </w:p>
    <w:p>
      <w:pPr>
        <w:keepNext w:val="0"/>
        <w:keepLines w:val="0"/>
        <w:pageBreakBefore w:val="0"/>
        <w:widowControl w:val="0"/>
        <w:tabs>
          <w:tab w:val="left" w:pos="8925"/>
        </w:tabs>
        <w:kinsoku/>
        <w:wordWrap/>
        <w:topLinePunct w:val="0"/>
        <w:autoSpaceDE/>
        <w:autoSpaceDN/>
        <w:bidi w:val="0"/>
        <w:adjustRightInd w:val="0"/>
        <w:spacing w:line="560" w:lineRule="exact"/>
        <w:ind w:firstLine="0" w:firstLineChars="0"/>
        <w:textAlignment w:val="auto"/>
        <w:rPr>
          <w:rFonts w:ascii="仿宋" w:hAnsi="仿宋" w:eastAsia="仿宋" w:cs="宋体"/>
          <w:color w:val="000000"/>
          <w:kern w:val="0"/>
        </w:rPr>
      </w:pPr>
    </w:p>
    <w:p>
      <w:pPr>
        <w:keepNext w:val="0"/>
        <w:keepLines w:val="0"/>
        <w:pageBreakBefore w:val="0"/>
        <w:widowControl w:val="0"/>
        <w:tabs>
          <w:tab w:val="left" w:pos="8925"/>
        </w:tabs>
        <w:kinsoku/>
        <w:wordWrap/>
        <w:topLinePunct w:val="0"/>
        <w:autoSpaceDE/>
        <w:autoSpaceDN/>
        <w:bidi w:val="0"/>
        <w:adjustRightInd w:val="0"/>
        <w:spacing w:line="560" w:lineRule="exact"/>
        <w:ind w:firstLine="0" w:firstLineChars="0"/>
        <w:textAlignment w:val="auto"/>
        <w:rPr>
          <w:rFonts w:ascii="仿宋" w:hAnsi="仿宋" w:eastAsia="仿宋" w:cs="宋体"/>
          <w:color w:val="000000"/>
          <w:kern w:val="0"/>
        </w:rPr>
      </w:pPr>
    </w:p>
    <w:p>
      <w:pPr>
        <w:keepNext w:val="0"/>
        <w:keepLines w:val="0"/>
        <w:pageBreakBefore w:val="0"/>
        <w:widowControl w:val="0"/>
        <w:tabs>
          <w:tab w:val="left" w:pos="8925"/>
        </w:tabs>
        <w:kinsoku/>
        <w:wordWrap/>
        <w:topLinePunct w:val="0"/>
        <w:autoSpaceDE/>
        <w:autoSpaceDN/>
        <w:bidi w:val="0"/>
        <w:adjustRightInd w:val="0"/>
        <w:spacing w:line="560" w:lineRule="exact"/>
        <w:ind w:firstLine="0" w:firstLineChars="0"/>
        <w:textAlignment w:val="auto"/>
        <w:rPr>
          <w:rFonts w:ascii="仿宋" w:hAnsi="仿宋" w:eastAsia="仿宋" w:cs="宋体"/>
          <w:color w:val="000000"/>
          <w:kern w:val="0"/>
        </w:rPr>
      </w:pPr>
    </w:p>
    <w:p>
      <w:pPr>
        <w:keepNext w:val="0"/>
        <w:keepLines w:val="0"/>
        <w:pageBreakBefore w:val="0"/>
        <w:widowControl w:val="0"/>
        <w:tabs>
          <w:tab w:val="left" w:pos="8925"/>
        </w:tabs>
        <w:kinsoku/>
        <w:wordWrap/>
        <w:topLinePunct w:val="0"/>
        <w:autoSpaceDE/>
        <w:autoSpaceDN/>
        <w:bidi w:val="0"/>
        <w:adjustRightInd w:val="0"/>
        <w:spacing w:line="560" w:lineRule="exact"/>
        <w:ind w:firstLine="0" w:firstLineChars="0"/>
        <w:textAlignment w:val="auto"/>
        <w:rPr>
          <w:rFonts w:ascii="仿宋" w:hAnsi="仿宋" w:eastAsia="仿宋" w:cs="宋体"/>
          <w:color w:val="000000"/>
          <w:kern w:val="0"/>
        </w:rPr>
      </w:pPr>
    </w:p>
    <w:p>
      <w:pPr>
        <w:keepNext w:val="0"/>
        <w:keepLines w:val="0"/>
        <w:pageBreakBefore w:val="0"/>
        <w:widowControl w:val="0"/>
        <w:tabs>
          <w:tab w:val="left" w:pos="8925"/>
        </w:tabs>
        <w:kinsoku/>
        <w:wordWrap/>
        <w:topLinePunct w:val="0"/>
        <w:autoSpaceDE/>
        <w:autoSpaceDN/>
        <w:bidi w:val="0"/>
        <w:adjustRightInd w:val="0"/>
        <w:spacing w:line="560" w:lineRule="exact"/>
        <w:ind w:firstLine="0" w:firstLineChars="0"/>
        <w:textAlignment w:val="auto"/>
        <w:rPr>
          <w:rFonts w:ascii="仿宋" w:hAnsi="仿宋" w:eastAsia="仿宋" w:cs="宋体"/>
          <w:color w:val="000000"/>
          <w:kern w:val="0"/>
        </w:rPr>
      </w:pPr>
    </w:p>
    <w:p>
      <w:pPr>
        <w:keepNext w:val="0"/>
        <w:keepLines w:val="0"/>
        <w:pageBreakBefore w:val="0"/>
        <w:widowControl w:val="0"/>
        <w:tabs>
          <w:tab w:val="left" w:pos="8925"/>
        </w:tabs>
        <w:kinsoku/>
        <w:wordWrap/>
        <w:topLinePunct w:val="0"/>
        <w:autoSpaceDE/>
        <w:autoSpaceDN/>
        <w:bidi w:val="0"/>
        <w:adjustRightInd w:val="0"/>
        <w:spacing w:line="560" w:lineRule="exact"/>
        <w:ind w:firstLine="0" w:firstLineChars="0"/>
        <w:textAlignment w:val="auto"/>
        <w:rPr>
          <w:rFonts w:ascii="仿宋" w:hAnsi="仿宋" w:eastAsia="仿宋" w:cs="宋体"/>
          <w:color w:val="000000"/>
          <w:kern w:val="0"/>
        </w:rPr>
      </w:pPr>
    </w:p>
    <w:p>
      <w:pPr>
        <w:keepNext w:val="0"/>
        <w:keepLines w:val="0"/>
        <w:pageBreakBefore w:val="0"/>
        <w:widowControl w:val="0"/>
        <w:tabs>
          <w:tab w:val="left" w:pos="8925"/>
        </w:tabs>
        <w:kinsoku/>
        <w:wordWrap/>
        <w:topLinePunct w:val="0"/>
        <w:autoSpaceDE/>
        <w:autoSpaceDN/>
        <w:bidi w:val="0"/>
        <w:adjustRightInd w:val="0"/>
        <w:spacing w:line="560" w:lineRule="exact"/>
        <w:ind w:firstLine="0" w:firstLineChars="0"/>
        <w:textAlignment w:val="auto"/>
        <w:rPr>
          <w:rFonts w:ascii="仿宋" w:hAnsi="仿宋" w:eastAsia="仿宋" w:cs="宋体"/>
          <w:color w:val="000000"/>
          <w:kern w:val="0"/>
        </w:rPr>
      </w:pPr>
    </w:p>
    <w:p>
      <w:pPr>
        <w:keepNext w:val="0"/>
        <w:keepLines w:val="0"/>
        <w:pageBreakBefore w:val="0"/>
        <w:widowControl w:val="0"/>
        <w:tabs>
          <w:tab w:val="left" w:pos="8925"/>
        </w:tabs>
        <w:kinsoku/>
        <w:wordWrap/>
        <w:topLinePunct w:val="0"/>
        <w:autoSpaceDE/>
        <w:autoSpaceDN/>
        <w:bidi w:val="0"/>
        <w:adjustRightInd w:val="0"/>
        <w:spacing w:line="560" w:lineRule="exact"/>
        <w:ind w:firstLine="0" w:firstLineChars="0"/>
        <w:textAlignment w:val="auto"/>
        <w:rPr>
          <w:rFonts w:ascii="仿宋" w:hAnsi="仿宋" w:eastAsia="仿宋" w:cs="宋体"/>
          <w:color w:val="000000"/>
          <w:kern w:val="0"/>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黑体" w:hAnsi="黑体" w:eastAsia="黑体" w:cs="黑体"/>
          <w:snapToGrid w:val="0"/>
          <w:color w:val="000000"/>
          <w:sz w:val="32"/>
          <w:szCs w:val="32"/>
          <w:lang w:val="en-US" w:eastAsia="zh-CN"/>
        </w:rPr>
      </w:pPr>
      <w:r>
        <w:rPr>
          <w:rFonts w:hint="eastAsia" w:ascii="黑体" w:hAnsi="黑体" w:eastAsia="黑体" w:cs="黑体"/>
          <w:snapToGrid w:val="0"/>
          <w:color w:val="000000"/>
          <w:sz w:val="32"/>
          <w:szCs w:val="32"/>
          <w:lang w:val="en-US" w:eastAsia="zh-CN"/>
        </w:rPr>
        <w:t>附件1</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napToGrid w:val="0"/>
          <w:color w:val="000000"/>
          <w:sz w:val="36"/>
          <w:szCs w:val="36"/>
        </w:rPr>
      </w:pPr>
      <w:r>
        <w:rPr>
          <w:rFonts w:hint="eastAsia" w:ascii="方正小标宋简体" w:hAnsi="方正小标宋简体" w:eastAsia="方正小标宋简体" w:cs="方正小标宋简体"/>
          <w:snapToGrid w:val="0"/>
          <w:color w:val="000000"/>
          <w:sz w:val="36"/>
          <w:szCs w:val="36"/>
        </w:rPr>
        <w:t>瑶海区2020年义</w:t>
      </w:r>
      <w:bookmarkStart w:id="0" w:name="_GoBack"/>
      <w:bookmarkEnd w:id="0"/>
      <w:r>
        <w:rPr>
          <w:rFonts w:hint="eastAsia" w:ascii="方正小标宋简体" w:hAnsi="方正小标宋简体" w:eastAsia="方正小标宋简体" w:cs="方正小标宋简体"/>
          <w:snapToGrid w:val="0"/>
          <w:color w:val="000000"/>
          <w:sz w:val="36"/>
          <w:szCs w:val="36"/>
        </w:rPr>
        <w:t>务教育招生入学时间安排表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4"/>
        <w:gridCol w:w="6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33" w:type="pct"/>
            <w:vAlign w:val="center"/>
          </w:tcPr>
          <w:p>
            <w:pPr>
              <w:overflowPunct w:val="0"/>
              <w:spacing w:line="300" w:lineRule="exact"/>
              <w:jc w:val="center"/>
              <w:rPr>
                <w:rFonts w:eastAsia="黑体"/>
                <w:snapToGrid w:val="0"/>
                <w:color w:val="000000"/>
                <w:sz w:val="24"/>
              </w:rPr>
            </w:pPr>
            <w:r>
              <w:rPr>
                <w:rFonts w:hint="eastAsia" w:eastAsia="黑体" w:cs="黑体"/>
                <w:snapToGrid w:val="0"/>
                <w:color w:val="000000"/>
                <w:sz w:val="24"/>
              </w:rPr>
              <w:t>日　　期</w:t>
            </w:r>
          </w:p>
        </w:tc>
        <w:tc>
          <w:tcPr>
            <w:tcW w:w="3767" w:type="pct"/>
            <w:vAlign w:val="center"/>
          </w:tcPr>
          <w:p>
            <w:pPr>
              <w:overflowPunct w:val="0"/>
              <w:spacing w:line="300" w:lineRule="exact"/>
              <w:jc w:val="center"/>
              <w:rPr>
                <w:rFonts w:eastAsia="黑体"/>
                <w:snapToGrid w:val="0"/>
                <w:color w:val="000000"/>
                <w:sz w:val="24"/>
              </w:rPr>
            </w:pPr>
            <w:r>
              <w:rPr>
                <w:rFonts w:hint="eastAsia" w:eastAsia="黑体" w:cs="黑体"/>
                <w:snapToGrid w:val="0"/>
                <w:color w:val="000000"/>
                <w:sz w:val="24"/>
              </w:rPr>
              <w:t>工</w:t>
            </w:r>
            <w:r>
              <w:rPr>
                <w:rFonts w:eastAsia="黑体"/>
                <w:snapToGrid w:val="0"/>
                <w:color w:val="000000"/>
                <w:sz w:val="24"/>
              </w:rPr>
              <w:t xml:space="preserve"> </w:t>
            </w:r>
            <w:r>
              <w:rPr>
                <w:rFonts w:hint="eastAsia" w:eastAsia="黑体" w:cs="黑体"/>
                <w:snapToGrid w:val="0"/>
                <w:color w:val="000000"/>
                <w:sz w:val="24"/>
              </w:rPr>
              <w:t>作</w:t>
            </w:r>
            <w:r>
              <w:rPr>
                <w:rFonts w:eastAsia="黑体"/>
                <w:snapToGrid w:val="0"/>
                <w:color w:val="000000"/>
                <w:sz w:val="24"/>
              </w:rPr>
              <w:t xml:space="preserve"> </w:t>
            </w:r>
            <w:r>
              <w:rPr>
                <w:rFonts w:hint="eastAsia" w:eastAsia="黑体" w:cs="黑体"/>
                <w:snapToGrid w:val="0"/>
                <w:color w:val="000000"/>
                <w:sz w:val="24"/>
              </w:rPr>
              <w:t>安</w:t>
            </w:r>
            <w:r>
              <w:rPr>
                <w:rFonts w:eastAsia="黑体"/>
                <w:snapToGrid w:val="0"/>
                <w:color w:val="000000"/>
                <w:sz w:val="24"/>
              </w:rPr>
              <w:t xml:space="preserve"> </w:t>
            </w:r>
            <w:r>
              <w:rPr>
                <w:rFonts w:hint="eastAsia" w:eastAsia="黑体" w:cs="黑体"/>
                <w:snapToGrid w:val="0"/>
                <w:color w:val="000000"/>
                <w:sz w:val="24"/>
              </w:rPr>
              <w:t>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33" w:type="pct"/>
            <w:vAlign w:val="center"/>
          </w:tcPr>
          <w:p>
            <w:pPr>
              <w:overflowPunct w:val="0"/>
              <w:spacing w:line="300" w:lineRule="exact"/>
              <w:jc w:val="center"/>
              <w:rPr>
                <w:rFonts w:eastAsia="仿宋_GB2312"/>
                <w:color w:val="000000"/>
                <w:sz w:val="24"/>
              </w:rPr>
            </w:pPr>
            <w:r>
              <w:rPr>
                <w:rFonts w:eastAsia="仿宋_GB2312"/>
                <w:color w:val="000000"/>
                <w:sz w:val="24"/>
              </w:rPr>
              <w:t>6</w:t>
            </w:r>
            <w:r>
              <w:rPr>
                <w:rFonts w:hint="eastAsia" w:eastAsia="仿宋_GB2312" w:cs="仿宋_GB2312"/>
                <w:color w:val="000000"/>
                <w:sz w:val="24"/>
              </w:rPr>
              <w:t>月</w:t>
            </w:r>
            <w:r>
              <w:rPr>
                <w:rFonts w:eastAsia="仿宋_GB2312"/>
                <w:color w:val="000000"/>
                <w:sz w:val="24"/>
              </w:rPr>
              <w:t>23</w:t>
            </w:r>
            <w:r>
              <w:rPr>
                <w:rFonts w:hint="eastAsia" w:eastAsia="仿宋_GB2312" w:cs="仿宋_GB2312"/>
                <w:color w:val="000000"/>
                <w:sz w:val="24"/>
              </w:rPr>
              <w:t>日</w:t>
            </w:r>
          </w:p>
        </w:tc>
        <w:tc>
          <w:tcPr>
            <w:tcW w:w="3767" w:type="pct"/>
            <w:vAlign w:val="center"/>
          </w:tcPr>
          <w:p>
            <w:pPr>
              <w:overflowPunct w:val="0"/>
              <w:spacing w:line="300" w:lineRule="exact"/>
              <w:jc w:val="left"/>
              <w:rPr>
                <w:rFonts w:eastAsia="仿宋_GB2312"/>
                <w:color w:val="000000"/>
                <w:sz w:val="24"/>
              </w:rPr>
            </w:pPr>
            <w:r>
              <w:rPr>
                <w:rFonts w:hint="eastAsia" w:eastAsia="仿宋_GB2312" w:cs="仿宋_GB2312"/>
                <w:color w:val="000000"/>
                <w:sz w:val="24"/>
              </w:rPr>
              <w:t>公布招生方案（含学区划分方案）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33" w:type="pct"/>
            <w:vAlign w:val="center"/>
          </w:tcPr>
          <w:p>
            <w:pPr>
              <w:overflowPunct w:val="0"/>
              <w:spacing w:line="300" w:lineRule="exact"/>
              <w:jc w:val="center"/>
              <w:rPr>
                <w:rFonts w:eastAsia="仿宋_GB2312"/>
                <w:color w:val="000000"/>
                <w:sz w:val="24"/>
              </w:rPr>
            </w:pPr>
            <w:r>
              <w:rPr>
                <w:rFonts w:eastAsia="仿宋_GB2312" w:cs="仿宋_GB2312"/>
                <w:color w:val="000000"/>
                <w:sz w:val="24"/>
              </w:rPr>
              <w:t>7</w:t>
            </w:r>
            <w:r>
              <w:rPr>
                <w:rFonts w:hint="eastAsia" w:eastAsia="仿宋_GB2312" w:cs="仿宋_GB2312"/>
                <w:color w:val="000000"/>
                <w:sz w:val="24"/>
              </w:rPr>
              <w:t>月</w:t>
            </w:r>
            <w:r>
              <w:rPr>
                <w:rFonts w:eastAsia="仿宋_GB2312" w:cs="仿宋_GB2312"/>
                <w:color w:val="000000"/>
                <w:sz w:val="24"/>
              </w:rPr>
              <w:t>4</w:t>
            </w:r>
            <w:r>
              <w:rPr>
                <w:rFonts w:hint="eastAsia" w:eastAsia="仿宋_GB2312" w:cs="仿宋_GB2312"/>
                <w:color w:val="000000"/>
                <w:sz w:val="24"/>
              </w:rPr>
              <w:t>－</w:t>
            </w:r>
            <w:r>
              <w:rPr>
                <w:rFonts w:eastAsia="仿宋_GB2312" w:cs="仿宋_GB2312"/>
                <w:color w:val="000000"/>
                <w:sz w:val="24"/>
              </w:rPr>
              <w:t>6</w:t>
            </w:r>
            <w:r>
              <w:rPr>
                <w:rFonts w:hint="eastAsia" w:eastAsia="仿宋_GB2312" w:cs="仿宋_GB2312"/>
                <w:color w:val="000000"/>
                <w:sz w:val="24"/>
              </w:rPr>
              <w:t>日</w:t>
            </w:r>
          </w:p>
        </w:tc>
        <w:tc>
          <w:tcPr>
            <w:tcW w:w="3767" w:type="pct"/>
            <w:vAlign w:val="center"/>
          </w:tcPr>
          <w:p>
            <w:pPr>
              <w:overflowPunct w:val="0"/>
              <w:spacing w:line="300" w:lineRule="exact"/>
              <w:jc w:val="left"/>
              <w:rPr>
                <w:rFonts w:hint="eastAsia" w:eastAsia="仿宋_GB2312" w:cs="仿宋_GB2312"/>
                <w:color w:val="000000"/>
                <w:sz w:val="24"/>
              </w:rPr>
            </w:pPr>
            <w:r>
              <w:rPr>
                <w:rFonts w:hint="eastAsia" w:eastAsia="仿宋_GB2312" w:cs="仿宋_GB2312"/>
                <w:color w:val="000000"/>
                <w:sz w:val="24"/>
              </w:rPr>
              <w:t>公办学校</w:t>
            </w:r>
            <w:r>
              <w:rPr>
                <w:rFonts w:hint="eastAsia" w:cs="仿宋_GB2312"/>
                <w:color w:val="000000"/>
                <w:sz w:val="24"/>
                <w:lang w:val="en-US" w:eastAsia="zh-CN"/>
              </w:rPr>
              <w:t>以校为单位</w:t>
            </w:r>
            <w:r>
              <w:rPr>
                <w:rFonts w:hint="eastAsia" w:eastAsia="仿宋_GB2312" w:cs="仿宋_GB2312"/>
                <w:color w:val="000000"/>
                <w:sz w:val="24"/>
              </w:rPr>
              <w:t>七年级入学集体报名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33" w:type="pct"/>
            <w:vAlign w:val="center"/>
          </w:tcPr>
          <w:p>
            <w:pPr>
              <w:overflowPunct w:val="0"/>
              <w:spacing w:line="300" w:lineRule="exact"/>
              <w:jc w:val="center"/>
              <w:rPr>
                <w:rFonts w:eastAsia="仿宋_GB2312" w:cs="仿宋_GB2312"/>
                <w:color w:val="000000"/>
                <w:sz w:val="24"/>
              </w:rPr>
            </w:pPr>
            <w:r>
              <w:rPr>
                <w:rFonts w:eastAsia="仿宋_GB2312" w:cs="仿宋_GB2312"/>
                <w:color w:val="000000"/>
                <w:sz w:val="24"/>
              </w:rPr>
              <w:t>7</w:t>
            </w:r>
            <w:r>
              <w:rPr>
                <w:rFonts w:hint="eastAsia" w:eastAsia="仿宋_GB2312" w:cs="仿宋_GB2312"/>
                <w:color w:val="000000"/>
                <w:sz w:val="24"/>
              </w:rPr>
              <w:t>月</w:t>
            </w:r>
            <w:r>
              <w:rPr>
                <w:rFonts w:eastAsia="仿宋_GB2312" w:cs="仿宋_GB2312"/>
                <w:color w:val="000000"/>
                <w:sz w:val="24"/>
              </w:rPr>
              <w:t>4</w:t>
            </w:r>
            <w:r>
              <w:rPr>
                <w:rFonts w:hint="eastAsia" w:eastAsia="仿宋_GB2312" w:cs="仿宋_GB2312"/>
                <w:color w:val="000000"/>
                <w:sz w:val="24"/>
              </w:rPr>
              <w:t>－</w:t>
            </w:r>
            <w:r>
              <w:rPr>
                <w:rFonts w:eastAsia="仿宋_GB2312" w:cs="仿宋_GB2312"/>
                <w:color w:val="000000"/>
                <w:sz w:val="24"/>
              </w:rPr>
              <w:t>18</w:t>
            </w:r>
            <w:r>
              <w:rPr>
                <w:rFonts w:hint="eastAsia" w:eastAsia="仿宋_GB2312" w:cs="仿宋_GB2312"/>
                <w:color w:val="000000"/>
                <w:sz w:val="24"/>
              </w:rPr>
              <w:t>日</w:t>
            </w:r>
          </w:p>
        </w:tc>
        <w:tc>
          <w:tcPr>
            <w:tcW w:w="3767" w:type="pct"/>
            <w:vAlign w:val="center"/>
          </w:tcPr>
          <w:p>
            <w:pPr>
              <w:overflowPunct w:val="0"/>
              <w:spacing w:line="300" w:lineRule="exact"/>
              <w:jc w:val="left"/>
              <w:rPr>
                <w:rFonts w:hint="eastAsia" w:eastAsia="仿宋_GB2312" w:cs="仿宋_GB2312"/>
                <w:color w:val="000000"/>
                <w:sz w:val="24"/>
              </w:rPr>
            </w:pPr>
            <w:r>
              <w:rPr>
                <w:rFonts w:hint="eastAsia" w:eastAsia="仿宋_GB2312" w:cs="仿宋_GB2312"/>
                <w:color w:val="000000"/>
                <w:sz w:val="24"/>
              </w:rPr>
              <w:t>民办学校招生报名：</w:t>
            </w:r>
          </w:p>
          <w:p>
            <w:pPr>
              <w:overflowPunct w:val="0"/>
              <w:spacing w:line="300" w:lineRule="exact"/>
              <w:jc w:val="left"/>
              <w:rPr>
                <w:rFonts w:hint="eastAsia" w:eastAsia="仿宋_GB2312" w:cs="仿宋_GB2312"/>
                <w:color w:val="000000"/>
                <w:sz w:val="24"/>
              </w:rPr>
            </w:pPr>
            <w:r>
              <w:rPr>
                <w:rFonts w:eastAsia="仿宋_GB2312" w:cs="仿宋_GB2312"/>
                <w:color w:val="000000"/>
                <w:sz w:val="24"/>
              </w:rPr>
              <w:t>7</w:t>
            </w:r>
            <w:r>
              <w:rPr>
                <w:rFonts w:hint="eastAsia" w:eastAsia="仿宋_GB2312" w:cs="仿宋_GB2312"/>
                <w:color w:val="000000"/>
                <w:sz w:val="24"/>
              </w:rPr>
              <w:t>月</w:t>
            </w:r>
            <w:r>
              <w:rPr>
                <w:rFonts w:eastAsia="仿宋_GB2312" w:cs="仿宋_GB2312"/>
                <w:color w:val="000000"/>
                <w:sz w:val="24"/>
              </w:rPr>
              <w:t>4</w:t>
            </w:r>
            <w:r>
              <w:rPr>
                <w:rFonts w:hint="eastAsia" w:eastAsia="仿宋_GB2312" w:cs="仿宋_GB2312"/>
                <w:color w:val="000000"/>
                <w:sz w:val="24"/>
              </w:rPr>
              <w:t>－</w:t>
            </w:r>
            <w:r>
              <w:rPr>
                <w:rFonts w:eastAsia="仿宋_GB2312" w:cs="仿宋_GB2312"/>
                <w:color w:val="000000"/>
                <w:sz w:val="24"/>
              </w:rPr>
              <w:t>17</w:t>
            </w:r>
            <w:r>
              <w:rPr>
                <w:rFonts w:hint="eastAsia" w:eastAsia="仿宋_GB2312" w:cs="仿宋_GB2312"/>
                <w:color w:val="000000"/>
                <w:sz w:val="24"/>
              </w:rPr>
              <w:t>日网上报名</w:t>
            </w:r>
          </w:p>
          <w:p>
            <w:pPr>
              <w:overflowPunct w:val="0"/>
              <w:spacing w:line="300" w:lineRule="exact"/>
              <w:jc w:val="left"/>
              <w:rPr>
                <w:rFonts w:eastAsia="仿宋_GB2312" w:cs="仿宋_GB2312"/>
                <w:color w:val="000000"/>
                <w:sz w:val="24"/>
              </w:rPr>
            </w:pPr>
            <w:r>
              <w:rPr>
                <w:rFonts w:hint="eastAsia" w:eastAsia="仿宋_GB2312" w:cs="仿宋_GB2312"/>
                <w:color w:val="000000"/>
                <w:sz w:val="24"/>
              </w:rPr>
              <w:t>7月</w:t>
            </w:r>
            <w:r>
              <w:rPr>
                <w:rFonts w:eastAsia="仿宋_GB2312" w:cs="仿宋_GB2312"/>
                <w:color w:val="000000"/>
                <w:sz w:val="24"/>
              </w:rPr>
              <w:t>9</w:t>
            </w:r>
            <w:r>
              <w:rPr>
                <w:rFonts w:hint="eastAsia" w:eastAsia="仿宋_GB2312" w:cs="仿宋_GB2312"/>
                <w:color w:val="000000"/>
                <w:sz w:val="24"/>
              </w:rPr>
              <w:t>－</w:t>
            </w:r>
            <w:r>
              <w:rPr>
                <w:rFonts w:eastAsia="仿宋_GB2312" w:cs="仿宋_GB2312"/>
                <w:color w:val="000000"/>
                <w:sz w:val="24"/>
              </w:rPr>
              <w:t>11</w:t>
            </w:r>
            <w:r>
              <w:rPr>
                <w:rFonts w:hint="eastAsia" w:eastAsia="仿宋_GB2312" w:cs="仿宋_GB2312"/>
                <w:color w:val="000000"/>
                <w:sz w:val="24"/>
              </w:rPr>
              <w:t>日、</w:t>
            </w:r>
            <w:r>
              <w:rPr>
                <w:rFonts w:eastAsia="仿宋_GB2312" w:cs="仿宋_GB2312"/>
                <w:color w:val="000000"/>
                <w:sz w:val="24"/>
              </w:rPr>
              <w:t>17</w:t>
            </w:r>
            <w:r>
              <w:rPr>
                <w:rFonts w:hint="eastAsia" w:eastAsia="仿宋_GB2312" w:cs="仿宋_GB2312"/>
                <w:color w:val="000000"/>
                <w:sz w:val="24"/>
              </w:rPr>
              <w:t>－</w:t>
            </w:r>
            <w:r>
              <w:rPr>
                <w:rFonts w:eastAsia="仿宋_GB2312" w:cs="仿宋_GB2312"/>
                <w:color w:val="000000"/>
                <w:sz w:val="24"/>
              </w:rPr>
              <w:t>18</w:t>
            </w:r>
            <w:r>
              <w:rPr>
                <w:rFonts w:hint="eastAsia" w:eastAsia="仿宋_GB2312" w:cs="仿宋_GB2312"/>
                <w:color w:val="000000"/>
                <w:sz w:val="24"/>
              </w:rPr>
              <w:t>日线下资格审核（须提前网上登记、预约）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33" w:type="pct"/>
            <w:vAlign w:val="center"/>
          </w:tcPr>
          <w:p>
            <w:pPr>
              <w:overflowPunct w:val="0"/>
              <w:spacing w:line="300" w:lineRule="exact"/>
              <w:jc w:val="center"/>
              <w:rPr>
                <w:rFonts w:eastAsia="仿宋_GB2312" w:cs="仿宋_GB2312"/>
                <w:color w:val="000000"/>
                <w:sz w:val="24"/>
              </w:rPr>
            </w:pPr>
            <w:r>
              <w:rPr>
                <w:rFonts w:eastAsia="仿宋_GB2312" w:cs="仿宋_GB2312"/>
                <w:color w:val="000000"/>
                <w:sz w:val="24"/>
              </w:rPr>
              <w:t>7</w:t>
            </w:r>
            <w:r>
              <w:rPr>
                <w:rFonts w:hint="eastAsia" w:eastAsia="仿宋_GB2312" w:cs="仿宋_GB2312"/>
                <w:color w:val="000000"/>
                <w:sz w:val="24"/>
              </w:rPr>
              <w:t>月</w:t>
            </w:r>
            <w:r>
              <w:rPr>
                <w:rFonts w:eastAsia="仿宋_GB2312" w:cs="仿宋_GB2312"/>
                <w:color w:val="000000"/>
                <w:sz w:val="24"/>
              </w:rPr>
              <w:t>11</w:t>
            </w:r>
            <w:r>
              <w:rPr>
                <w:rFonts w:hint="eastAsia" w:eastAsia="仿宋_GB2312" w:cs="仿宋_GB2312"/>
                <w:color w:val="000000"/>
                <w:sz w:val="24"/>
              </w:rPr>
              <w:t>－</w:t>
            </w:r>
            <w:r>
              <w:rPr>
                <w:rFonts w:eastAsia="仿宋_GB2312" w:cs="仿宋_GB2312"/>
                <w:color w:val="000000"/>
                <w:sz w:val="24"/>
              </w:rPr>
              <w:t>13</w:t>
            </w:r>
            <w:r>
              <w:rPr>
                <w:rFonts w:hint="eastAsia" w:eastAsia="仿宋_GB2312" w:cs="仿宋_GB2312"/>
                <w:color w:val="000000"/>
                <w:sz w:val="24"/>
              </w:rPr>
              <w:t>日</w:t>
            </w:r>
          </w:p>
        </w:tc>
        <w:tc>
          <w:tcPr>
            <w:tcW w:w="3767" w:type="pct"/>
            <w:vAlign w:val="center"/>
          </w:tcPr>
          <w:p>
            <w:pPr>
              <w:overflowPunct w:val="0"/>
              <w:spacing w:line="300" w:lineRule="exact"/>
              <w:jc w:val="left"/>
              <w:rPr>
                <w:rFonts w:eastAsia="仿宋_GB2312" w:cs="仿宋_GB2312"/>
                <w:color w:val="000000"/>
                <w:sz w:val="24"/>
              </w:rPr>
            </w:pPr>
            <w:r>
              <w:rPr>
                <w:rFonts w:hint="eastAsia" w:eastAsia="仿宋_GB2312" w:cs="仿宋_GB2312"/>
                <w:color w:val="000000"/>
                <w:sz w:val="24"/>
              </w:rPr>
              <w:t>公办学校一年级入学报名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33" w:type="pct"/>
            <w:vAlign w:val="center"/>
          </w:tcPr>
          <w:p>
            <w:pPr>
              <w:overflowPunct w:val="0"/>
              <w:spacing w:line="300" w:lineRule="exact"/>
              <w:jc w:val="center"/>
              <w:rPr>
                <w:rFonts w:eastAsia="仿宋_GB2312"/>
                <w:color w:val="000000"/>
                <w:sz w:val="24"/>
              </w:rPr>
            </w:pPr>
            <w:r>
              <w:rPr>
                <w:rFonts w:eastAsia="仿宋_GB2312"/>
                <w:color w:val="000000"/>
                <w:sz w:val="24"/>
              </w:rPr>
              <w:t>7</w:t>
            </w:r>
            <w:r>
              <w:rPr>
                <w:rFonts w:hint="eastAsia" w:eastAsia="仿宋_GB2312" w:cs="仿宋_GB2312"/>
                <w:color w:val="000000"/>
                <w:sz w:val="24"/>
              </w:rPr>
              <w:t>月</w:t>
            </w:r>
            <w:r>
              <w:rPr>
                <w:rFonts w:eastAsia="仿宋_GB2312"/>
                <w:color w:val="000000"/>
                <w:sz w:val="24"/>
              </w:rPr>
              <w:t>19</w:t>
            </w:r>
            <w:r>
              <w:rPr>
                <w:rFonts w:hint="eastAsia" w:eastAsia="仿宋_GB2312" w:cs="仿宋_GB2312"/>
                <w:color w:val="000000"/>
                <w:sz w:val="24"/>
              </w:rPr>
              <w:t>日</w:t>
            </w:r>
          </w:p>
        </w:tc>
        <w:tc>
          <w:tcPr>
            <w:tcW w:w="3767" w:type="pct"/>
            <w:vAlign w:val="center"/>
          </w:tcPr>
          <w:p>
            <w:pPr>
              <w:overflowPunct w:val="0"/>
              <w:spacing w:line="300" w:lineRule="exact"/>
              <w:jc w:val="left"/>
              <w:rPr>
                <w:rFonts w:eastAsia="仿宋_GB2312"/>
                <w:color w:val="000000"/>
                <w:sz w:val="24"/>
              </w:rPr>
            </w:pPr>
            <w:r>
              <w:rPr>
                <w:rFonts w:hint="eastAsia" w:eastAsia="仿宋_GB2312" w:cs="仿宋_GB2312"/>
                <w:color w:val="000000"/>
                <w:sz w:val="24"/>
              </w:rPr>
              <w:t>公办学校七年级入学回户口所在地单独报名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233" w:type="pct"/>
            <w:vAlign w:val="center"/>
          </w:tcPr>
          <w:p>
            <w:pPr>
              <w:overflowPunct w:val="0"/>
              <w:spacing w:line="300" w:lineRule="exact"/>
              <w:jc w:val="center"/>
              <w:rPr>
                <w:rFonts w:eastAsia="仿宋_GB2312"/>
                <w:color w:val="000000"/>
                <w:sz w:val="24"/>
              </w:rPr>
            </w:pPr>
            <w:r>
              <w:rPr>
                <w:rFonts w:eastAsia="仿宋_GB2312"/>
                <w:color w:val="000000"/>
                <w:sz w:val="24"/>
              </w:rPr>
              <w:t>7</w:t>
            </w:r>
            <w:r>
              <w:rPr>
                <w:rFonts w:hint="eastAsia" w:eastAsia="仿宋_GB2312" w:cs="仿宋_GB2312"/>
                <w:color w:val="000000"/>
                <w:sz w:val="24"/>
              </w:rPr>
              <w:t>月</w:t>
            </w:r>
            <w:r>
              <w:rPr>
                <w:rFonts w:eastAsia="仿宋_GB2312"/>
                <w:color w:val="000000"/>
                <w:sz w:val="24"/>
              </w:rPr>
              <w:t>21</w:t>
            </w:r>
            <w:r>
              <w:rPr>
                <w:rFonts w:hint="eastAsia" w:eastAsia="仿宋_GB2312" w:cs="仿宋_GB2312"/>
                <w:color w:val="000000"/>
                <w:sz w:val="24"/>
              </w:rPr>
              <w:t>－</w:t>
            </w:r>
            <w:r>
              <w:rPr>
                <w:rFonts w:eastAsia="仿宋_GB2312"/>
                <w:color w:val="000000"/>
                <w:sz w:val="24"/>
              </w:rPr>
              <w:t>22</w:t>
            </w:r>
            <w:r>
              <w:rPr>
                <w:rFonts w:hint="eastAsia" w:eastAsia="仿宋_GB2312" w:cs="仿宋_GB2312"/>
                <w:color w:val="000000"/>
                <w:sz w:val="24"/>
              </w:rPr>
              <w:t>日</w:t>
            </w:r>
          </w:p>
        </w:tc>
        <w:tc>
          <w:tcPr>
            <w:tcW w:w="3767" w:type="pct"/>
            <w:vAlign w:val="center"/>
          </w:tcPr>
          <w:p>
            <w:pPr>
              <w:overflowPunct w:val="0"/>
              <w:spacing w:line="300" w:lineRule="exact"/>
              <w:jc w:val="left"/>
              <w:rPr>
                <w:rFonts w:eastAsia="仿宋_GB2312"/>
                <w:color w:val="000000"/>
                <w:sz w:val="24"/>
              </w:rPr>
            </w:pPr>
            <w:r>
              <w:rPr>
                <w:rFonts w:hint="eastAsia" w:eastAsia="仿宋_GB2312" w:cs="仿宋_GB2312"/>
                <w:color w:val="000000"/>
                <w:sz w:val="24"/>
              </w:rPr>
              <w:t>民办学校第一轮招生（报名人数超过招生计划的电脑摇号）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3" w:hRule="atLeast"/>
          <w:jc w:val="center"/>
        </w:trPr>
        <w:tc>
          <w:tcPr>
            <w:tcW w:w="1233" w:type="pct"/>
            <w:vAlign w:val="center"/>
          </w:tcPr>
          <w:p>
            <w:pPr>
              <w:overflowPunct w:val="0"/>
              <w:spacing w:line="300" w:lineRule="exact"/>
              <w:jc w:val="center"/>
              <w:rPr>
                <w:rFonts w:eastAsia="仿宋_GB2312"/>
                <w:color w:val="000000"/>
                <w:sz w:val="24"/>
              </w:rPr>
            </w:pPr>
            <w:r>
              <w:rPr>
                <w:rFonts w:eastAsia="仿宋_GB2312"/>
                <w:color w:val="000000"/>
                <w:sz w:val="24"/>
              </w:rPr>
              <w:t>7</w:t>
            </w:r>
            <w:r>
              <w:rPr>
                <w:rFonts w:hint="eastAsia" w:eastAsia="仿宋_GB2312" w:cs="仿宋_GB2312"/>
                <w:color w:val="000000"/>
                <w:sz w:val="24"/>
              </w:rPr>
              <w:t>月</w:t>
            </w:r>
            <w:r>
              <w:rPr>
                <w:rFonts w:eastAsia="仿宋_GB2312"/>
                <w:color w:val="000000"/>
                <w:sz w:val="24"/>
              </w:rPr>
              <w:t>23</w:t>
            </w:r>
            <w:r>
              <w:rPr>
                <w:rFonts w:hint="eastAsia" w:eastAsia="仿宋_GB2312" w:cs="仿宋_GB2312"/>
                <w:color w:val="000000"/>
                <w:sz w:val="24"/>
              </w:rPr>
              <w:t>－</w:t>
            </w:r>
            <w:r>
              <w:rPr>
                <w:rFonts w:eastAsia="仿宋_GB2312"/>
                <w:color w:val="000000"/>
                <w:sz w:val="24"/>
              </w:rPr>
              <w:t>28</w:t>
            </w:r>
            <w:r>
              <w:rPr>
                <w:rFonts w:hint="eastAsia" w:eastAsia="仿宋_GB2312" w:cs="仿宋_GB2312"/>
                <w:color w:val="000000"/>
                <w:sz w:val="24"/>
              </w:rPr>
              <w:t>日</w:t>
            </w:r>
          </w:p>
        </w:tc>
        <w:tc>
          <w:tcPr>
            <w:tcW w:w="3767" w:type="pct"/>
            <w:vAlign w:val="center"/>
          </w:tcPr>
          <w:p>
            <w:pPr>
              <w:overflowPunct w:val="0"/>
              <w:spacing w:line="300" w:lineRule="exact"/>
              <w:jc w:val="left"/>
              <w:rPr>
                <w:rFonts w:hint="eastAsia" w:eastAsia="仿宋_GB2312" w:cs="仿宋_GB2312"/>
                <w:color w:val="000000"/>
                <w:sz w:val="24"/>
              </w:rPr>
            </w:pPr>
            <w:r>
              <w:rPr>
                <w:rFonts w:hint="eastAsia" w:eastAsia="仿宋_GB2312" w:cs="仿宋_GB2312"/>
                <w:color w:val="000000"/>
                <w:sz w:val="24"/>
              </w:rPr>
              <w:t>民办学校招生补报名：</w:t>
            </w:r>
          </w:p>
          <w:p>
            <w:pPr>
              <w:overflowPunct w:val="0"/>
              <w:spacing w:line="300" w:lineRule="exact"/>
              <w:jc w:val="left"/>
              <w:rPr>
                <w:rFonts w:hint="eastAsia" w:eastAsia="仿宋_GB2312" w:cs="仿宋_GB2312"/>
                <w:color w:val="000000"/>
                <w:sz w:val="24"/>
              </w:rPr>
            </w:pPr>
            <w:r>
              <w:rPr>
                <w:rFonts w:eastAsia="仿宋_GB2312" w:cs="仿宋_GB2312"/>
                <w:color w:val="000000"/>
                <w:sz w:val="24"/>
              </w:rPr>
              <w:t>7</w:t>
            </w:r>
            <w:r>
              <w:rPr>
                <w:rFonts w:hint="eastAsia" w:eastAsia="仿宋_GB2312" w:cs="仿宋_GB2312"/>
                <w:color w:val="000000"/>
                <w:sz w:val="24"/>
              </w:rPr>
              <w:t>月</w:t>
            </w:r>
            <w:r>
              <w:rPr>
                <w:rFonts w:eastAsia="仿宋_GB2312" w:cs="仿宋_GB2312"/>
                <w:color w:val="000000"/>
                <w:sz w:val="24"/>
              </w:rPr>
              <w:t>23</w:t>
            </w:r>
            <w:r>
              <w:rPr>
                <w:rFonts w:hint="eastAsia" w:eastAsia="仿宋_GB2312" w:cs="仿宋_GB2312"/>
                <w:color w:val="000000"/>
                <w:sz w:val="24"/>
              </w:rPr>
              <w:t>－</w:t>
            </w:r>
            <w:r>
              <w:rPr>
                <w:rFonts w:eastAsia="仿宋_GB2312" w:cs="仿宋_GB2312"/>
                <w:color w:val="000000"/>
                <w:sz w:val="24"/>
              </w:rPr>
              <w:t>27</w:t>
            </w:r>
            <w:r>
              <w:rPr>
                <w:rFonts w:hint="eastAsia" w:eastAsia="仿宋_GB2312" w:cs="仿宋_GB2312"/>
                <w:color w:val="000000"/>
                <w:sz w:val="24"/>
              </w:rPr>
              <w:t>日网上补录报名</w:t>
            </w:r>
          </w:p>
          <w:p>
            <w:pPr>
              <w:overflowPunct w:val="0"/>
              <w:spacing w:line="300" w:lineRule="exact"/>
              <w:jc w:val="left"/>
              <w:rPr>
                <w:rFonts w:eastAsia="仿宋_GB2312"/>
                <w:color w:val="000000"/>
                <w:sz w:val="24"/>
              </w:rPr>
            </w:pPr>
            <w:r>
              <w:rPr>
                <w:rFonts w:hint="eastAsia" w:eastAsia="仿宋_GB2312" w:cs="仿宋_GB2312"/>
                <w:color w:val="000000"/>
                <w:sz w:val="24"/>
              </w:rPr>
              <w:t>7月</w:t>
            </w:r>
            <w:r>
              <w:rPr>
                <w:rFonts w:eastAsia="仿宋_GB2312"/>
                <w:color w:val="000000"/>
                <w:sz w:val="24"/>
              </w:rPr>
              <w:t>27</w:t>
            </w:r>
            <w:r>
              <w:rPr>
                <w:rFonts w:hint="eastAsia" w:eastAsia="仿宋_GB2312" w:cs="仿宋_GB2312"/>
                <w:color w:val="000000"/>
                <w:sz w:val="24"/>
              </w:rPr>
              <w:t>－</w:t>
            </w:r>
            <w:r>
              <w:rPr>
                <w:rFonts w:eastAsia="仿宋_GB2312"/>
                <w:color w:val="000000"/>
                <w:sz w:val="24"/>
              </w:rPr>
              <w:t>28</w:t>
            </w:r>
            <w:r>
              <w:rPr>
                <w:rFonts w:hint="eastAsia" w:eastAsia="仿宋_GB2312" w:cs="仿宋_GB2312"/>
                <w:color w:val="000000"/>
                <w:sz w:val="24"/>
              </w:rPr>
              <w:t>日</w:t>
            </w:r>
            <w:r>
              <w:rPr>
                <w:rFonts w:hint="eastAsia" w:eastAsia="仿宋_GB2312"/>
                <w:color w:val="000000"/>
                <w:sz w:val="24"/>
              </w:rPr>
              <w:t>线下资格审核</w:t>
            </w:r>
            <w:r>
              <w:rPr>
                <w:rFonts w:hint="eastAsia" w:eastAsia="仿宋_GB2312" w:cs="仿宋_GB2312"/>
                <w:color w:val="000000"/>
                <w:sz w:val="24"/>
              </w:rPr>
              <w:t>（须提前网上登记、预约）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33" w:type="pct"/>
            <w:vAlign w:val="center"/>
          </w:tcPr>
          <w:p>
            <w:pPr>
              <w:overflowPunct w:val="0"/>
              <w:spacing w:line="300" w:lineRule="exact"/>
              <w:jc w:val="center"/>
              <w:rPr>
                <w:rFonts w:eastAsia="仿宋_GB2312"/>
                <w:color w:val="000000"/>
                <w:sz w:val="24"/>
              </w:rPr>
            </w:pPr>
            <w:r>
              <w:rPr>
                <w:rFonts w:eastAsia="仿宋_GB2312"/>
                <w:color w:val="000000"/>
                <w:sz w:val="24"/>
              </w:rPr>
              <w:t>7</w:t>
            </w:r>
            <w:r>
              <w:rPr>
                <w:rFonts w:hint="eastAsia" w:eastAsia="仿宋_GB2312" w:cs="仿宋_GB2312"/>
                <w:color w:val="000000"/>
                <w:sz w:val="24"/>
              </w:rPr>
              <w:t>月</w:t>
            </w:r>
            <w:r>
              <w:rPr>
                <w:rFonts w:eastAsia="仿宋_GB2312"/>
                <w:color w:val="000000"/>
                <w:sz w:val="24"/>
              </w:rPr>
              <w:t>25</w:t>
            </w:r>
            <w:r>
              <w:rPr>
                <w:rFonts w:hint="eastAsia" w:eastAsia="仿宋_GB2312" w:cs="仿宋_GB2312"/>
                <w:color w:val="000000"/>
                <w:sz w:val="24"/>
              </w:rPr>
              <w:t>－</w:t>
            </w:r>
            <w:r>
              <w:rPr>
                <w:rFonts w:eastAsia="仿宋_GB2312"/>
                <w:color w:val="000000"/>
                <w:sz w:val="24"/>
              </w:rPr>
              <w:t>26</w:t>
            </w:r>
            <w:r>
              <w:rPr>
                <w:rFonts w:hint="eastAsia" w:eastAsia="仿宋_GB2312" w:cs="仿宋_GB2312"/>
                <w:color w:val="000000"/>
                <w:sz w:val="24"/>
              </w:rPr>
              <w:t>日</w:t>
            </w:r>
          </w:p>
        </w:tc>
        <w:tc>
          <w:tcPr>
            <w:tcW w:w="3767" w:type="pct"/>
            <w:vAlign w:val="center"/>
          </w:tcPr>
          <w:p>
            <w:pPr>
              <w:overflowPunct w:val="0"/>
              <w:spacing w:line="300" w:lineRule="exact"/>
              <w:jc w:val="left"/>
              <w:rPr>
                <w:rFonts w:eastAsia="仿宋_GB2312"/>
                <w:color w:val="000000"/>
                <w:sz w:val="24"/>
              </w:rPr>
            </w:pPr>
            <w:r>
              <w:rPr>
                <w:rFonts w:hint="eastAsia" w:eastAsia="仿宋_GB2312" w:cs="仿宋_GB2312"/>
                <w:color w:val="000000"/>
                <w:sz w:val="24"/>
              </w:rPr>
              <w:t>公办学校随迁子女入学报名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233" w:type="pct"/>
            <w:vAlign w:val="center"/>
          </w:tcPr>
          <w:p>
            <w:pPr>
              <w:overflowPunct w:val="0"/>
              <w:spacing w:line="300" w:lineRule="exact"/>
              <w:jc w:val="center"/>
              <w:rPr>
                <w:rFonts w:eastAsia="仿宋_GB2312"/>
                <w:color w:val="000000"/>
                <w:sz w:val="24"/>
              </w:rPr>
            </w:pPr>
            <w:r>
              <w:rPr>
                <w:rFonts w:eastAsia="仿宋_GB2312"/>
                <w:color w:val="000000"/>
                <w:sz w:val="24"/>
              </w:rPr>
              <w:t>7</w:t>
            </w:r>
            <w:r>
              <w:rPr>
                <w:rFonts w:hint="eastAsia" w:eastAsia="仿宋_GB2312" w:cs="仿宋_GB2312"/>
                <w:color w:val="000000"/>
                <w:sz w:val="24"/>
              </w:rPr>
              <w:t>月</w:t>
            </w:r>
            <w:r>
              <w:rPr>
                <w:rFonts w:eastAsia="仿宋_GB2312"/>
                <w:color w:val="000000"/>
                <w:sz w:val="24"/>
              </w:rPr>
              <w:t>31</w:t>
            </w:r>
            <w:r>
              <w:rPr>
                <w:rFonts w:hint="eastAsia" w:eastAsia="仿宋_GB2312" w:cs="仿宋_GB2312"/>
                <w:color w:val="000000"/>
                <w:sz w:val="24"/>
              </w:rPr>
              <w:t>日</w:t>
            </w:r>
          </w:p>
        </w:tc>
        <w:tc>
          <w:tcPr>
            <w:tcW w:w="3767" w:type="pct"/>
            <w:vAlign w:val="center"/>
          </w:tcPr>
          <w:p>
            <w:pPr>
              <w:overflowPunct w:val="0"/>
              <w:spacing w:line="300" w:lineRule="exact"/>
              <w:jc w:val="left"/>
              <w:rPr>
                <w:rFonts w:eastAsia="仿宋_GB2312"/>
                <w:color w:val="000000"/>
                <w:sz w:val="24"/>
              </w:rPr>
            </w:pPr>
            <w:r>
              <w:rPr>
                <w:rFonts w:hint="eastAsia" w:eastAsia="仿宋_GB2312" w:cs="仿宋_GB2312"/>
                <w:color w:val="000000"/>
                <w:sz w:val="24"/>
              </w:rPr>
              <w:t>民办学校补录（报名人数超过招生计划的电脑摇号）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233" w:type="pct"/>
            <w:vAlign w:val="center"/>
          </w:tcPr>
          <w:p>
            <w:pPr>
              <w:overflowPunct w:val="0"/>
              <w:spacing w:line="300" w:lineRule="exact"/>
              <w:jc w:val="center"/>
              <w:rPr>
                <w:rFonts w:eastAsia="仿宋_GB2312"/>
                <w:color w:val="000000"/>
                <w:sz w:val="24"/>
              </w:rPr>
            </w:pPr>
            <w:r>
              <w:rPr>
                <w:rFonts w:eastAsia="仿宋_GB2312"/>
                <w:color w:val="000000"/>
                <w:sz w:val="24"/>
              </w:rPr>
              <w:t>8</w:t>
            </w:r>
            <w:r>
              <w:rPr>
                <w:rFonts w:hint="eastAsia" w:eastAsia="仿宋_GB2312" w:cs="仿宋_GB2312"/>
                <w:color w:val="000000"/>
                <w:sz w:val="24"/>
              </w:rPr>
              <w:t>月</w:t>
            </w:r>
            <w:r>
              <w:rPr>
                <w:rFonts w:eastAsia="仿宋_GB2312"/>
                <w:color w:val="000000"/>
                <w:sz w:val="24"/>
              </w:rPr>
              <w:t>1</w:t>
            </w:r>
            <w:r>
              <w:rPr>
                <w:rFonts w:hint="eastAsia" w:eastAsia="仿宋_GB2312" w:cs="仿宋_GB2312"/>
                <w:color w:val="000000"/>
                <w:sz w:val="24"/>
              </w:rPr>
              <w:t>日</w:t>
            </w:r>
          </w:p>
        </w:tc>
        <w:tc>
          <w:tcPr>
            <w:tcW w:w="3767" w:type="pct"/>
            <w:vAlign w:val="center"/>
          </w:tcPr>
          <w:p>
            <w:pPr>
              <w:overflowPunct w:val="0"/>
              <w:spacing w:line="300" w:lineRule="exact"/>
              <w:jc w:val="left"/>
              <w:rPr>
                <w:rFonts w:eastAsia="仿宋_GB2312"/>
                <w:color w:val="000000"/>
                <w:sz w:val="24"/>
              </w:rPr>
            </w:pPr>
            <w:r>
              <w:rPr>
                <w:rFonts w:hint="eastAsia" w:eastAsia="仿宋_GB2312" w:cs="仿宋_GB2312"/>
                <w:color w:val="000000"/>
                <w:sz w:val="24"/>
              </w:rPr>
              <w:t>公办学校入学补报名（含民办学校摇号未录取的学生）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5" w:hRule="atLeast"/>
          <w:jc w:val="center"/>
        </w:trPr>
        <w:tc>
          <w:tcPr>
            <w:tcW w:w="1233" w:type="pct"/>
            <w:vAlign w:val="center"/>
          </w:tcPr>
          <w:p>
            <w:pPr>
              <w:overflowPunct w:val="0"/>
              <w:spacing w:line="300" w:lineRule="exact"/>
              <w:jc w:val="center"/>
              <w:rPr>
                <w:rFonts w:eastAsia="仿宋_GB2312"/>
                <w:color w:val="000000"/>
                <w:sz w:val="24"/>
              </w:rPr>
            </w:pPr>
            <w:r>
              <w:rPr>
                <w:rFonts w:eastAsia="仿宋_GB2312"/>
                <w:color w:val="000000"/>
                <w:sz w:val="24"/>
              </w:rPr>
              <w:t>8</w:t>
            </w:r>
            <w:r>
              <w:rPr>
                <w:rFonts w:hint="eastAsia" w:eastAsia="仿宋_GB2312" w:cs="仿宋_GB2312"/>
                <w:color w:val="000000"/>
                <w:sz w:val="24"/>
              </w:rPr>
              <w:t>月</w:t>
            </w:r>
            <w:r>
              <w:rPr>
                <w:rFonts w:eastAsia="仿宋_GB2312"/>
                <w:color w:val="000000"/>
                <w:sz w:val="24"/>
              </w:rPr>
              <w:t>3</w:t>
            </w:r>
            <w:r>
              <w:rPr>
                <w:rFonts w:hint="eastAsia" w:eastAsia="仿宋_GB2312" w:cs="仿宋_GB2312"/>
                <w:color w:val="000000"/>
                <w:sz w:val="24"/>
              </w:rPr>
              <w:t>－</w:t>
            </w:r>
            <w:r>
              <w:rPr>
                <w:rFonts w:eastAsia="仿宋_GB2312"/>
                <w:color w:val="000000"/>
                <w:sz w:val="24"/>
              </w:rPr>
              <w:t>4</w:t>
            </w:r>
            <w:r>
              <w:rPr>
                <w:rFonts w:hint="eastAsia" w:eastAsia="仿宋_GB2312" w:cs="仿宋_GB2312"/>
                <w:color w:val="000000"/>
                <w:sz w:val="24"/>
              </w:rPr>
              <w:t>日</w:t>
            </w:r>
          </w:p>
        </w:tc>
        <w:tc>
          <w:tcPr>
            <w:tcW w:w="3767" w:type="pct"/>
            <w:vAlign w:val="center"/>
          </w:tcPr>
          <w:p>
            <w:pPr>
              <w:overflowPunct w:val="0"/>
              <w:spacing w:line="300" w:lineRule="exact"/>
              <w:jc w:val="left"/>
              <w:rPr>
                <w:rFonts w:eastAsia="仿宋_GB2312"/>
                <w:color w:val="000000"/>
                <w:sz w:val="24"/>
              </w:rPr>
            </w:pPr>
            <w:r>
              <w:rPr>
                <w:rFonts w:hint="eastAsia" w:eastAsia="仿宋_GB2312" w:cs="仿宋_GB2312"/>
                <w:color w:val="000000"/>
                <w:sz w:val="24"/>
              </w:rPr>
              <w:t>公办学校随迁子女入学补报名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33" w:type="pct"/>
            <w:vAlign w:val="center"/>
          </w:tcPr>
          <w:p>
            <w:pPr>
              <w:overflowPunct w:val="0"/>
              <w:spacing w:line="300" w:lineRule="exact"/>
              <w:jc w:val="center"/>
              <w:rPr>
                <w:rFonts w:eastAsia="仿宋_GB2312"/>
                <w:color w:val="000000"/>
                <w:sz w:val="24"/>
              </w:rPr>
            </w:pPr>
            <w:r>
              <w:rPr>
                <w:rFonts w:eastAsia="仿宋_GB2312"/>
                <w:color w:val="000000"/>
                <w:sz w:val="24"/>
              </w:rPr>
              <w:t>8</w:t>
            </w:r>
            <w:r>
              <w:rPr>
                <w:rFonts w:hint="eastAsia" w:eastAsia="仿宋_GB2312" w:cs="仿宋_GB2312"/>
                <w:color w:val="000000"/>
                <w:sz w:val="24"/>
              </w:rPr>
              <w:t>月</w:t>
            </w:r>
            <w:r>
              <w:rPr>
                <w:rFonts w:eastAsia="仿宋_GB2312"/>
                <w:color w:val="000000"/>
                <w:sz w:val="24"/>
              </w:rPr>
              <w:t>20</w:t>
            </w:r>
            <w:r>
              <w:rPr>
                <w:rFonts w:hint="eastAsia" w:eastAsia="仿宋_GB2312" w:cs="仿宋_GB2312"/>
                <w:color w:val="000000"/>
                <w:sz w:val="24"/>
              </w:rPr>
              <w:t>日前</w:t>
            </w:r>
          </w:p>
        </w:tc>
        <w:tc>
          <w:tcPr>
            <w:tcW w:w="3767" w:type="pct"/>
            <w:vAlign w:val="center"/>
          </w:tcPr>
          <w:p>
            <w:pPr>
              <w:overflowPunct w:val="0"/>
              <w:spacing w:line="300" w:lineRule="exact"/>
              <w:jc w:val="left"/>
              <w:rPr>
                <w:rFonts w:eastAsia="仿宋_GB2312" w:cs="仿宋_GB2312"/>
                <w:color w:val="000000"/>
                <w:sz w:val="24"/>
              </w:rPr>
            </w:pPr>
            <w:r>
              <w:rPr>
                <w:rFonts w:hint="eastAsia" w:eastAsia="仿宋_GB2312" w:cs="仿宋_GB2312"/>
                <w:color w:val="000000"/>
                <w:sz w:val="24"/>
              </w:rPr>
              <w:t>公办学校发布录取结果，将所有新生信息录入网上报名系统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233" w:type="pct"/>
            <w:vAlign w:val="center"/>
          </w:tcPr>
          <w:p>
            <w:pPr>
              <w:overflowPunct w:val="0"/>
              <w:spacing w:line="300" w:lineRule="exact"/>
              <w:jc w:val="center"/>
              <w:rPr>
                <w:rFonts w:eastAsia="仿宋_GB2312"/>
                <w:color w:val="000000"/>
                <w:sz w:val="24"/>
              </w:rPr>
            </w:pPr>
            <w:r>
              <w:rPr>
                <w:rFonts w:eastAsia="仿宋_GB2312"/>
                <w:color w:val="000000"/>
                <w:sz w:val="24"/>
              </w:rPr>
              <w:t>9</w:t>
            </w:r>
            <w:r>
              <w:rPr>
                <w:rFonts w:hint="eastAsia" w:eastAsia="仿宋_GB2312" w:cs="仿宋_GB2312"/>
                <w:color w:val="000000"/>
                <w:sz w:val="24"/>
              </w:rPr>
              <w:t>月</w:t>
            </w:r>
            <w:r>
              <w:rPr>
                <w:rFonts w:eastAsia="仿宋_GB2312"/>
                <w:color w:val="000000"/>
                <w:sz w:val="24"/>
              </w:rPr>
              <w:t>30</w:t>
            </w:r>
            <w:r>
              <w:rPr>
                <w:rFonts w:hint="eastAsia" w:eastAsia="仿宋_GB2312" w:cs="仿宋_GB2312"/>
                <w:color w:val="000000"/>
                <w:sz w:val="24"/>
              </w:rPr>
              <w:t>日前</w:t>
            </w:r>
          </w:p>
        </w:tc>
        <w:tc>
          <w:tcPr>
            <w:tcW w:w="3767" w:type="pct"/>
            <w:vAlign w:val="center"/>
          </w:tcPr>
          <w:p>
            <w:pPr>
              <w:overflowPunct w:val="0"/>
              <w:spacing w:line="300" w:lineRule="exact"/>
              <w:jc w:val="left"/>
              <w:rPr>
                <w:rFonts w:eastAsia="仿宋_GB2312"/>
                <w:color w:val="000000"/>
                <w:sz w:val="24"/>
              </w:rPr>
            </w:pPr>
            <w:r>
              <w:rPr>
                <w:rFonts w:hint="eastAsia" w:eastAsia="仿宋_GB2312" w:cs="仿宋_GB2312"/>
                <w:color w:val="000000"/>
                <w:sz w:val="24"/>
              </w:rPr>
              <w:t>完成新生学籍申报和审批；上报义务教育招生工作总结</w:t>
            </w:r>
          </w:p>
        </w:tc>
      </w:tr>
    </w:tbl>
    <w:p>
      <w:pPr>
        <w:rPr>
          <w:rFonts w:hint="eastAsia" w:ascii="仿宋_GB2312" w:hAnsi="黑体" w:eastAsia="仿宋_GB2312" w:cs="黑体"/>
          <w:b/>
          <w:snapToGrid w:val="0"/>
          <w:color w:val="000000"/>
          <w:sz w:val="32"/>
          <w:szCs w:val="32"/>
        </w:rPr>
      </w:pPr>
    </w:p>
    <w:p>
      <w:pPr>
        <w:overflowPunct w:val="0"/>
        <w:adjustRightInd w:val="0"/>
        <w:snapToGrid w:val="0"/>
        <w:spacing w:line="400" w:lineRule="exact"/>
        <w:ind w:firstLine="0" w:firstLineChars="0"/>
        <w:rPr>
          <w:rFonts w:hint="eastAsia" w:ascii="仿宋_GB2312" w:hAnsi="仿宋_GB2312" w:eastAsia="仿宋_GB2312" w:cs="仿宋_GB2312"/>
          <w:b w:val="0"/>
          <w:bCs w:val="0"/>
          <w:snapToGrid w:val="0"/>
          <w:color w:val="000000"/>
          <w:kern w:val="0"/>
        </w:rPr>
      </w:pPr>
    </w:p>
    <w:p>
      <w:pPr>
        <w:overflowPunct w:val="0"/>
        <w:adjustRightInd w:val="0"/>
        <w:snapToGrid w:val="0"/>
        <w:spacing w:line="400" w:lineRule="exact"/>
        <w:ind w:firstLine="0" w:firstLineChars="0"/>
        <w:rPr>
          <w:rFonts w:hint="eastAsia" w:ascii="仿宋_GB2312" w:hAnsi="仿宋_GB2312" w:eastAsia="仿宋_GB2312" w:cs="仿宋_GB2312"/>
          <w:b w:val="0"/>
          <w:bCs w:val="0"/>
          <w:snapToGrid w:val="0"/>
          <w:color w:val="000000"/>
          <w:kern w:val="0"/>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b w:val="0"/>
          <w:bCs/>
          <w:snapToGrid w:val="0"/>
          <w:color w:val="000000"/>
          <w:sz w:val="32"/>
          <w:szCs w:val="32"/>
          <w:lang w:eastAsia="zh-CN"/>
        </w:rPr>
      </w:pPr>
      <w:r>
        <w:rPr>
          <w:rFonts w:hint="eastAsia" w:ascii="黑体" w:hAnsi="黑体" w:eastAsia="黑体" w:cs="黑体"/>
          <w:b w:val="0"/>
          <w:bCs/>
          <w:snapToGrid w:val="0"/>
          <w:color w:val="000000"/>
          <w:sz w:val="32"/>
          <w:szCs w:val="32"/>
        </w:rPr>
        <w:t>附件</w:t>
      </w:r>
      <w:r>
        <w:rPr>
          <w:rFonts w:hint="eastAsia" w:ascii="黑体" w:hAnsi="黑体" w:eastAsia="黑体" w:cs="黑体"/>
          <w:b w:val="0"/>
          <w:bCs/>
          <w:snapToGrid w:val="0"/>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napToGrid w:val="0"/>
          <w:color w:val="000000"/>
          <w:sz w:val="36"/>
          <w:szCs w:val="36"/>
        </w:rPr>
      </w:pPr>
      <w:r>
        <w:rPr>
          <w:rFonts w:hint="eastAsia" w:ascii="方正小标宋简体" w:hAnsi="方正小标宋简体" w:eastAsia="方正小标宋简体" w:cs="方正小标宋简体"/>
          <w:snapToGrid w:val="0"/>
          <w:color w:val="000000"/>
          <w:sz w:val="36"/>
          <w:szCs w:val="36"/>
        </w:rPr>
        <w:t>瑶海区公办小学学区划分表</w:t>
      </w:r>
    </w:p>
    <w:tbl>
      <w:tblPr>
        <w:tblStyle w:val="11"/>
        <w:tblW w:w="10682" w:type="dxa"/>
        <w:jc w:val="center"/>
        <w:tblLayout w:type="fixed"/>
        <w:tblCellMar>
          <w:top w:w="0" w:type="dxa"/>
          <w:left w:w="0" w:type="dxa"/>
          <w:bottom w:w="0" w:type="dxa"/>
          <w:right w:w="0" w:type="dxa"/>
        </w:tblCellMar>
      </w:tblPr>
      <w:tblGrid>
        <w:gridCol w:w="732"/>
        <w:gridCol w:w="2460"/>
        <w:gridCol w:w="1880"/>
        <w:gridCol w:w="1875"/>
        <w:gridCol w:w="1754"/>
        <w:gridCol w:w="121"/>
        <w:gridCol w:w="1860"/>
      </w:tblGrid>
      <w:tr>
        <w:tblPrEx>
          <w:tblCellMar>
            <w:top w:w="0" w:type="dxa"/>
            <w:left w:w="0" w:type="dxa"/>
            <w:bottom w:w="0" w:type="dxa"/>
            <w:right w:w="0" w:type="dxa"/>
          </w:tblCellMar>
        </w:tblPrEx>
        <w:trPr>
          <w:trHeight w:val="455" w:hRule="atLeast"/>
          <w:jc w:val="center"/>
        </w:trPr>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center"/>
              <w:rPr>
                <w:rFonts w:hint="eastAsia" w:ascii="黑体" w:hAnsi="黑体" w:eastAsia="黑体" w:cs="黑体"/>
                <w:b w:val="0"/>
                <w:bCs w:val="0"/>
                <w:color w:val="000000"/>
                <w:lang w:val="en-US" w:eastAsia="zh-CN"/>
              </w:rPr>
            </w:pPr>
            <w:r>
              <w:rPr>
                <w:rFonts w:hint="eastAsia" w:ascii="黑体" w:hAnsi="黑体" w:eastAsia="黑体" w:cs="黑体"/>
                <w:b w:val="0"/>
                <w:bCs w:val="0"/>
                <w:color w:val="000000"/>
                <w:lang w:val="en-US" w:eastAsia="zh-CN"/>
              </w:rPr>
              <w:t>序号</w:t>
            </w: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center"/>
              <w:rPr>
                <w:rFonts w:ascii="黑体" w:hAnsi="黑体" w:eastAsia="黑体" w:cs="黑体"/>
                <w:b w:val="0"/>
                <w:bCs w:val="0"/>
                <w:color w:val="000000"/>
              </w:rPr>
            </w:pPr>
            <w:r>
              <w:rPr>
                <w:rFonts w:hint="eastAsia" w:ascii="黑体" w:hAnsi="黑体" w:eastAsia="黑体" w:cs="黑体"/>
                <w:b w:val="0"/>
                <w:bCs w:val="0"/>
                <w:color w:val="000000"/>
              </w:rPr>
              <w:t>学校</w:t>
            </w:r>
          </w:p>
        </w:tc>
        <w:tc>
          <w:tcPr>
            <w:tcW w:w="1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center"/>
              <w:rPr>
                <w:rFonts w:ascii="黑体" w:hAnsi="黑体" w:eastAsia="黑体" w:cs="黑体"/>
                <w:b w:val="0"/>
                <w:bCs w:val="0"/>
                <w:color w:val="000000"/>
              </w:rPr>
            </w:pPr>
            <w:r>
              <w:rPr>
                <w:rFonts w:hint="eastAsia" w:ascii="黑体" w:hAnsi="黑体" w:eastAsia="黑体" w:cs="黑体"/>
                <w:b w:val="0"/>
                <w:bCs w:val="0"/>
                <w:color w:val="000000"/>
              </w:rPr>
              <w:t>东   面</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center"/>
              <w:rPr>
                <w:rFonts w:ascii="黑体" w:hAnsi="黑体" w:eastAsia="黑体" w:cs="黑体"/>
                <w:b w:val="0"/>
                <w:bCs w:val="0"/>
                <w:color w:val="000000"/>
              </w:rPr>
            </w:pPr>
            <w:r>
              <w:rPr>
                <w:rFonts w:hint="eastAsia" w:ascii="黑体" w:hAnsi="黑体" w:eastAsia="黑体" w:cs="黑体"/>
                <w:b w:val="0"/>
                <w:bCs w:val="0"/>
                <w:color w:val="000000"/>
              </w:rPr>
              <w:t>南   面</w:t>
            </w:r>
          </w:p>
        </w:tc>
        <w:tc>
          <w:tcPr>
            <w:tcW w:w="18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center"/>
              <w:rPr>
                <w:rFonts w:ascii="黑体" w:hAnsi="黑体" w:eastAsia="黑体" w:cs="黑体"/>
                <w:b w:val="0"/>
                <w:bCs w:val="0"/>
                <w:color w:val="000000"/>
              </w:rPr>
            </w:pPr>
            <w:r>
              <w:rPr>
                <w:rFonts w:hint="eastAsia" w:ascii="黑体" w:hAnsi="黑体" w:eastAsia="黑体" w:cs="黑体"/>
                <w:b w:val="0"/>
                <w:bCs w:val="0"/>
                <w:color w:val="000000"/>
              </w:rPr>
              <w:t>西   面</w:t>
            </w:r>
          </w:p>
        </w:tc>
        <w:tc>
          <w:tcPr>
            <w:tcW w:w="18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center"/>
              <w:rPr>
                <w:rFonts w:ascii="黑体" w:hAnsi="黑体" w:eastAsia="黑体" w:cs="黑体"/>
                <w:b w:val="0"/>
                <w:bCs w:val="0"/>
                <w:color w:val="000000"/>
              </w:rPr>
            </w:pPr>
            <w:r>
              <w:rPr>
                <w:rFonts w:hint="eastAsia" w:ascii="黑体" w:hAnsi="黑体" w:eastAsia="黑体" w:cs="黑体"/>
                <w:b w:val="0"/>
                <w:bCs w:val="0"/>
                <w:color w:val="000000"/>
              </w:rPr>
              <w:t>北   面</w:t>
            </w:r>
          </w:p>
        </w:tc>
      </w:tr>
      <w:tr>
        <w:tblPrEx>
          <w:tblCellMar>
            <w:top w:w="0" w:type="dxa"/>
            <w:left w:w="0" w:type="dxa"/>
            <w:bottom w:w="0" w:type="dxa"/>
            <w:right w:w="0" w:type="dxa"/>
          </w:tblCellMar>
        </w:tblPrEx>
        <w:trPr>
          <w:trHeight w:val="888"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合肥市少儿艺术学校教育集团胜利路小学</w:t>
            </w:r>
          </w:p>
        </w:tc>
        <w:tc>
          <w:tcPr>
            <w:tcW w:w="1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胜利路</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淝滨路</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淝滨路</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明光路</w:t>
            </w:r>
          </w:p>
        </w:tc>
      </w:tr>
      <w:tr>
        <w:tblPrEx>
          <w:tblCellMar>
            <w:top w:w="0" w:type="dxa"/>
            <w:left w:w="0" w:type="dxa"/>
            <w:bottom w:w="0" w:type="dxa"/>
            <w:right w:w="0" w:type="dxa"/>
          </w:tblCellMar>
        </w:tblPrEx>
        <w:trPr>
          <w:trHeight w:val="1008"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合肥市滁州路小学</w:t>
            </w:r>
          </w:p>
        </w:tc>
        <w:tc>
          <w:tcPr>
            <w:tcW w:w="1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淮南铁路至史家河（安美商业街）至明光路</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一环路</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南淝河</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胜利路</w:t>
            </w:r>
          </w:p>
        </w:tc>
      </w:tr>
      <w:tr>
        <w:tblPrEx>
          <w:tblCellMar>
            <w:top w:w="0" w:type="dxa"/>
            <w:left w:w="0" w:type="dxa"/>
            <w:bottom w:w="0" w:type="dxa"/>
            <w:right w:w="0" w:type="dxa"/>
          </w:tblCellMar>
        </w:tblPrEx>
        <w:trPr>
          <w:trHeight w:val="121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合肥市瑶海实验小学</w:t>
            </w:r>
          </w:p>
        </w:tc>
        <w:tc>
          <w:tcPr>
            <w:tcW w:w="1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铜陵路至凤阳东路至天长路至临淮路至东一环至长江东路</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淮南铁路</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三里街街道、长淮街道交界</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三里街街道、长淮街道交界</w:t>
            </w:r>
          </w:p>
        </w:tc>
      </w:tr>
      <w:tr>
        <w:tblPrEx>
          <w:tblCellMar>
            <w:top w:w="0" w:type="dxa"/>
            <w:left w:w="0" w:type="dxa"/>
            <w:bottom w:w="0" w:type="dxa"/>
            <w:right w:w="0" w:type="dxa"/>
          </w:tblCellMar>
        </w:tblPrEx>
        <w:trPr>
          <w:trHeight w:val="514"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合肥市蚌埠路第二小学</w:t>
            </w:r>
          </w:p>
        </w:tc>
        <w:tc>
          <w:tcPr>
            <w:tcW w:w="1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铜陵路</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淮南铁路</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长江东路至东一环至临淮路至天长路</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凤阳东路</w:t>
            </w:r>
          </w:p>
        </w:tc>
      </w:tr>
      <w:tr>
        <w:tblPrEx>
          <w:tblCellMar>
            <w:top w:w="0" w:type="dxa"/>
            <w:left w:w="0" w:type="dxa"/>
            <w:bottom w:w="0" w:type="dxa"/>
            <w:right w:w="0" w:type="dxa"/>
          </w:tblCellMar>
        </w:tblPrEx>
        <w:trPr>
          <w:trHeight w:val="514"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合肥市大通路小学</w:t>
            </w:r>
          </w:p>
        </w:tc>
        <w:tc>
          <w:tcPr>
            <w:tcW w:w="1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铜陵路（含华业苑）</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和平路</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明光路至史家河（安美商业街）</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淮南铁路</w:t>
            </w:r>
          </w:p>
        </w:tc>
      </w:tr>
      <w:tr>
        <w:tblPrEx>
          <w:tblCellMar>
            <w:top w:w="0" w:type="dxa"/>
            <w:left w:w="0" w:type="dxa"/>
            <w:bottom w:w="0" w:type="dxa"/>
            <w:right w:w="0" w:type="dxa"/>
          </w:tblCellMar>
        </w:tblPrEx>
        <w:trPr>
          <w:trHeight w:val="951"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合肥市大通路小学教育集团大通路小学新海分校</w:t>
            </w:r>
          </w:p>
        </w:tc>
        <w:tc>
          <w:tcPr>
            <w:tcW w:w="1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郎溪路</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乐水路至漕冲路至淮南铁路</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采石路（不含新安江路以北东七社区）</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长江东路（不含原幼师宿舍）</w:t>
            </w:r>
          </w:p>
        </w:tc>
      </w:tr>
      <w:tr>
        <w:tblPrEx>
          <w:tblCellMar>
            <w:top w:w="0" w:type="dxa"/>
            <w:left w:w="0" w:type="dxa"/>
            <w:bottom w:w="0" w:type="dxa"/>
            <w:right w:w="0" w:type="dxa"/>
          </w:tblCellMar>
        </w:tblPrEx>
        <w:trPr>
          <w:trHeight w:val="951"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合肥市大通路小学教育集团大通路小学长乐分校</w:t>
            </w:r>
          </w:p>
        </w:tc>
        <w:tc>
          <w:tcPr>
            <w:tcW w:w="1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广德路</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淮南铁路线</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郎溪路</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长江东路（不含327地质队宿舍）</w:t>
            </w:r>
          </w:p>
        </w:tc>
      </w:tr>
      <w:tr>
        <w:tblPrEx>
          <w:tblCellMar>
            <w:top w:w="0" w:type="dxa"/>
            <w:left w:w="0" w:type="dxa"/>
            <w:bottom w:w="0" w:type="dxa"/>
            <w:right w:w="0" w:type="dxa"/>
          </w:tblCellMar>
        </w:tblPrEx>
        <w:trPr>
          <w:trHeight w:val="514"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合肥市和平小学</w:t>
            </w:r>
          </w:p>
        </w:tc>
        <w:tc>
          <w:tcPr>
            <w:tcW w:w="1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铜陵路</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滨河路</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一环路至明光路</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和平路（含省直和平花园）</w:t>
            </w:r>
          </w:p>
        </w:tc>
      </w:tr>
      <w:tr>
        <w:tblPrEx>
          <w:tblCellMar>
            <w:top w:w="0" w:type="dxa"/>
            <w:left w:w="0" w:type="dxa"/>
            <w:bottom w:w="0" w:type="dxa"/>
            <w:right w:w="0" w:type="dxa"/>
          </w:tblCellMar>
        </w:tblPrEx>
        <w:trPr>
          <w:trHeight w:val="951"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9</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合肥市和平小学教育集团和平小学第二小学</w:t>
            </w:r>
          </w:p>
        </w:tc>
        <w:tc>
          <w:tcPr>
            <w:tcW w:w="749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兴集社区、兴油冲、钟油坊社区</w:t>
            </w:r>
          </w:p>
        </w:tc>
      </w:tr>
      <w:tr>
        <w:tblPrEx>
          <w:tblCellMar>
            <w:top w:w="0" w:type="dxa"/>
            <w:left w:w="0" w:type="dxa"/>
            <w:bottom w:w="0" w:type="dxa"/>
            <w:right w:w="0" w:type="dxa"/>
          </w:tblCellMar>
        </w:tblPrEx>
        <w:trPr>
          <w:trHeight w:val="951"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合肥市和平小学教育集团和平小学第三小学</w:t>
            </w:r>
          </w:p>
        </w:tc>
        <w:tc>
          <w:tcPr>
            <w:tcW w:w="1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瑶海与肥东交界</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瑶海与肥东交界</w:t>
            </w:r>
          </w:p>
        </w:tc>
        <w:tc>
          <w:tcPr>
            <w:tcW w:w="1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二十埠河</w:t>
            </w: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长江东路</w:t>
            </w:r>
          </w:p>
        </w:tc>
      </w:tr>
      <w:tr>
        <w:tblPrEx>
          <w:tblCellMar>
            <w:top w:w="0" w:type="dxa"/>
            <w:left w:w="0" w:type="dxa"/>
            <w:bottom w:w="0" w:type="dxa"/>
            <w:right w:w="0" w:type="dxa"/>
          </w:tblCellMar>
        </w:tblPrEx>
        <w:trPr>
          <w:trHeight w:val="951"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11</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合肥市和平小学教育集团和平小学花冲分校</w:t>
            </w:r>
          </w:p>
        </w:tc>
        <w:tc>
          <w:tcPr>
            <w:tcW w:w="1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当涂路</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淮南铁路（含和平苑）</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铜陵路</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长江东大街</w:t>
            </w:r>
          </w:p>
        </w:tc>
      </w:tr>
      <w:tr>
        <w:tblPrEx>
          <w:tblCellMar>
            <w:top w:w="0" w:type="dxa"/>
            <w:left w:w="0" w:type="dxa"/>
            <w:bottom w:w="0" w:type="dxa"/>
            <w:right w:w="0" w:type="dxa"/>
          </w:tblCellMar>
        </w:tblPrEx>
        <w:trPr>
          <w:trHeight w:val="485"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12</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合肥市隆岗小学</w:t>
            </w:r>
          </w:p>
        </w:tc>
        <w:tc>
          <w:tcPr>
            <w:tcW w:w="1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当涂路</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南淝河</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铜陵路</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裕溪路</w:t>
            </w:r>
          </w:p>
        </w:tc>
      </w:tr>
      <w:tr>
        <w:tblPrEx>
          <w:tblCellMar>
            <w:top w:w="0" w:type="dxa"/>
            <w:left w:w="0" w:type="dxa"/>
            <w:bottom w:w="0" w:type="dxa"/>
            <w:right w:w="0" w:type="dxa"/>
          </w:tblCellMar>
        </w:tblPrEx>
        <w:trPr>
          <w:trHeight w:val="7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13</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合肥市蚌埠路第四小学</w:t>
            </w:r>
          </w:p>
        </w:tc>
        <w:tc>
          <w:tcPr>
            <w:tcW w:w="1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当涂路（不含宝业东城广场、花冲苑、安大东校区）</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长江东路</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铜陵路</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方庙街道南界</w:t>
            </w:r>
          </w:p>
        </w:tc>
      </w:tr>
      <w:tr>
        <w:tblPrEx>
          <w:tblCellMar>
            <w:top w:w="0" w:type="dxa"/>
            <w:left w:w="0" w:type="dxa"/>
            <w:bottom w:w="0" w:type="dxa"/>
            <w:right w:w="0" w:type="dxa"/>
          </w:tblCellMar>
        </w:tblPrEx>
        <w:trPr>
          <w:trHeight w:val="485"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14</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合肥市蚌埠路第三小学</w:t>
            </w:r>
          </w:p>
        </w:tc>
        <w:tc>
          <w:tcPr>
            <w:tcW w:w="1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当涂路</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长江东大街</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铜陵路</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长江东路</w:t>
            </w:r>
          </w:p>
        </w:tc>
      </w:tr>
      <w:tr>
        <w:tblPrEx>
          <w:tblCellMar>
            <w:top w:w="0" w:type="dxa"/>
            <w:left w:w="0" w:type="dxa"/>
            <w:bottom w:w="0" w:type="dxa"/>
            <w:right w:w="0" w:type="dxa"/>
          </w:tblCellMar>
        </w:tblPrEx>
        <w:trPr>
          <w:trHeight w:val="7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15</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合肥市和平小学东校</w:t>
            </w:r>
          </w:p>
        </w:tc>
        <w:tc>
          <w:tcPr>
            <w:tcW w:w="1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当涂路</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裕溪路（不含裕溪路以北螺丝岗村民组）</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铜陵路</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淮南铁路（不含       华业苑、和平苑）</w:t>
            </w:r>
          </w:p>
        </w:tc>
      </w:tr>
      <w:tr>
        <w:tblPrEx>
          <w:tblCellMar>
            <w:top w:w="0" w:type="dxa"/>
            <w:left w:w="0" w:type="dxa"/>
            <w:bottom w:w="0" w:type="dxa"/>
            <w:right w:w="0" w:type="dxa"/>
          </w:tblCellMar>
        </w:tblPrEx>
        <w:trPr>
          <w:trHeight w:val="6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16</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合肥市和平小学东校教育集团和平小学东校幸福路分校</w:t>
            </w:r>
          </w:p>
        </w:tc>
        <w:tc>
          <w:tcPr>
            <w:tcW w:w="1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龙岗路</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南淝河</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rPr>
              <w:t>采石路</w:t>
            </w:r>
            <w:r>
              <w:rPr>
                <w:rFonts w:hint="eastAsia" w:ascii="宋体" w:hAnsi="宋体" w:eastAsia="宋体" w:cs="宋体"/>
                <w:color w:val="000000"/>
                <w:sz w:val="20"/>
                <w:szCs w:val="20"/>
                <w:lang w:val="en-US" w:eastAsia="zh-CN"/>
              </w:rPr>
              <w:t>(上海路）</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裕溪路至郎溪路至团结路</w:t>
            </w:r>
          </w:p>
        </w:tc>
      </w:tr>
      <w:tr>
        <w:tblPrEx>
          <w:tblCellMar>
            <w:top w:w="0" w:type="dxa"/>
            <w:left w:w="0" w:type="dxa"/>
            <w:bottom w:w="0" w:type="dxa"/>
            <w:right w:w="0" w:type="dxa"/>
          </w:tblCellMar>
        </w:tblPrEx>
        <w:trPr>
          <w:trHeight w:val="7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17</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合肥市螺岗小学</w:t>
            </w:r>
          </w:p>
        </w:tc>
        <w:tc>
          <w:tcPr>
            <w:tcW w:w="1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红旗大市场西边(含市场)</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南淝河</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当涂路（含裕溪路以北螺丝岗村民组）</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裕溪路（含裕溪路以北小朱岗村民组）</w:t>
            </w:r>
          </w:p>
        </w:tc>
      </w:tr>
      <w:tr>
        <w:tblPrEx>
          <w:tblCellMar>
            <w:top w:w="0" w:type="dxa"/>
            <w:left w:w="0" w:type="dxa"/>
            <w:bottom w:w="0" w:type="dxa"/>
            <w:right w:w="0" w:type="dxa"/>
          </w:tblCellMar>
        </w:tblPrEx>
        <w:trPr>
          <w:trHeight w:val="7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18</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合肥市蚌埠路第五小学</w:t>
            </w:r>
          </w:p>
        </w:tc>
        <w:tc>
          <w:tcPr>
            <w:tcW w:w="1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采石路（不含合钢生活区）</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淮南铁路</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当涂路</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方庙街道南界（春暖花开小区以西，不含博奥名苑）</w:t>
            </w:r>
          </w:p>
        </w:tc>
      </w:tr>
      <w:tr>
        <w:tblPrEx>
          <w:tblCellMar>
            <w:top w:w="0" w:type="dxa"/>
            <w:left w:w="0" w:type="dxa"/>
            <w:bottom w:w="0" w:type="dxa"/>
            <w:right w:w="0" w:type="dxa"/>
          </w:tblCellMar>
        </w:tblPrEx>
        <w:trPr>
          <w:trHeight w:val="514"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19</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合肥市新安江路小学</w:t>
            </w:r>
          </w:p>
        </w:tc>
        <w:tc>
          <w:tcPr>
            <w:tcW w:w="1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合钢副业队生活区</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和平路及钢西、钢中生活区</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福满华庭、钢北二村、三村生活区</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钢北生活区</w:t>
            </w:r>
          </w:p>
        </w:tc>
      </w:tr>
      <w:tr>
        <w:tblPrEx>
          <w:tblCellMar>
            <w:top w:w="0" w:type="dxa"/>
            <w:left w:w="0" w:type="dxa"/>
            <w:bottom w:w="0" w:type="dxa"/>
            <w:right w:w="0" w:type="dxa"/>
          </w:tblCellMar>
        </w:tblPrEx>
        <w:trPr>
          <w:trHeight w:val="965"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合肥市行知学校</w:t>
            </w:r>
          </w:p>
        </w:tc>
        <w:tc>
          <w:tcPr>
            <w:tcW w:w="1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玉兰苑一期至二十埠河</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长江东路（含三二七地质队宿舍区、原幼师宿舍区）</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春暖花开小区以东（含春暖花开小区）</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临泉路</w:t>
            </w:r>
          </w:p>
        </w:tc>
      </w:tr>
      <w:tr>
        <w:tblPrEx>
          <w:tblCellMar>
            <w:top w:w="0" w:type="dxa"/>
            <w:left w:w="0" w:type="dxa"/>
            <w:bottom w:w="0" w:type="dxa"/>
            <w:right w:w="0" w:type="dxa"/>
          </w:tblCellMar>
        </w:tblPrEx>
        <w:trPr>
          <w:trHeight w:val="951"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21</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合肥市</w:t>
            </w:r>
            <w:r>
              <w:rPr>
                <w:rFonts w:hint="eastAsia" w:ascii="宋体" w:hAnsi="宋体" w:eastAsia="宋体" w:cs="宋体"/>
                <w:color w:val="000000"/>
                <w:sz w:val="20"/>
                <w:szCs w:val="20"/>
                <w:lang w:val="en-US" w:eastAsia="zh-CN"/>
              </w:rPr>
              <w:t>第五十五中学</w:t>
            </w:r>
            <w:r>
              <w:rPr>
                <w:rFonts w:hint="eastAsia" w:ascii="宋体" w:hAnsi="宋体" w:eastAsia="宋体" w:cs="宋体"/>
                <w:color w:val="000000"/>
                <w:sz w:val="20"/>
                <w:szCs w:val="20"/>
              </w:rPr>
              <w:t>教育集团裕溪路学校</w:t>
            </w:r>
          </w:p>
        </w:tc>
        <w:tc>
          <w:tcPr>
            <w:tcW w:w="749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裕溪路以北的化工厂生活区及小窦岗区域</w:t>
            </w:r>
          </w:p>
        </w:tc>
      </w:tr>
      <w:tr>
        <w:tblPrEx>
          <w:tblCellMar>
            <w:top w:w="0" w:type="dxa"/>
            <w:left w:w="0" w:type="dxa"/>
            <w:bottom w:w="0" w:type="dxa"/>
            <w:right w:w="0" w:type="dxa"/>
          </w:tblCellMar>
        </w:tblPrEx>
        <w:trPr>
          <w:trHeight w:val="514"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22</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合肥市庐东学校</w:t>
            </w:r>
          </w:p>
        </w:tc>
        <w:tc>
          <w:tcPr>
            <w:tcW w:w="1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瑶海区与肥东县边界</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瑶海区与包河区边界</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合钢二厂路</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裕溪路</w:t>
            </w:r>
          </w:p>
        </w:tc>
      </w:tr>
      <w:tr>
        <w:tblPrEx>
          <w:tblCellMar>
            <w:top w:w="0" w:type="dxa"/>
            <w:left w:w="0" w:type="dxa"/>
            <w:bottom w:w="0" w:type="dxa"/>
            <w:right w:w="0" w:type="dxa"/>
          </w:tblCellMar>
        </w:tblPrEx>
        <w:trPr>
          <w:trHeight w:val="485"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23</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合肥市东风小学</w:t>
            </w:r>
          </w:p>
        </w:tc>
        <w:tc>
          <w:tcPr>
            <w:tcW w:w="749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伏龙社区、水岸花园</w:t>
            </w:r>
          </w:p>
        </w:tc>
      </w:tr>
      <w:tr>
        <w:tblPrEx>
          <w:tblCellMar>
            <w:top w:w="0" w:type="dxa"/>
            <w:left w:w="0" w:type="dxa"/>
            <w:bottom w:w="0" w:type="dxa"/>
            <w:right w:w="0" w:type="dxa"/>
          </w:tblCellMar>
        </w:tblPrEx>
        <w:trPr>
          <w:trHeight w:val="485"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24</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合肥市大店小学</w:t>
            </w:r>
          </w:p>
        </w:tc>
        <w:tc>
          <w:tcPr>
            <w:tcW w:w="1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瑶海区与肥东交界</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长江东路</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顺祥路</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临泉路</w:t>
            </w:r>
          </w:p>
        </w:tc>
      </w:tr>
      <w:tr>
        <w:tblPrEx>
          <w:tblCellMar>
            <w:top w:w="0" w:type="dxa"/>
            <w:left w:w="0" w:type="dxa"/>
            <w:bottom w:w="0" w:type="dxa"/>
            <w:right w:w="0" w:type="dxa"/>
          </w:tblCellMar>
        </w:tblPrEx>
        <w:trPr>
          <w:trHeight w:val="514"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25</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合肥市马岗实验小学</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九狮水岸小区</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龙岗开发区南界</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广德路</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长江东路（含路北马岗社区）</w:t>
            </w:r>
          </w:p>
        </w:tc>
      </w:tr>
      <w:tr>
        <w:tblPrEx>
          <w:tblCellMar>
            <w:top w:w="0" w:type="dxa"/>
            <w:left w:w="0" w:type="dxa"/>
            <w:bottom w:w="0" w:type="dxa"/>
            <w:right w:w="0" w:type="dxa"/>
          </w:tblCellMar>
        </w:tblPrEx>
        <w:trPr>
          <w:trHeight w:val="74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26</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合肥市琥珀名城小学</w:t>
            </w:r>
          </w:p>
        </w:tc>
        <w:tc>
          <w:tcPr>
            <w:tcW w:w="1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顺祥路</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长江东路（不含马岗社区）</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玉兰苑一期至二十埠河</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临泉东路至吴敬梓路至明皇路（含丽水天锦苑）</w:t>
            </w:r>
          </w:p>
        </w:tc>
      </w:tr>
      <w:tr>
        <w:tblPrEx>
          <w:tblCellMar>
            <w:top w:w="0" w:type="dxa"/>
            <w:left w:w="0" w:type="dxa"/>
            <w:bottom w:w="0" w:type="dxa"/>
            <w:right w:w="0" w:type="dxa"/>
          </w:tblCellMar>
        </w:tblPrEx>
        <w:trPr>
          <w:trHeight w:val="951"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27</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合肥市琥珀名城小学教育集团明皇路小学</w:t>
            </w:r>
          </w:p>
        </w:tc>
        <w:tc>
          <w:tcPr>
            <w:tcW w:w="1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半塔路至铁路线</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临泉东路（含恒大城）</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顺祥路至明皇路至吴敬梓路</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包公大道</w:t>
            </w:r>
          </w:p>
        </w:tc>
      </w:tr>
      <w:tr>
        <w:tblPrEx>
          <w:tblCellMar>
            <w:top w:w="0" w:type="dxa"/>
            <w:left w:w="0" w:type="dxa"/>
            <w:bottom w:w="0" w:type="dxa"/>
            <w:right w:w="0" w:type="dxa"/>
          </w:tblCellMar>
        </w:tblPrEx>
        <w:trPr>
          <w:trHeight w:val="951"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28</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合肥市琥珀名城小学教育集团琥珀名城小学包公分校</w:t>
            </w:r>
          </w:p>
        </w:tc>
        <w:tc>
          <w:tcPr>
            <w:tcW w:w="1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瑶海区与肥东县边界</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临泉东路（不含恒大城）</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半塔路至铁路线</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包公大道</w:t>
            </w:r>
          </w:p>
        </w:tc>
      </w:tr>
      <w:tr>
        <w:tblPrEx>
          <w:tblCellMar>
            <w:top w:w="0" w:type="dxa"/>
            <w:left w:w="0" w:type="dxa"/>
            <w:bottom w:w="0" w:type="dxa"/>
            <w:right w:w="0" w:type="dxa"/>
          </w:tblCellMar>
        </w:tblPrEx>
        <w:trPr>
          <w:trHeight w:val="514"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29</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合肥市郎溪路小学</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吴敬梓路</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临泉东路（不含丽水天锦苑）</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二十埠河</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包公大道</w:t>
            </w:r>
          </w:p>
        </w:tc>
      </w:tr>
      <w:tr>
        <w:tblPrEx>
          <w:tblCellMar>
            <w:top w:w="0" w:type="dxa"/>
            <w:left w:w="0" w:type="dxa"/>
            <w:bottom w:w="0" w:type="dxa"/>
            <w:right w:w="0" w:type="dxa"/>
          </w:tblCellMar>
        </w:tblPrEx>
        <w:trPr>
          <w:trHeight w:val="951"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30</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合肥市和平小学教育集团长淮新村小学</w:t>
            </w:r>
          </w:p>
        </w:tc>
        <w:tc>
          <w:tcPr>
            <w:tcW w:w="1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全椒路至鼓乡路至长淮街道南界</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明光路</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北一环至站西路</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临泉路</w:t>
            </w:r>
          </w:p>
        </w:tc>
      </w:tr>
      <w:tr>
        <w:tblPrEx>
          <w:tblCellMar>
            <w:top w:w="0" w:type="dxa"/>
            <w:left w:w="0" w:type="dxa"/>
            <w:bottom w:w="0" w:type="dxa"/>
            <w:right w:w="0" w:type="dxa"/>
          </w:tblCellMar>
        </w:tblPrEx>
        <w:trPr>
          <w:trHeight w:val="93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31</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合肥市和平小学教育集团和平小学第四小学（原七十中小学部）</w:t>
            </w:r>
          </w:p>
        </w:tc>
        <w:tc>
          <w:tcPr>
            <w:tcW w:w="1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全椒路至铁路线至铜陵路</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临泉路</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站西路至铁路线至新蚌埠路</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北二环</w:t>
            </w:r>
          </w:p>
        </w:tc>
      </w:tr>
      <w:tr>
        <w:tblPrEx>
          <w:tblCellMar>
            <w:top w:w="0" w:type="dxa"/>
            <w:left w:w="0" w:type="dxa"/>
            <w:bottom w:w="0" w:type="dxa"/>
            <w:right w:w="0" w:type="dxa"/>
          </w:tblCellMar>
        </w:tblPrEx>
        <w:trPr>
          <w:trHeight w:val="514"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32</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合肥市临泉路第二小学</w:t>
            </w:r>
          </w:p>
        </w:tc>
        <w:tc>
          <w:tcPr>
            <w:tcW w:w="1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站西路至铁路线至新蚌埠路</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北一环</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淮南路至凤台路至白龙路至新蚌埠路</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北二环</w:t>
            </w:r>
          </w:p>
        </w:tc>
      </w:tr>
      <w:tr>
        <w:tblPrEx>
          <w:tblCellMar>
            <w:top w:w="0" w:type="dxa"/>
            <w:left w:w="0" w:type="dxa"/>
            <w:bottom w:w="0" w:type="dxa"/>
            <w:right w:w="0" w:type="dxa"/>
          </w:tblCellMar>
        </w:tblPrEx>
        <w:trPr>
          <w:trHeight w:val="514"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33</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合肥市元一名城小学</w:t>
            </w:r>
          </w:p>
        </w:tc>
        <w:tc>
          <w:tcPr>
            <w:tcW w:w="1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淮南路至凤台路至白龙路</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新蚌埠路</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板桥河</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板桥河</w:t>
            </w:r>
          </w:p>
        </w:tc>
      </w:tr>
      <w:tr>
        <w:tblPrEx>
          <w:tblCellMar>
            <w:top w:w="0" w:type="dxa"/>
            <w:left w:w="0" w:type="dxa"/>
            <w:bottom w:w="0" w:type="dxa"/>
            <w:right w:w="0" w:type="dxa"/>
          </w:tblCellMar>
        </w:tblPrEx>
        <w:trPr>
          <w:trHeight w:val="485"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34</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合肥市临泉路第一小学</w:t>
            </w:r>
          </w:p>
        </w:tc>
        <w:tc>
          <w:tcPr>
            <w:tcW w:w="1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安大东校区西围墙</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方庙街道南界</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全椒路</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临泉路</w:t>
            </w:r>
          </w:p>
        </w:tc>
      </w:tr>
      <w:tr>
        <w:tblPrEx>
          <w:tblCellMar>
            <w:top w:w="0" w:type="dxa"/>
            <w:left w:w="0" w:type="dxa"/>
            <w:bottom w:w="0" w:type="dxa"/>
            <w:right w:w="0" w:type="dxa"/>
          </w:tblCellMar>
        </w:tblPrEx>
        <w:trPr>
          <w:trHeight w:val="514"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35</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合肥市香格里拉小学</w:t>
            </w:r>
          </w:p>
        </w:tc>
        <w:tc>
          <w:tcPr>
            <w:tcW w:w="1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当涂路</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临泉路</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全椒路至铁路线至铜陵路</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北二环</w:t>
            </w:r>
          </w:p>
        </w:tc>
      </w:tr>
      <w:tr>
        <w:tblPrEx>
          <w:tblCellMar>
            <w:top w:w="0" w:type="dxa"/>
            <w:left w:w="0" w:type="dxa"/>
            <w:bottom w:w="0" w:type="dxa"/>
            <w:right w:w="0" w:type="dxa"/>
          </w:tblCellMar>
        </w:tblPrEx>
        <w:trPr>
          <w:trHeight w:val="965"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36</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合肥市少儿艺术学校</w:t>
            </w:r>
          </w:p>
        </w:tc>
        <w:tc>
          <w:tcPr>
            <w:tcW w:w="1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景辉家园、天使苑、聚业苑二期、博澳名苑东围墙</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宝业东城广场至博澳名苑南围墙</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宝业西围墙起至凤阳路至凤阳支路至安大东校区西围墙</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临泉路安大东校区起至站塘新村小区 、万福家园、景辉家园小区北围墙</w:t>
            </w:r>
          </w:p>
        </w:tc>
      </w:tr>
      <w:tr>
        <w:tblPrEx>
          <w:tblCellMar>
            <w:top w:w="0" w:type="dxa"/>
            <w:left w:w="0" w:type="dxa"/>
            <w:bottom w:w="0" w:type="dxa"/>
            <w:right w:w="0" w:type="dxa"/>
          </w:tblCellMar>
        </w:tblPrEx>
        <w:trPr>
          <w:trHeight w:val="119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37</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合肥市少儿艺术学校教育集团少儿艺术学校站塘分校</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二十埠河</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方庙街道南界（不含站塘新村、天使苑、聚业苑二期、万福家园、景辉家园）</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当涂路</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包公大道</w:t>
            </w:r>
          </w:p>
        </w:tc>
      </w:tr>
      <w:tr>
        <w:tblPrEx>
          <w:tblCellMar>
            <w:top w:w="0" w:type="dxa"/>
            <w:left w:w="0" w:type="dxa"/>
            <w:bottom w:w="0" w:type="dxa"/>
            <w:right w:w="0" w:type="dxa"/>
          </w:tblCellMar>
        </w:tblPrEx>
        <w:trPr>
          <w:trHeight w:val="312" w:hRule="atLeast"/>
          <w:jc w:val="center"/>
        </w:trPr>
        <w:tc>
          <w:tcPr>
            <w:tcW w:w="31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备  注</w:t>
            </w:r>
          </w:p>
        </w:tc>
        <w:tc>
          <w:tcPr>
            <w:tcW w:w="749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50" w:lineRule="exact"/>
              <w:ind w:firstLine="0" w:firstLineChars="0"/>
              <w:textAlignment w:val="center"/>
              <w:rPr>
                <w:rFonts w:ascii="宋体" w:hAnsi="宋体" w:eastAsia="宋体" w:cs="宋体"/>
                <w:color w:val="000000"/>
                <w:sz w:val="20"/>
                <w:szCs w:val="20"/>
              </w:rPr>
            </w:pPr>
            <w:r>
              <w:rPr>
                <w:rFonts w:hint="eastAsia" w:ascii="宋体" w:hAnsi="宋体" w:eastAsia="宋体" w:cs="宋体"/>
                <w:color w:val="000000"/>
                <w:sz w:val="20"/>
                <w:szCs w:val="20"/>
              </w:rPr>
              <w:t>全区各小学学区，详见本区学区图</w:t>
            </w:r>
          </w:p>
        </w:tc>
      </w:tr>
    </w:tbl>
    <w:p>
      <w:pPr>
        <w:keepNext w:val="0"/>
        <w:keepLines w:val="0"/>
        <w:pageBreakBefore w:val="0"/>
        <w:widowControl w:val="0"/>
        <w:kinsoku/>
        <w:wordWrap/>
        <w:overflowPunct/>
        <w:topLinePunct w:val="0"/>
        <w:autoSpaceDE/>
        <w:autoSpaceDN/>
        <w:bidi w:val="0"/>
        <w:snapToGrid/>
        <w:ind w:firstLine="0" w:firstLineChars="0"/>
        <w:rPr>
          <w:rFonts w:ascii="黑体" w:hAnsi="黑体" w:eastAsia="黑体" w:cs="黑体"/>
          <w:snapToGrid w:val="0"/>
          <w:color w:val="000000"/>
        </w:rPr>
      </w:pPr>
    </w:p>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仿宋_GB2312" w:hAnsi="黑体" w:eastAsia="仿宋_GB2312" w:cs="黑体"/>
          <w:b w:val="0"/>
          <w:bCs/>
          <w:snapToGrid w:val="0"/>
          <w:color w:val="000000"/>
          <w:spacing w:val="-6"/>
          <w:sz w:val="32"/>
          <w:szCs w:val="32"/>
        </w:rPr>
      </w:pPr>
    </w:p>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仿宋_GB2312" w:hAnsi="黑体" w:eastAsia="仿宋_GB2312" w:cs="黑体"/>
          <w:b w:val="0"/>
          <w:bCs/>
          <w:snapToGrid w:val="0"/>
          <w:color w:val="000000"/>
          <w:spacing w:val="-6"/>
          <w:sz w:val="32"/>
          <w:szCs w:val="32"/>
        </w:rPr>
      </w:pPr>
    </w:p>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仿宋_GB2312" w:hAnsi="黑体" w:eastAsia="仿宋_GB2312" w:cs="黑体"/>
          <w:b w:val="0"/>
          <w:bCs/>
          <w:snapToGrid w:val="0"/>
          <w:color w:val="000000"/>
          <w:spacing w:val="-6"/>
          <w:sz w:val="32"/>
          <w:szCs w:val="32"/>
        </w:rPr>
      </w:pPr>
    </w:p>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仿宋_GB2312" w:hAnsi="黑体" w:eastAsia="仿宋_GB2312" w:cs="黑体"/>
          <w:b w:val="0"/>
          <w:bCs/>
          <w:snapToGrid w:val="0"/>
          <w:color w:val="000000"/>
          <w:spacing w:val="-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b w:val="0"/>
          <w:bCs/>
          <w:snapToGrid w:val="0"/>
          <w:color w:val="000000"/>
          <w:spacing w:val="-6"/>
          <w:sz w:val="32"/>
          <w:szCs w:val="32"/>
          <w:lang w:eastAsia="zh-CN"/>
        </w:rPr>
      </w:pPr>
      <w:r>
        <w:rPr>
          <w:rFonts w:hint="eastAsia" w:ascii="黑体" w:hAnsi="黑体" w:eastAsia="黑体" w:cs="黑体"/>
          <w:b w:val="0"/>
          <w:bCs/>
          <w:snapToGrid w:val="0"/>
          <w:color w:val="000000"/>
          <w:spacing w:val="-6"/>
          <w:sz w:val="32"/>
          <w:szCs w:val="32"/>
        </w:rPr>
        <w:t>附件</w:t>
      </w:r>
      <w:r>
        <w:rPr>
          <w:rFonts w:hint="eastAsia" w:ascii="黑体" w:hAnsi="黑体" w:eastAsia="黑体" w:cs="黑体"/>
          <w:b w:val="0"/>
          <w:bCs/>
          <w:snapToGrid w:val="0"/>
          <w:color w:val="000000"/>
          <w:spacing w:val="-6"/>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方正小标宋简体" w:hAnsi="方正小标宋简体" w:eastAsia="方正小标宋简体" w:cs="方正小标宋简体"/>
          <w:snapToGrid w:val="0"/>
          <w:color w:val="000000"/>
          <w:spacing w:val="0"/>
          <w:sz w:val="36"/>
          <w:szCs w:val="36"/>
        </w:rPr>
      </w:pPr>
      <w:r>
        <w:rPr>
          <w:rFonts w:hint="eastAsia" w:ascii="方正小标宋简体" w:hAnsi="方正小标宋简体" w:eastAsia="方正小标宋简体" w:cs="方正小标宋简体"/>
          <w:snapToGrid w:val="0"/>
          <w:color w:val="000000"/>
          <w:spacing w:val="0"/>
          <w:sz w:val="36"/>
          <w:szCs w:val="36"/>
        </w:rPr>
        <w:t>瑶海区公办初中学区划分表</w:t>
      </w:r>
    </w:p>
    <w:tbl>
      <w:tblPr>
        <w:tblStyle w:val="11"/>
        <w:tblW w:w="10798" w:type="dxa"/>
        <w:tblInd w:w="-920" w:type="dxa"/>
        <w:tblLayout w:type="fixed"/>
        <w:tblCellMar>
          <w:top w:w="0" w:type="dxa"/>
          <w:left w:w="0" w:type="dxa"/>
          <w:bottom w:w="0" w:type="dxa"/>
          <w:right w:w="0" w:type="dxa"/>
        </w:tblCellMar>
      </w:tblPr>
      <w:tblGrid>
        <w:gridCol w:w="759"/>
        <w:gridCol w:w="2511"/>
        <w:gridCol w:w="1938"/>
        <w:gridCol w:w="1878"/>
        <w:gridCol w:w="1839"/>
        <w:gridCol w:w="1873"/>
      </w:tblGrid>
      <w:tr>
        <w:tblPrEx>
          <w:tblCellMar>
            <w:top w:w="0" w:type="dxa"/>
            <w:left w:w="0" w:type="dxa"/>
            <w:bottom w:w="0" w:type="dxa"/>
            <w:right w:w="0" w:type="dxa"/>
          </w:tblCellMar>
        </w:tblPrEx>
        <w:trPr>
          <w:trHeight w:val="205" w:hRule="atLeast"/>
        </w:trPr>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ascii="黑体" w:hAnsi="黑体" w:eastAsia="黑体" w:cs="黑体"/>
                <w:color w:val="000000"/>
                <w:spacing w:val="0"/>
              </w:rPr>
            </w:pPr>
            <w:r>
              <w:rPr>
                <w:rFonts w:hint="eastAsia" w:ascii="黑体" w:hAnsi="黑体" w:eastAsia="黑体" w:cs="黑体"/>
                <w:color w:val="000000"/>
                <w:spacing w:val="0"/>
              </w:rPr>
              <w:t>序号</w:t>
            </w:r>
          </w:p>
        </w:tc>
        <w:tc>
          <w:tcPr>
            <w:tcW w:w="25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ascii="黑体" w:hAnsi="黑体" w:eastAsia="黑体" w:cs="黑体"/>
                <w:color w:val="000000"/>
                <w:spacing w:val="0"/>
              </w:rPr>
            </w:pPr>
            <w:r>
              <w:rPr>
                <w:rFonts w:hint="eastAsia" w:ascii="黑体" w:hAnsi="黑体" w:eastAsia="黑体" w:cs="黑体"/>
                <w:color w:val="000000"/>
                <w:spacing w:val="0"/>
              </w:rPr>
              <w:t>学校</w:t>
            </w:r>
          </w:p>
        </w:tc>
        <w:tc>
          <w:tcPr>
            <w:tcW w:w="1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ascii="黑体" w:hAnsi="黑体" w:eastAsia="黑体" w:cs="黑体"/>
                <w:color w:val="000000"/>
                <w:spacing w:val="0"/>
              </w:rPr>
            </w:pPr>
            <w:r>
              <w:rPr>
                <w:rFonts w:hint="eastAsia" w:ascii="黑体" w:hAnsi="黑体" w:eastAsia="黑体" w:cs="黑体"/>
                <w:color w:val="000000"/>
                <w:spacing w:val="0"/>
              </w:rPr>
              <w:t>东   面</w:t>
            </w:r>
          </w:p>
        </w:tc>
        <w:tc>
          <w:tcPr>
            <w:tcW w:w="1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ascii="黑体" w:hAnsi="黑体" w:eastAsia="黑体" w:cs="黑体"/>
                <w:color w:val="000000"/>
                <w:spacing w:val="0"/>
              </w:rPr>
            </w:pPr>
            <w:r>
              <w:rPr>
                <w:rFonts w:hint="eastAsia" w:ascii="黑体" w:hAnsi="黑体" w:eastAsia="黑体" w:cs="黑体"/>
                <w:color w:val="000000"/>
                <w:spacing w:val="0"/>
              </w:rPr>
              <w:t>南   面</w:t>
            </w:r>
          </w:p>
        </w:tc>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ascii="黑体" w:hAnsi="黑体" w:eastAsia="黑体" w:cs="黑体"/>
                <w:color w:val="000000"/>
                <w:spacing w:val="0"/>
              </w:rPr>
            </w:pPr>
            <w:r>
              <w:rPr>
                <w:rFonts w:hint="eastAsia" w:ascii="黑体" w:hAnsi="黑体" w:eastAsia="黑体" w:cs="黑体"/>
                <w:color w:val="000000"/>
                <w:spacing w:val="0"/>
              </w:rPr>
              <w:t>西   面</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ascii="黑体" w:hAnsi="黑体" w:eastAsia="黑体" w:cs="黑体"/>
                <w:color w:val="000000"/>
                <w:spacing w:val="0"/>
              </w:rPr>
            </w:pPr>
            <w:r>
              <w:rPr>
                <w:rFonts w:hint="eastAsia" w:ascii="黑体" w:hAnsi="黑体" w:eastAsia="黑体" w:cs="黑体"/>
                <w:color w:val="000000"/>
                <w:spacing w:val="0"/>
              </w:rPr>
              <w:t>北   面</w:t>
            </w:r>
          </w:p>
        </w:tc>
      </w:tr>
      <w:tr>
        <w:tblPrEx>
          <w:tblCellMar>
            <w:top w:w="0" w:type="dxa"/>
            <w:left w:w="0" w:type="dxa"/>
            <w:bottom w:w="0" w:type="dxa"/>
            <w:right w:w="0" w:type="dxa"/>
          </w:tblCellMar>
        </w:tblPrEx>
        <w:trPr>
          <w:trHeight w:val="397" w:hRule="atLeast"/>
        </w:trPr>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1</w:t>
            </w:r>
          </w:p>
        </w:tc>
        <w:tc>
          <w:tcPr>
            <w:tcW w:w="25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color w:val="000000"/>
                <w:spacing w:val="0"/>
                <w:sz w:val="20"/>
                <w:szCs w:val="20"/>
              </w:rPr>
              <w:t>合肥市第三十八中学</w:t>
            </w:r>
          </w:p>
        </w:tc>
        <w:tc>
          <w:tcPr>
            <w:tcW w:w="1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铜陵路</w:t>
            </w:r>
          </w:p>
        </w:tc>
        <w:tc>
          <w:tcPr>
            <w:tcW w:w="1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南淝河</w:t>
            </w: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胜利路至南淝河</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淮南铁路（含华润紫云府）</w:t>
            </w:r>
          </w:p>
        </w:tc>
      </w:tr>
      <w:tr>
        <w:tblPrEx>
          <w:tblCellMar>
            <w:top w:w="0" w:type="dxa"/>
            <w:left w:w="0" w:type="dxa"/>
            <w:bottom w:w="0" w:type="dxa"/>
            <w:right w:w="0" w:type="dxa"/>
          </w:tblCellMar>
        </w:tblPrEx>
        <w:trPr>
          <w:trHeight w:val="588" w:hRule="atLeast"/>
        </w:trPr>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2</w:t>
            </w:r>
          </w:p>
        </w:tc>
        <w:tc>
          <w:tcPr>
            <w:tcW w:w="25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color w:val="000000"/>
                <w:spacing w:val="0"/>
                <w:sz w:val="20"/>
                <w:szCs w:val="20"/>
              </w:rPr>
              <w:t>合肥市第三十八中学教育集团三十八中学北校</w:t>
            </w:r>
          </w:p>
        </w:tc>
        <w:tc>
          <w:tcPr>
            <w:tcW w:w="1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铜陵路</w:t>
            </w:r>
          </w:p>
        </w:tc>
        <w:tc>
          <w:tcPr>
            <w:tcW w:w="1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胜利路至淮南铁路至一环路至长江东路</w:t>
            </w: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淝滨路</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北二环路</w:t>
            </w:r>
          </w:p>
        </w:tc>
      </w:tr>
      <w:tr>
        <w:tblPrEx>
          <w:tblCellMar>
            <w:top w:w="0" w:type="dxa"/>
            <w:left w:w="0" w:type="dxa"/>
            <w:bottom w:w="0" w:type="dxa"/>
            <w:right w:w="0" w:type="dxa"/>
          </w:tblCellMar>
        </w:tblPrEx>
        <w:trPr>
          <w:trHeight w:val="588" w:hRule="atLeast"/>
        </w:trPr>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3</w:t>
            </w:r>
          </w:p>
        </w:tc>
        <w:tc>
          <w:tcPr>
            <w:tcW w:w="25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color w:val="000000"/>
                <w:spacing w:val="0"/>
                <w:sz w:val="20"/>
                <w:szCs w:val="20"/>
              </w:rPr>
              <w:t>合肥市第三十八中学教育集团三十八中学东校</w:t>
            </w:r>
          </w:p>
        </w:tc>
        <w:tc>
          <w:tcPr>
            <w:tcW w:w="1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瑶海区与肥东交界</w:t>
            </w:r>
          </w:p>
        </w:tc>
        <w:tc>
          <w:tcPr>
            <w:tcW w:w="1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龙岗开发区南界至二十埠河至肥东边界</w:t>
            </w: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广德路</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长江东路</w:t>
            </w:r>
          </w:p>
        </w:tc>
      </w:tr>
      <w:tr>
        <w:tblPrEx>
          <w:tblCellMar>
            <w:top w:w="0" w:type="dxa"/>
            <w:left w:w="0" w:type="dxa"/>
            <w:bottom w:w="0" w:type="dxa"/>
            <w:right w:w="0" w:type="dxa"/>
          </w:tblCellMar>
        </w:tblPrEx>
        <w:trPr>
          <w:trHeight w:val="397" w:hRule="atLeast"/>
        </w:trPr>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4</w:t>
            </w:r>
          </w:p>
        </w:tc>
        <w:tc>
          <w:tcPr>
            <w:tcW w:w="25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color w:val="000000"/>
                <w:spacing w:val="0"/>
                <w:sz w:val="20"/>
                <w:szCs w:val="20"/>
              </w:rPr>
              <w:t>合肥市第三十八中学教育集团三十八中学南陵路分校</w:t>
            </w:r>
          </w:p>
        </w:tc>
        <w:tc>
          <w:tcPr>
            <w:tcW w:w="1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当涂路</w:t>
            </w:r>
          </w:p>
        </w:tc>
        <w:tc>
          <w:tcPr>
            <w:tcW w:w="1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淮南铁路(含和平苑)</w:t>
            </w: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一环路至长江东路至铜陵路</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临泉路</w:t>
            </w:r>
          </w:p>
        </w:tc>
      </w:tr>
      <w:tr>
        <w:tblPrEx>
          <w:tblCellMar>
            <w:top w:w="0" w:type="dxa"/>
            <w:left w:w="0" w:type="dxa"/>
            <w:bottom w:w="0" w:type="dxa"/>
            <w:right w:w="0" w:type="dxa"/>
          </w:tblCellMar>
        </w:tblPrEx>
        <w:trPr>
          <w:trHeight w:val="971" w:hRule="atLeast"/>
        </w:trPr>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5</w:t>
            </w:r>
          </w:p>
        </w:tc>
        <w:tc>
          <w:tcPr>
            <w:tcW w:w="25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color w:val="000000"/>
                <w:spacing w:val="0"/>
                <w:sz w:val="20"/>
                <w:szCs w:val="20"/>
              </w:rPr>
              <w:t>合肥市第五十五中学</w:t>
            </w:r>
          </w:p>
        </w:tc>
        <w:tc>
          <w:tcPr>
            <w:tcW w:w="1938"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郎溪路（含裕溪路、铁路线以南的钢南社区，不含化西生活区）</w:t>
            </w:r>
          </w:p>
        </w:tc>
        <w:tc>
          <w:tcPr>
            <w:tcW w:w="1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南淝河</w:t>
            </w:r>
          </w:p>
        </w:tc>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铜陵路</w:t>
            </w:r>
          </w:p>
        </w:tc>
        <w:tc>
          <w:tcPr>
            <w:tcW w:w="187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裕溪路（含裕溪路以北城东街道地区，不含裕溪路以南的化南生活区和省安装公司）</w:t>
            </w:r>
          </w:p>
        </w:tc>
      </w:tr>
      <w:tr>
        <w:tblPrEx>
          <w:tblCellMar>
            <w:top w:w="0" w:type="dxa"/>
            <w:left w:w="0" w:type="dxa"/>
            <w:bottom w:w="0" w:type="dxa"/>
            <w:right w:w="0" w:type="dxa"/>
          </w:tblCellMar>
        </w:tblPrEx>
        <w:trPr>
          <w:trHeight w:val="588" w:hRule="atLeast"/>
        </w:trPr>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6</w:t>
            </w:r>
          </w:p>
        </w:tc>
        <w:tc>
          <w:tcPr>
            <w:tcW w:w="25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color w:val="000000"/>
                <w:spacing w:val="0"/>
                <w:sz w:val="20"/>
                <w:szCs w:val="20"/>
              </w:rPr>
              <w:t>合肥市第五十五中学教育集团五十五中学新校</w:t>
            </w:r>
          </w:p>
        </w:tc>
        <w:tc>
          <w:tcPr>
            <w:tcW w:w="1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瑶海区与肥东县交界</w:t>
            </w:r>
          </w:p>
        </w:tc>
        <w:tc>
          <w:tcPr>
            <w:tcW w:w="1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瑶海区与包河区交界</w:t>
            </w:r>
          </w:p>
        </w:tc>
        <w:tc>
          <w:tcPr>
            <w:tcW w:w="1839"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郎溪路（含裕溪路、铁路线以南的钢南社区，不含化西生活区）</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龙岗开发区南界</w:t>
            </w:r>
          </w:p>
        </w:tc>
      </w:tr>
      <w:tr>
        <w:tblPrEx>
          <w:tblCellMar>
            <w:top w:w="0" w:type="dxa"/>
            <w:left w:w="0" w:type="dxa"/>
            <w:bottom w:w="0" w:type="dxa"/>
            <w:right w:w="0" w:type="dxa"/>
          </w:tblCellMar>
        </w:tblPrEx>
        <w:trPr>
          <w:trHeight w:val="397" w:hRule="atLeast"/>
        </w:trPr>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7</w:t>
            </w:r>
          </w:p>
        </w:tc>
        <w:tc>
          <w:tcPr>
            <w:tcW w:w="25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color w:val="000000"/>
                <w:spacing w:val="0"/>
                <w:sz w:val="20"/>
                <w:szCs w:val="20"/>
              </w:rPr>
              <w:t>合肥市第五十五中学教育集团五十五中学东校</w:t>
            </w:r>
          </w:p>
        </w:tc>
        <w:tc>
          <w:tcPr>
            <w:tcW w:w="1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瑶海区与肥东县交界</w:t>
            </w:r>
          </w:p>
        </w:tc>
        <w:tc>
          <w:tcPr>
            <w:tcW w:w="1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长江东路</w:t>
            </w: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郎溪路</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包公大道</w:t>
            </w:r>
          </w:p>
        </w:tc>
      </w:tr>
      <w:tr>
        <w:tblPrEx>
          <w:tblCellMar>
            <w:top w:w="0" w:type="dxa"/>
            <w:left w:w="0" w:type="dxa"/>
            <w:bottom w:w="0" w:type="dxa"/>
            <w:right w:w="0" w:type="dxa"/>
          </w:tblCellMar>
        </w:tblPrEx>
        <w:trPr>
          <w:trHeight w:val="397" w:hRule="atLeast"/>
        </w:trPr>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8</w:t>
            </w:r>
          </w:p>
        </w:tc>
        <w:tc>
          <w:tcPr>
            <w:tcW w:w="25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color w:val="000000"/>
                <w:spacing w:val="0"/>
                <w:sz w:val="20"/>
                <w:szCs w:val="20"/>
              </w:rPr>
              <w:t>合肥市第五十五中学教育集团裕溪路学校</w:t>
            </w:r>
          </w:p>
        </w:tc>
        <w:tc>
          <w:tcPr>
            <w:tcW w:w="1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广德路</w:t>
            </w:r>
          </w:p>
        </w:tc>
        <w:tc>
          <w:tcPr>
            <w:tcW w:w="1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化工厂生活区南区（含安装公司宿舍）</w:t>
            </w: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郎溪路至淮南铁路至化工厂生活区西区</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新安江路</w:t>
            </w:r>
          </w:p>
        </w:tc>
      </w:tr>
      <w:tr>
        <w:tblPrEx>
          <w:tblCellMar>
            <w:top w:w="0" w:type="dxa"/>
            <w:left w:w="0" w:type="dxa"/>
            <w:bottom w:w="0" w:type="dxa"/>
            <w:right w:w="0" w:type="dxa"/>
          </w:tblCellMar>
        </w:tblPrEx>
        <w:trPr>
          <w:trHeight w:val="397" w:hRule="atLeast"/>
        </w:trPr>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9</w:t>
            </w:r>
          </w:p>
        </w:tc>
        <w:tc>
          <w:tcPr>
            <w:tcW w:w="25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color w:val="000000"/>
                <w:spacing w:val="0"/>
                <w:sz w:val="20"/>
                <w:szCs w:val="20"/>
              </w:rPr>
              <w:t>合肥市行知学校</w:t>
            </w:r>
          </w:p>
        </w:tc>
        <w:tc>
          <w:tcPr>
            <w:tcW w:w="1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郎溪路至长江东路至广德路</w:t>
            </w:r>
          </w:p>
        </w:tc>
        <w:tc>
          <w:tcPr>
            <w:tcW w:w="1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新安江路</w:t>
            </w: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二十埠河至临泉路至东二环路</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包公大道</w:t>
            </w:r>
          </w:p>
        </w:tc>
      </w:tr>
      <w:tr>
        <w:tblPrEx>
          <w:tblCellMar>
            <w:top w:w="0" w:type="dxa"/>
            <w:left w:w="0" w:type="dxa"/>
            <w:bottom w:w="0" w:type="dxa"/>
            <w:right w:w="0" w:type="dxa"/>
          </w:tblCellMar>
        </w:tblPrEx>
        <w:trPr>
          <w:trHeight w:val="397" w:hRule="atLeast"/>
        </w:trPr>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10</w:t>
            </w:r>
          </w:p>
        </w:tc>
        <w:tc>
          <w:tcPr>
            <w:tcW w:w="25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color w:val="000000"/>
                <w:spacing w:val="0"/>
                <w:sz w:val="20"/>
                <w:szCs w:val="20"/>
              </w:rPr>
              <w:t>合肥市行知学校教育集团行知学校站塘分校</w:t>
            </w:r>
          </w:p>
        </w:tc>
        <w:tc>
          <w:tcPr>
            <w:tcW w:w="1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二十埠河</w:t>
            </w:r>
          </w:p>
        </w:tc>
        <w:tc>
          <w:tcPr>
            <w:tcW w:w="1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临泉路</w:t>
            </w:r>
          </w:p>
        </w:tc>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铜陵路</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北二环至包公大道</w:t>
            </w:r>
          </w:p>
        </w:tc>
      </w:tr>
      <w:tr>
        <w:tblPrEx>
          <w:tblCellMar>
            <w:top w:w="0" w:type="dxa"/>
            <w:left w:w="0" w:type="dxa"/>
            <w:bottom w:w="0" w:type="dxa"/>
            <w:right w:w="0" w:type="dxa"/>
          </w:tblCellMar>
        </w:tblPrEx>
        <w:trPr>
          <w:trHeight w:val="397" w:hRule="atLeast"/>
        </w:trPr>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11</w:t>
            </w:r>
          </w:p>
        </w:tc>
        <w:tc>
          <w:tcPr>
            <w:tcW w:w="25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color w:val="000000"/>
                <w:spacing w:val="0"/>
                <w:sz w:val="20"/>
                <w:szCs w:val="20"/>
              </w:rPr>
              <w:t>合肥市行知学校教育集团四十中学</w:t>
            </w:r>
          </w:p>
        </w:tc>
        <w:tc>
          <w:tcPr>
            <w:tcW w:w="1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郎溪路</w:t>
            </w:r>
          </w:p>
        </w:tc>
        <w:tc>
          <w:tcPr>
            <w:tcW w:w="1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和平路至淮南铁路</w:t>
            </w: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当涂路</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新安江路</w:t>
            </w:r>
          </w:p>
        </w:tc>
      </w:tr>
      <w:tr>
        <w:tblPrEx>
          <w:tblCellMar>
            <w:top w:w="0" w:type="dxa"/>
            <w:left w:w="0" w:type="dxa"/>
            <w:bottom w:w="0" w:type="dxa"/>
            <w:right w:w="0" w:type="dxa"/>
          </w:tblCellMar>
        </w:tblPrEx>
        <w:trPr>
          <w:trHeight w:val="397" w:hRule="atLeast"/>
        </w:trPr>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12</w:t>
            </w:r>
          </w:p>
        </w:tc>
        <w:tc>
          <w:tcPr>
            <w:tcW w:w="25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color w:val="000000"/>
                <w:spacing w:val="0"/>
                <w:sz w:val="20"/>
                <w:szCs w:val="20"/>
              </w:rPr>
              <w:t>合肥市第四十一中学</w:t>
            </w:r>
          </w:p>
        </w:tc>
        <w:tc>
          <w:tcPr>
            <w:tcW w:w="1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当涂路（不含裕溪路以北螺丝岗村民组）</w:t>
            </w:r>
          </w:p>
        </w:tc>
        <w:tc>
          <w:tcPr>
            <w:tcW w:w="1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裕溪路</w:t>
            </w: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铜陵路</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bCs/>
                <w:color w:val="000000"/>
                <w:spacing w:val="0"/>
                <w:sz w:val="20"/>
                <w:szCs w:val="20"/>
              </w:rPr>
            </w:pPr>
            <w:r>
              <w:rPr>
                <w:rFonts w:hint="eastAsia" w:ascii="宋体" w:hAnsi="宋体" w:eastAsia="宋体" w:cs="宋体"/>
                <w:bCs/>
                <w:color w:val="000000"/>
                <w:spacing w:val="0"/>
                <w:sz w:val="20"/>
                <w:szCs w:val="20"/>
              </w:rPr>
              <w:t>淮南铁路（不含和平苑）</w:t>
            </w:r>
          </w:p>
        </w:tc>
      </w:tr>
      <w:tr>
        <w:tblPrEx>
          <w:tblCellMar>
            <w:top w:w="0" w:type="dxa"/>
            <w:left w:w="0" w:type="dxa"/>
            <w:bottom w:w="0" w:type="dxa"/>
            <w:right w:w="0" w:type="dxa"/>
          </w:tblCellMar>
        </w:tblPrEx>
        <w:trPr>
          <w:trHeight w:val="210" w:hRule="atLeast"/>
        </w:trPr>
        <w:tc>
          <w:tcPr>
            <w:tcW w:w="32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ascii="宋体" w:hAnsi="宋体" w:eastAsia="宋体" w:cs="宋体"/>
                <w:color w:val="000000"/>
                <w:spacing w:val="0"/>
                <w:sz w:val="20"/>
                <w:szCs w:val="20"/>
              </w:rPr>
            </w:pPr>
            <w:r>
              <w:rPr>
                <w:rFonts w:hint="eastAsia" w:ascii="宋体" w:hAnsi="宋体" w:eastAsia="宋体" w:cs="宋体"/>
                <w:color w:val="000000"/>
                <w:spacing w:val="0"/>
                <w:sz w:val="20"/>
                <w:szCs w:val="20"/>
              </w:rPr>
              <w:t>备  注</w:t>
            </w:r>
          </w:p>
        </w:tc>
        <w:tc>
          <w:tcPr>
            <w:tcW w:w="752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center"/>
              <w:rPr>
                <w:rFonts w:ascii="宋体" w:hAnsi="宋体" w:eastAsia="宋体" w:cs="宋体"/>
                <w:color w:val="000000"/>
                <w:spacing w:val="0"/>
                <w:sz w:val="20"/>
                <w:szCs w:val="20"/>
              </w:rPr>
            </w:pPr>
            <w:r>
              <w:rPr>
                <w:rFonts w:hint="eastAsia" w:ascii="宋体" w:hAnsi="宋体" w:eastAsia="宋体" w:cs="宋体"/>
                <w:color w:val="000000"/>
                <w:spacing w:val="0"/>
                <w:sz w:val="20"/>
                <w:szCs w:val="20"/>
              </w:rPr>
              <w:t>全区各初中学区，详见本区学区图</w:t>
            </w:r>
          </w:p>
        </w:tc>
      </w:tr>
    </w:tbl>
    <w:p>
      <w:pPr>
        <w:spacing w:line="240" w:lineRule="auto"/>
        <w:ind w:firstLine="0" w:firstLineChars="0"/>
        <w:rPr>
          <w:rFonts w:hint="eastAsia" w:ascii="仿宋_GB2312" w:hAnsi="仿宋_GB2312" w:eastAsia="仿宋_GB2312" w:cs="仿宋_GB2312"/>
          <w:snapToGrid w:val="0"/>
          <w:color w:val="000000"/>
          <w:kern w:val="0"/>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snapToGrid w:val="0"/>
          <w:color w:val="000000"/>
          <w:kern w:val="0"/>
          <w:lang w:eastAsia="zh-CN"/>
        </w:rPr>
      </w:pPr>
      <w:r>
        <w:rPr>
          <w:rFonts w:hint="eastAsia" w:ascii="黑体" w:hAnsi="黑体" w:eastAsia="黑体" w:cs="黑体"/>
          <w:snapToGrid w:val="0"/>
          <w:color w:val="000000"/>
          <w:kern w:val="0"/>
        </w:rPr>
        <w:t>附件</w:t>
      </w:r>
      <w:r>
        <w:rPr>
          <w:rFonts w:hint="eastAsia" w:ascii="黑体" w:hAnsi="黑体" w:eastAsia="黑体" w:cs="黑体"/>
          <w:snapToGrid w:val="0"/>
          <w:color w:val="000000"/>
          <w:kern w:val="0"/>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方正小标宋简体" w:hAnsi="方正小标宋简体" w:eastAsia="方正小标宋简体" w:cs="方正小标宋简体"/>
          <w:snapToGrid w:val="0"/>
          <w:color w:val="000000"/>
          <w:kern w:val="0"/>
          <w:sz w:val="36"/>
          <w:szCs w:val="36"/>
        </w:rPr>
      </w:pPr>
      <w:r>
        <w:rPr>
          <w:rFonts w:hint="eastAsia" w:ascii="方正小标宋简体" w:hAnsi="方正小标宋简体" w:eastAsia="方正小标宋简体" w:cs="方正小标宋简体"/>
          <w:snapToGrid w:val="0"/>
          <w:color w:val="000000"/>
          <w:kern w:val="0"/>
          <w:sz w:val="36"/>
          <w:szCs w:val="36"/>
        </w:rPr>
        <w:t>瑶海区中小学校招生咨询电话</w:t>
      </w:r>
    </w:p>
    <w:tbl>
      <w:tblPr>
        <w:tblStyle w:val="11"/>
        <w:tblW w:w="9395" w:type="dxa"/>
        <w:tblInd w:w="-127" w:type="dxa"/>
        <w:tblLayout w:type="fixed"/>
        <w:tblCellMar>
          <w:top w:w="0" w:type="dxa"/>
          <w:left w:w="0" w:type="dxa"/>
          <w:bottom w:w="0" w:type="dxa"/>
          <w:right w:w="0" w:type="dxa"/>
        </w:tblCellMar>
      </w:tblPr>
      <w:tblGrid>
        <w:gridCol w:w="709"/>
        <w:gridCol w:w="2694"/>
        <w:gridCol w:w="1275"/>
        <w:gridCol w:w="567"/>
        <w:gridCol w:w="2694"/>
        <w:gridCol w:w="1456"/>
      </w:tblGrid>
      <w:tr>
        <w:tblPrEx>
          <w:tblCellMar>
            <w:top w:w="0" w:type="dxa"/>
            <w:left w:w="0" w:type="dxa"/>
            <w:bottom w:w="0" w:type="dxa"/>
            <w:right w:w="0" w:type="dxa"/>
          </w:tblCellMar>
        </w:tblPrEx>
        <w:trPr>
          <w:trHeight w:val="521"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ascii="黑体" w:hAnsi="黑体" w:eastAsia="黑体" w:cs="黑体"/>
                <w:color w:val="000000"/>
                <w:sz w:val="22"/>
                <w:szCs w:val="22"/>
              </w:rPr>
            </w:pPr>
            <w:r>
              <w:rPr>
                <w:rFonts w:hint="eastAsia" w:ascii="黑体" w:hAnsi="黑体" w:eastAsia="黑体" w:cs="黑体"/>
                <w:color w:val="000000"/>
                <w:kern w:val="0"/>
                <w:sz w:val="22"/>
                <w:szCs w:val="22"/>
              </w:rPr>
              <w:t>序号</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ascii="黑体" w:hAnsi="黑体" w:eastAsia="黑体" w:cs="黑体"/>
                <w:color w:val="000000"/>
                <w:sz w:val="22"/>
                <w:szCs w:val="22"/>
              </w:rPr>
            </w:pPr>
            <w:r>
              <w:rPr>
                <w:rFonts w:hint="eastAsia" w:ascii="黑体" w:hAnsi="黑体" w:eastAsia="黑体" w:cs="黑体"/>
                <w:color w:val="000000"/>
                <w:kern w:val="0"/>
                <w:sz w:val="22"/>
                <w:szCs w:val="22"/>
              </w:rPr>
              <w:t>学校</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ascii="黑体" w:hAnsi="黑体" w:eastAsia="黑体" w:cs="黑体"/>
                <w:color w:val="000000"/>
                <w:sz w:val="22"/>
                <w:szCs w:val="22"/>
              </w:rPr>
            </w:pPr>
            <w:r>
              <w:rPr>
                <w:rFonts w:hint="eastAsia" w:ascii="黑体" w:hAnsi="黑体" w:eastAsia="黑体" w:cs="黑体"/>
                <w:color w:val="000000"/>
                <w:kern w:val="0"/>
                <w:sz w:val="22"/>
                <w:szCs w:val="22"/>
              </w:rPr>
              <w:t>咨询电话</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ascii="黑体" w:hAnsi="黑体" w:eastAsia="黑体" w:cs="黑体"/>
                <w:color w:val="000000"/>
                <w:sz w:val="22"/>
                <w:szCs w:val="22"/>
              </w:rPr>
            </w:pPr>
            <w:r>
              <w:rPr>
                <w:rFonts w:hint="eastAsia" w:ascii="黑体" w:hAnsi="黑体" w:eastAsia="黑体" w:cs="黑体"/>
                <w:color w:val="000000"/>
                <w:kern w:val="0"/>
                <w:sz w:val="22"/>
                <w:szCs w:val="22"/>
              </w:rPr>
              <w:t>序号</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ascii="黑体" w:hAnsi="黑体" w:eastAsia="黑体" w:cs="黑体"/>
                <w:color w:val="000000"/>
                <w:sz w:val="22"/>
                <w:szCs w:val="22"/>
              </w:rPr>
            </w:pPr>
            <w:r>
              <w:rPr>
                <w:rFonts w:hint="eastAsia" w:ascii="黑体" w:hAnsi="黑体" w:eastAsia="黑体" w:cs="黑体"/>
                <w:color w:val="000000"/>
                <w:kern w:val="0"/>
                <w:sz w:val="22"/>
                <w:szCs w:val="22"/>
              </w:rPr>
              <w:t>学校</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ascii="黑体" w:hAnsi="黑体" w:eastAsia="黑体" w:cs="黑体"/>
                <w:color w:val="000000"/>
                <w:sz w:val="22"/>
                <w:szCs w:val="22"/>
              </w:rPr>
            </w:pPr>
            <w:r>
              <w:rPr>
                <w:rFonts w:hint="eastAsia" w:ascii="黑体" w:hAnsi="黑体" w:eastAsia="黑体" w:cs="黑体"/>
                <w:color w:val="000000"/>
                <w:kern w:val="0"/>
                <w:sz w:val="22"/>
                <w:szCs w:val="22"/>
              </w:rPr>
              <w:t>咨询电话</w:t>
            </w:r>
          </w:p>
        </w:tc>
      </w:tr>
      <w:tr>
        <w:tblPrEx>
          <w:tblCellMar>
            <w:top w:w="0" w:type="dxa"/>
            <w:left w:w="0" w:type="dxa"/>
            <w:bottom w:w="0" w:type="dxa"/>
            <w:right w:w="0" w:type="dxa"/>
          </w:tblCellMar>
        </w:tblPrEx>
        <w:trPr>
          <w:trHeight w:val="521"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2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合肥市第三十八中学</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62184977</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rPr>
              <w:t>13</w:t>
            </w:r>
          </w:p>
        </w:tc>
        <w:tc>
          <w:tcPr>
            <w:tcW w:w="2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合肥市第四十一中学</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64471955</w:t>
            </w:r>
          </w:p>
        </w:tc>
      </w:tr>
      <w:tr>
        <w:tblPrEx>
          <w:tblCellMar>
            <w:top w:w="0" w:type="dxa"/>
            <w:left w:w="0" w:type="dxa"/>
            <w:bottom w:w="0" w:type="dxa"/>
            <w:right w:w="0" w:type="dxa"/>
          </w:tblCellMar>
        </w:tblPrEx>
        <w:trPr>
          <w:trHeight w:val="926"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2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合肥市第三十八中学教育集团三十八中学北校</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69110238</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rPr>
              <w:t>14</w:t>
            </w:r>
          </w:p>
        </w:tc>
        <w:tc>
          <w:tcPr>
            <w:tcW w:w="2694"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rPr>
              <w:t>合肥市和平小学东校</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rPr>
              <w:t>64469330-806</w:t>
            </w:r>
          </w:p>
        </w:tc>
      </w:tr>
      <w:tr>
        <w:tblPrEx>
          <w:tblCellMar>
            <w:top w:w="0" w:type="dxa"/>
            <w:left w:w="0" w:type="dxa"/>
            <w:bottom w:w="0" w:type="dxa"/>
            <w:right w:w="0" w:type="dxa"/>
          </w:tblCellMar>
        </w:tblPrEx>
        <w:trPr>
          <w:trHeight w:val="926"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2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合肥市第三十八中学教育集团三十八中学东校</w:t>
            </w:r>
          </w:p>
        </w:tc>
        <w:tc>
          <w:tcPr>
            <w:tcW w:w="1275" w:type="dxa"/>
            <w:tcBorders>
              <w:top w:val="nil"/>
              <w:left w:val="nil"/>
              <w:bottom w:val="nil"/>
              <w:right w:val="nil"/>
            </w:tcBorders>
            <w:shd w:val="clear" w:color="auto" w:fill="auto"/>
            <w:noWrap/>
            <w:tcMar>
              <w:top w:w="15" w:type="dxa"/>
              <w:left w:w="15" w:type="dxa"/>
              <w:right w:w="15" w:type="dxa"/>
            </w:tcMar>
            <w:vAlign w:val="center"/>
          </w:tcPr>
          <w:p>
            <w:pPr>
              <w:widowControl/>
              <w:spacing w:line="240" w:lineRule="exact"/>
              <w:ind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62193386</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rPr>
              <w:t>15</w:t>
            </w:r>
          </w:p>
        </w:tc>
        <w:tc>
          <w:tcPr>
            <w:tcW w:w="2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ind w:firstLine="0" w:firstLineChars="0"/>
              <w:jc w:val="left"/>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rPr>
              <w:t>合肥市和平小学东校教育集团和平小学东校幸福路分校</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rPr>
              <w:t>64463701</w:t>
            </w:r>
          </w:p>
        </w:tc>
      </w:tr>
      <w:tr>
        <w:tblPrEx>
          <w:tblCellMar>
            <w:top w:w="0" w:type="dxa"/>
            <w:left w:w="0" w:type="dxa"/>
            <w:bottom w:w="0" w:type="dxa"/>
            <w:right w:w="0" w:type="dxa"/>
          </w:tblCellMar>
        </w:tblPrEx>
        <w:trPr>
          <w:trHeight w:val="926"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2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合肥市第三十八中学教育集团三十八中学南陵路分校</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64499417</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rPr>
              <w:t>16</w:t>
            </w:r>
          </w:p>
        </w:tc>
        <w:tc>
          <w:tcPr>
            <w:tcW w:w="2694"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rPr>
              <w:t>合肥市螺岗小学</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rPr>
              <w:t>64488751</w:t>
            </w:r>
          </w:p>
        </w:tc>
      </w:tr>
      <w:tr>
        <w:tblPrEx>
          <w:tblCellMar>
            <w:top w:w="0" w:type="dxa"/>
            <w:left w:w="0" w:type="dxa"/>
            <w:bottom w:w="0" w:type="dxa"/>
            <w:right w:w="0" w:type="dxa"/>
          </w:tblCellMar>
        </w:tblPrEx>
        <w:trPr>
          <w:trHeight w:val="521"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2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合肥市第五十五中学</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64483213</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17</w:t>
            </w:r>
          </w:p>
        </w:tc>
        <w:tc>
          <w:tcPr>
            <w:tcW w:w="2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rPr>
              <w:t>合肥市蚌埠路第五小学</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rPr>
              <w:t>62586929</w:t>
            </w:r>
          </w:p>
        </w:tc>
      </w:tr>
      <w:tr>
        <w:tblPrEx>
          <w:tblCellMar>
            <w:top w:w="0" w:type="dxa"/>
            <w:left w:w="0" w:type="dxa"/>
            <w:bottom w:w="0" w:type="dxa"/>
            <w:right w:w="0" w:type="dxa"/>
          </w:tblCellMar>
        </w:tblPrEx>
        <w:trPr>
          <w:trHeight w:val="926"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2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合肥市第五十五中学教育集团五十五中学新校</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62723070</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18</w:t>
            </w:r>
          </w:p>
        </w:tc>
        <w:tc>
          <w:tcPr>
            <w:tcW w:w="2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textAlignment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合肥市新安江路小学</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62824232-605</w:t>
            </w:r>
          </w:p>
        </w:tc>
      </w:tr>
      <w:tr>
        <w:tblPrEx>
          <w:tblCellMar>
            <w:top w:w="0" w:type="dxa"/>
            <w:left w:w="0" w:type="dxa"/>
            <w:bottom w:w="0" w:type="dxa"/>
            <w:right w:w="0" w:type="dxa"/>
          </w:tblCellMar>
        </w:tblPrEx>
        <w:trPr>
          <w:trHeight w:val="926"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2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合肥市第五十五中学教育集团五十五中学东校</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62731889</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19</w:t>
            </w:r>
          </w:p>
        </w:tc>
        <w:tc>
          <w:tcPr>
            <w:tcW w:w="2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textAlignment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合肥市庐东学校</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64530161</w:t>
            </w:r>
          </w:p>
        </w:tc>
      </w:tr>
      <w:tr>
        <w:tblPrEx>
          <w:tblCellMar>
            <w:top w:w="0" w:type="dxa"/>
            <w:left w:w="0" w:type="dxa"/>
            <w:bottom w:w="0" w:type="dxa"/>
            <w:right w:w="0" w:type="dxa"/>
          </w:tblCellMar>
        </w:tblPrEx>
        <w:trPr>
          <w:trHeight w:val="926"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2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合肥市第五十五中学教育集团裕溪路学校</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64536839</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w:t>
            </w:r>
          </w:p>
        </w:tc>
        <w:tc>
          <w:tcPr>
            <w:tcW w:w="2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合肥市东风小学</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ascii="仿宋" w:hAnsi="仿宋" w:eastAsia="仿宋" w:cs="仿宋"/>
                <w:i w:val="0"/>
                <w:color w:val="000000"/>
                <w:kern w:val="2"/>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18119681150</w:t>
            </w:r>
          </w:p>
        </w:tc>
      </w:tr>
      <w:tr>
        <w:tblPrEx>
          <w:tblCellMar>
            <w:top w:w="0" w:type="dxa"/>
            <w:left w:w="0" w:type="dxa"/>
            <w:bottom w:w="0" w:type="dxa"/>
            <w:right w:w="0" w:type="dxa"/>
          </w:tblCellMar>
        </w:tblPrEx>
        <w:trPr>
          <w:trHeight w:val="521"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w:t>
            </w:r>
          </w:p>
        </w:tc>
        <w:tc>
          <w:tcPr>
            <w:tcW w:w="2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rPr>
              <w:t>合肥市行知学校</w:t>
            </w:r>
            <w:r>
              <w:rPr>
                <w:rFonts w:hint="eastAsia" w:ascii="宋体" w:hAnsi="宋体" w:eastAsia="宋体" w:cs="宋体"/>
                <w:color w:val="000000"/>
                <w:kern w:val="0"/>
                <w:sz w:val="20"/>
                <w:szCs w:val="20"/>
                <w:lang w:val="en-US" w:eastAsia="zh-CN"/>
              </w:rPr>
              <w:t>（小学）</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64322225</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rPr>
              <w:t>21</w:t>
            </w:r>
          </w:p>
        </w:tc>
        <w:tc>
          <w:tcPr>
            <w:tcW w:w="2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合肥市大店小学</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64205912</w:t>
            </w:r>
          </w:p>
        </w:tc>
      </w:tr>
      <w:tr>
        <w:tblPrEx>
          <w:tblCellMar>
            <w:top w:w="0" w:type="dxa"/>
            <w:left w:w="0" w:type="dxa"/>
            <w:bottom w:w="0" w:type="dxa"/>
            <w:right w:w="0" w:type="dxa"/>
          </w:tblCellMar>
        </w:tblPrEx>
        <w:trPr>
          <w:trHeight w:val="926"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2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合肥市行知学校</w:t>
            </w:r>
            <w:r>
              <w:rPr>
                <w:rFonts w:hint="eastAsia" w:ascii="宋体" w:hAnsi="宋体" w:eastAsia="宋体" w:cs="宋体"/>
                <w:color w:val="000000"/>
                <w:kern w:val="0"/>
                <w:sz w:val="20"/>
                <w:szCs w:val="20"/>
                <w:lang w:val="en-US" w:eastAsia="zh-CN"/>
              </w:rPr>
              <w:t>（初中）</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64312107</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rPr>
              <w:t>22</w:t>
            </w:r>
          </w:p>
        </w:tc>
        <w:tc>
          <w:tcPr>
            <w:tcW w:w="2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合肥市马岗实验小学</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67697299</w:t>
            </w:r>
          </w:p>
        </w:tc>
      </w:tr>
      <w:tr>
        <w:tblPrEx>
          <w:tblCellMar>
            <w:top w:w="0" w:type="dxa"/>
            <w:left w:w="0" w:type="dxa"/>
            <w:bottom w:w="0" w:type="dxa"/>
            <w:right w:w="0" w:type="dxa"/>
          </w:tblCellMar>
        </w:tblPrEx>
        <w:trPr>
          <w:trHeight w:val="926"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w:t>
            </w:r>
          </w:p>
        </w:tc>
        <w:tc>
          <w:tcPr>
            <w:tcW w:w="2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合肥市行知学校教育集团行知学校站塘分校</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64463774</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rPr>
              <w:t>23</w:t>
            </w:r>
          </w:p>
        </w:tc>
        <w:tc>
          <w:tcPr>
            <w:tcW w:w="2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合肥市琥珀名城小学</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64375852</w:t>
            </w:r>
          </w:p>
        </w:tc>
      </w:tr>
      <w:tr>
        <w:tblPrEx>
          <w:tblCellMar>
            <w:top w:w="0" w:type="dxa"/>
            <w:left w:w="0" w:type="dxa"/>
            <w:bottom w:w="0" w:type="dxa"/>
            <w:right w:w="0" w:type="dxa"/>
          </w:tblCellMar>
        </w:tblPrEx>
        <w:trPr>
          <w:trHeight w:val="926"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w:t>
            </w:r>
          </w:p>
        </w:tc>
        <w:tc>
          <w:tcPr>
            <w:tcW w:w="2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rPr>
              <w:t>合肥市行知学校教育集团四十中学</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rPr>
              <w:t>64404242</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rPr>
              <w:t>24</w:t>
            </w:r>
          </w:p>
        </w:tc>
        <w:tc>
          <w:tcPr>
            <w:tcW w:w="2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合肥市琥珀名城小学教育集团明皇路小学</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67671187</w:t>
            </w:r>
          </w:p>
        </w:tc>
      </w:tr>
      <w:tr>
        <w:tblPrEx>
          <w:tblCellMar>
            <w:top w:w="0" w:type="dxa"/>
            <w:left w:w="0" w:type="dxa"/>
            <w:bottom w:w="0" w:type="dxa"/>
            <w:right w:w="0" w:type="dxa"/>
          </w:tblCellMar>
        </w:tblPrEx>
        <w:trPr>
          <w:trHeight w:val="926"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rPr>
              <w:t>25</w:t>
            </w:r>
          </w:p>
        </w:tc>
        <w:tc>
          <w:tcPr>
            <w:tcW w:w="2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合肥育英学校</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64459859</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w:t>
            </w:r>
          </w:p>
        </w:tc>
        <w:tc>
          <w:tcPr>
            <w:tcW w:w="2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合肥市琥珀名城小学教育集团琥珀名城小学包公分校</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18158952460</w:t>
            </w:r>
          </w:p>
        </w:tc>
      </w:tr>
      <w:tr>
        <w:tblPrEx>
          <w:tblCellMar>
            <w:top w:w="0" w:type="dxa"/>
            <w:left w:w="0" w:type="dxa"/>
            <w:bottom w:w="0" w:type="dxa"/>
            <w:right w:w="0" w:type="dxa"/>
          </w:tblCellMar>
        </w:tblPrEx>
        <w:trPr>
          <w:trHeight w:val="879"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val="en-US" w:eastAsia="zh-CN"/>
              </w:rPr>
              <w:t>26</w:t>
            </w:r>
          </w:p>
        </w:tc>
        <w:tc>
          <w:tcPr>
            <w:tcW w:w="2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合肥市少儿艺术学校教育集团胜利路小学</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64490052</w:t>
            </w:r>
          </w:p>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64296812</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41</w:t>
            </w:r>
          </w:p>
        </w:tc>
        <w:tc>
          <w:tcPr>
            <w:tcW w:w="2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合肥市郎溪路小学</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64320203</w:t>
            </w:r>
          </w:p>
        </w:tc>
      </w:tr>
      <w:tr>
        <w:tblPrEx>
          <w:tblCellMar>
            <w:top w:w="0" w:type="dxa"/>
            <w:left w:w="0" w:type="dxa"/>
            <w:bottom w:w="0" w:type="dxa"/>
            <w:right w:w="0" w:type="dxa"/>
          </w:tblCellMar>
        </w:tblPrEx>
        <w:trPr>
          <w:trHeight w:val="926"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rPr>
              <w:t>27</w:t>
            </w:r>
          </w:p>
        </w:tc>
        <w:tc>
          <w:tcPr>
            <w:tcW w:w="2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合肥市滁州路小学</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64690137</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42</w:t>
            </w:r>
          </w:p>
        </w:tc>
        <w:tc>
          <w:tcPr>
            <w:tcW w:w="2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合肥市和平小学教育集团长淮新村小学</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64210203</w:t>
            </w:r>
          </w:p>
        </w:tc>
      </w:tr>
      <w:tr>
        <w:tblPrEx>
          <w:tblCellMar>
            <w:top w:w="0" w:type="dxa"/>
            <w:left w:w="0" w:type="dxa"/>
            <w:bottom w:w="0" w:type="dxa"/>
            <w:right w:w="0" w:type="dxa"/>
          </w:tblCellMar>
        </w:tblPrEx>
        <w:trPr>
          <w:trHeight w:val="961"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rPr>
              <w:t>28</w:t>
            </w:r>
          </w:p>
        </w:tc>
        <w:tc>
          <w:tcPr>
            <w:tcW w:w="2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合肥市瑶海实验小学</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69110029</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43</w:t>
            </w:r>
          </w:p>
        </w:tc>
        <w:tc>
          <w:tcPr>
            <w:tcW w:w="2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20" w:lineRule="exact"/>
              <w:ind w:firstLine="0" w:firstLineChars="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合肥市和平小学教育集团和平小学第四小学（原七十中小学部）</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64227376</w:t>
            </w:r>
          </w:p>
        </w:tc>
      </w:tr>
      <w:tr>
        <w:tblPrEx>
          <w:tblCellMar>
            <w:top w:w="0" w:type="dxa"/>
            <w:left w:w="0" w:type="dxa"/>
            <w:bottom w:w="0" w:type="dxa"/>
            <w:right w:w="0" w:type="dxa"/>
          </w:tblCellMar>
        </w:tblPrEx>
        <w:trPr>
          <w:trHeight w:val="521"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rPr>
              <w:t>29</w:t>
            </w:r>
          </w:p>
        </w:tc>
        <w:tc>
          <w:tcPr>
            <w:tcW w:w="2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合肥市蚌埠路第二小学</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64213131</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44</w:t>
            </w:r>
          </w:p>
        </w:tc>
        <w:tc>
          <w:tcPr>
            <w:tcW w:w="2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合肥市临泉路第二小学</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64219202</w:t>
            </w:r>
          </w:p>
        </w:tc>
      </w:tr>
      <w:tr>
        <w:tblPrEx>
          <w:tblCellMar>
            <w:top w:w="0" w:type="dxa"/>
            <w:left w:w="0" w:type="dxa"/>
            <w:bottom w:w="0" w:type="dxa"/>
            <w:right w:w="0" w:type="dxa"/>
          </w:tblCellMar>
        </w:tblPrEx>
        <w:trPr>
          <w:trHeight w:val="521"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rPr>
              <w:t>30</w:t>
            </w:r>
          </w:p>
        </w:tc>
        <w:tc>
          <w:tcPr>
            <w:tcW w:w="2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合肥市大通路小学</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64472618</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45</w:t>
            </w:r>
          </w:p>
        </w:tc>
        <w:tc>
          <w:tcPr>
            <w:tcW w:w="2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合肥市元一名城小学</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62522877</w:t>
            </w:r>
          </w:p>
        </w:tc>
      </w:tr>
      <w:tr>
        <w:tblPrEx>
          <w:tblCellMar>
            <w:top w:w="0" w:type="dxa"/>
            <w:left w:w="0" w:type="dxa"/>
            <w:bottom w:w="0" w:type="dxa"/>
            <w:right w:w="0" w:type="dxa"/>
          </w:tblCellMar>
        </w:tblPrEx>
        <w:trPr>
          <w:trHeight w:val="926"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rPr>
              <w:t>31</w:t>
            </w:r>
          </w:p>
        </w:tc>
        <w:tc>
          <w:tcPr>
            <w:tcW w:w="2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合肥市大通路小学教育集团大通路小学新海分校</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64427476</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46</w:t>
            </w:r>
          </w:p>
        </w:tc>
        <w:tc>
          <w:tcPr>
            <w:tcW w:w="2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合肥市临泉路第一小学</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68105589</w:t>
            </w:r>
          </w:p>
        </w:tc>
      </w:tr>
      <w:tr>
        <w:tblPrEx>
          <w:tblCellMar>
            <w:top w:w="0" w:type="dxa"/>
            <w:left w:w="0" w:type="dxa"/>
            <w:bottom w:w="0" w:type="dxa"/>
            <w:right w:w="0" w:type="dxa"/>
          </w:tblCellMar>
        </w:tblPrEx>
        <w:trPr>
          <w:trHeight w:val="926"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rPr>
              <w:t>32</w:t>
            </w:r>
          </w:p>
        </w:tc>
        <w:tc>
          <w:tcPr>
            <w:tcW w:w="2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合肥市大通路小学教育集团大通路小学长乐分校</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64463816</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47</w:t>
            </w:r>
          </w:p>
        </w:tc>
        <w:tc>
          <w:tcPr>
            <w:tcW w:w="2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合肥市香格里拉小学</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62725026</w:t>
            </w:r>
          </w:p>
        </w:tc>
      </w:tr>
      <w:tr>
        <w:tblPrEx>
          <w:tblCellMar>
            <w:top w:w="0" w:type="dxa"/>
            <w:left w:w="0" w:type="dxa"/>
            <w:bottom w:w="0" w:type="dxa"/>
            <w:right w:w="0" w:type="dxa"/>
          </w:tblCellMar>
        </w:tblPrEx>
        <w:trPr>
          <w:trHeight w:val="521"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rPr>
              <w:t>33</w:t>
            </w:r>
          </w:p>
        </w:tc>
        <w:tc>
          <w:tcPr>
            <w:tcW w:w="2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合肥市和平小学</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62589602</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48</w:t>
            </w:r>
          </w:p>
        </w:tc>
        <w:tc>
          <w:tcPr>
            <w:tcW w:w="2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合肥市少儿艺术学校</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64693119——816</w:t>
            </w:r>
          </w:p>
        </w:tc>
      </w:tr>
      <w:tr>
        <w:tblPrEx>
          <w:tblCellMar>
            <w:top w:w="0" w:type="dxa"/>
            <w:left w:w="0" w:type="dxa"/>
            <w:bottom w:w="0" w:type="dxa"/>
            <w:right w:w="0" w:type="dxa"/>
          </w:tblCellMar>
        </w:tblPrEx>
        <w:trPr>
          <w:trHeight w:val="926"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rPr>
              <w:t>34</w:t>
            </w:r>
          </w:p>
        </w:tc>
        <w:tc>
          <w:tcPr>
            <w:tcW w:w="2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合肥市和平小学教育集团和平小学第二小学</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64530050-8003</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49</w:t>
            </w:r>
          </w:p>
        </w:tc>
        <w:tc>
          <w:tcPr>
            <w:tcW w:w="2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合肥市少儿艺术学校教育集团少儿艺术学校站塘分校</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64463767</w:t>
            </w:r>
          </w:p>
        </w:tc>
      </w:tr>
      <w:tr>
        <w:tblPrEx>
          <w:tblCellMar>
            <w:top w:w="0" w:type="dxa"/>
            <w:left w:w="0" w:type="dxa"/>
            <w:bottom w:w="0" w:type="dxa"/>
            <w:right w:w="0" w:type="dxa"/>
          </w:tblCellMar>
        </w:tblPrEx>
        <w:trPr>
          <w:trHeight w:val="926"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rPr>
              <w:t>35</w:t>
            </w:r>
          </w:p>
        </w:tc>
        <w:tc>
          <w:tcPr>
            <w:tcW w:w="2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合肥市和平小学教育集团和平小学第三小学</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rPr>
              <w:t>6446388</w:t>
            </w:r>
            <w:r>
              <w:rPr>
                <w:rFonts w:hint="eastAsia" w:ascii="宋体" w:hAnsi="宋体" w:eastAsia="宋体" w:cs="宋体"/>
                <w:color w:val="000000"/>
                <w:kern w:val="0"/>
                <w:sz w:val="20"/>
                <w:szCs w:val="20"/>
                <w:lang w:val="en-US" w:eastAsia="zh-CN"/>
              </w:rPr>
              <w:t>6</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w:t>
            </w:r>
          </w:p>
        </w:tc>
        <w:tc>
          <w:tcPr>
            <w:tcW w:w="2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合肥瑶海众望初级中学</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62865646</w:t>
            </w:r>
          </w:p>
        </w:tc>
      </w:tr>
      <w:tr>
        <w:tblPrEx>
          <w:tblCellMar>
            <w:top w:w="0" w:type="dxa"/>
            <w:left w:w="0" w:type="dxa"/>
            <w:bottom w:w="0" w:type="dxa"/>
            <w:right w:w="0" w:type="dxa"/>
          </w:tblCellMar>
        </w:tblPrEx>
        <w:trPr>
          <w:trHeight w:val="926"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rPr>
              <w:t>36</w:t>
            </w:r>
          </w:p>
        </w:tc>
        <w:tc>
          <w:tcPr>
            <w:tcW w:w="2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合肥市和平小学教育集团和平小学花冲分校</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68138538</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51</w:t>
            </w:r>
          </w:p>
        </w:tc>
        <w:tc>
          <w:tcPr>
            <w:tcW w:w="2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合肥瑶海尚真小学</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64372100</w:t>
            </w:r>
          </w:p>
        </w:tc>
      </w:tr>
      <w:tr>
        <w:tblPrEx>
          <w:tblCellMar>
            <w:top w:w="0" w:type="dxa"/>
            <w:left w:w="0" w:type="dxa"/>
            <w:bottom w:w="0" w:type="dxa"/>
            <w:right w:w="0" w:type="dxa"/>
          </w:tblCellMar>
        </w:tblPrEx>
        <w:trPr>
          <w:trHeight w:val="521"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rPr>
              <w:t>37</w:t>
            </w:r>
          </w:p>
        </w:tc>
        <w:tc>
          <w:tcPr>
            <w:tcW w:w="2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合肥市隆岗小学</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rPr>
              <w:t>644</w:t>
            </w:r>
            <w:r>
              <w:rPr>
                <w:rFonts w:hint="eastAsia" w:ascii="宋体" w:hAnsi="宋体" w:eastAsia="宋体" w:cs="宋体"/>
                <w:color w:val="000000"/>
                <w:kern w:val="0"/>
                <w:sz w:val="20"/>
                <w:szCs w:val="20"/>
                <w:lang w:val="en-US" w:eastAsia="zh-CN"/>
              </w:rPr>
              <w:t>65608</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52</w:t>
            </w:r>
          </w:p>
        </w:tc>
        <w:tc>
          <w:tcPr>
            <w:tcW w:w="2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合肥瑶海人杰小学</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63465593</w:t>
            </w:r>
          </w:p>
        </w:tc>
      </w:tr>
      <w:tr>
        <w:tblPrEx>
          <w:tblCellMar>
            <w:top w:w="0" w:type="dxa"/>
            <w:left w:w="0" w:type="dxa"/>
            <w:bottom w:w="0" w:type="dxa"/>
            <w:right w:w="0" w:type="dxa"/>
          </w:tblCellMar>
        </w:tblPrEx>
        <w:trPr>
          <w:trHeight w:val="521"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rPr>
              <w:t>38</w:t>
            </w:r>
          </w:p>
        </w:tc>
        <w:tc>
          <w:tcPr>
            <w:tcW w:w="2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合肥市蚌埠路第四小学</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62722044</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53</w:t>
            </w:r>
          </w:p>
        </w:tc>
        <w:tc>
          <w:tcPr>
            <w:tcW w:w="2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合肥兴国实验学校</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rPr>
              <w:t>67680258</w:t>
            </w:r>
          </w:p>
        </w:tc>
      </w:tr>
      <w:tr>
        <w:tblPrEx>
          <w:tblCellMar>
            <w:top w:w="0" w:type="dxa"/>
            <w:left w:w="0" w:type="dxa"/>
            <w:bottom w:w="0" w:type="dxa"/>
            <w:right w:w="0" w:type="dxa"/>
          </w:tblCellMar>
        </w:tblPrEx>
        <w:trPr>
          <w:trHeight w:val="568"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rPr>
              <w:t>39</w:t>
            </w:r>
          </w:p>
        </w:tc>
        <w:tc>
          <w:tcPr>
            <w:tcW w:w="2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合肥市蚌埠路第三小学</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64484964</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54</w:t>
            </w:r>
          </w:p>
        </w:tc>
        <w:tc>
          <w:tcPr>
            <w:tcW w:w="26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合肥高升学校</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64318088</w:t>
            </w:r>
          </w:p>
        </w:tc>
      </w:tr>
    </w:tbl>
    <w:p>
      <w:pPr>
        <w:spacing w:line="240" w:lineRule="auto"/>
        <w:ind w:firstLine="0" w:firstLineChars="0"/>
        <w:rPr>
          <w:rFonts w:ascii="仿宋" w:hAnsi="仿宋" w:eastAsia="仿宋" w:cs="宋体"/>
          <w:color w:val="000000"/>
          <w:kern w:val="0"/>
        </w:rPr>
      </w:pPr>
      <w:r>
        <w:rPr>
          <w:rFonts w:hint="eastAsia" w:ascii="宋体" w:hAnsi="宋体" w:eastAsia="宋体" w:cs="宋体"/>
          <w:snapToGrid w:val="0"/>
          <w:color w:val="000000"/>
          <w:kern w:val="0"/>
          <w:sz w:val="20"/>
          <w:szCs w:val="20"/>
        </w:rPr>
        <w:t>备注：区招生</w:t>
      </w:r>
      <w:r>
        <w:rPr>
          <w:rFonts w:hint="eastAsia" w:ascii="宋体" w:hAnsi="宋体" w:eastAsia="宋体" w:cs="宋体"/>
          <w:snapToGrid w:val="0"/>
          <w:color w:val="000000"/>
          <w:kern w:val="0"/>
          <w:sz w:val="20"/>
          <w:szCs w:val="20"/>
          <w:lang w:val="en-US" w:eastAsia="zh-CN"/>
        </w:rPr>
        <w:t>委员会</w:t>
      </w:r>
      <w:r>
        <w:rPr>
          <w:rFonts w:hint="eastAsia" w:ascii="宋体" w:hAnsi="宋体" w:eastAsia="宋体" w:cs="宋体"/>
          <w:snapToGrid w:val="0"/>
          <w:color w:val="000000"/>
          <w:kern w:val="0"/>
          <w:sz w:val="20"/>
          <w:szCs w:val="20"/>
        </w:rPr>
        <w:t>办公室（设在区教体局），咨询电话：64494987、64418757。</w:t>
      </w:r>
    </w:p>
    <w:sectPr>
      <w:footerReference r:id="rId11" w:type="first"/>
      <w:footerReference r:id="rId9" w:type="default"/>
      <w:footerReference r:id="rId10" w:type="even"/>
      <w:pgSz w:w="11906" w:h="16838"/>
      <w:pgMar w:top="2098" w:right="1474" w:bottom="1940" w:left="1588" w:header="851" w:footer="992" w:gutter="0"/>
      <w:pgNumType w:fmt="numberInDash"/>
      <w:cols w:space="425"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560"/>
      <w:jc w:val="right"/>
      <w:rPr>
        <w:rFonts w:asciiTheme="minorEastAsia" w:hAnsiTheme="minorEastAsia" w:eastAsia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rPr>
        <w:rFonts w:asciiTheme="minorEastAsia" w:hAnsiTheme="minorEastAsia" w:eastAsiaTheme="minorEastAsia"/>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rPr>
        <w:sz w:val="18"/>
      </w:rPr>
      <mc:AlternateContent>
        <mc:Choice Requires="wps">
          <w:drawing>
            <wp:anchor distT="0" distB="0" distL="114300" distR="114300" simplePos="0" relativeHeight="251660288" behindDoc="0" locked="0" layoutInCell="1" allowOverlap="1">
              <wp:simplePos x="0" y="0"/>
              <wp:positionH relativeFrom="margin">
                <wp:posOffset>2376170</wp:posOffset>
              </wp:positionH>
              <wp:positionV relativeFrom="paragraph">
                <wp:posOffset>-9525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eastAsia="仿宋_GB2312"/>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7.1pt;margin-top:-0.75pt;height:144pt;width:144pt;mso-position-horizontal-relative:margin;mso-wrap-style:none;z-index:251660288;mso-width-relative:page;mso-height-relative:page;" filled="f" stroked="f" coordsize="21600,21600" o:gfxdata="UEsDBAoAAAAAAIdO4kAAAAAAAAAAAAAAAAAEAAAAZHJzL1BLAwQUAAAACACHTuJAVd7qdtgAAAAK&#10;AQAADwAAAGRycy9kb3ducmV2LnhtbE2Py07DMBBF90j8gzVI7FonaRuqNE4lKsISiYYFSzcekhQ/&#10;IttNw98zrOhyZo7unFvuZ6PZhD4MzgpIlwkwtK1Tg+0EfDT1YgssRGmV1M6igB8MsK/u70pZKHe1&#10;7zgdY8coxIZCCuhjHAvOQ9ujkWHpRrR0+3LeyEij77jy8krhRvMsSXJu5GDpQy9HPPTYfh8vRsCh&#10;bho/YfD6E1/r1fnteY0vsxCPD2myAxZxjv8w/OmTOlTkdHIXqwLTAlZP64xQAYt0A4yAPM9ocRKQ&#10;bfMN8KrktxWqX1BLAwQUAAAACACHTuJAwN7nihQCAAATBAAADgAAAGRycy9lMm9Eb2MueG1srVNN&#10;jtMwFN4jcQfLe5q0FaOqajoqMypCqpiRCmLtOnZjyfazbLdJOQDcgBUb9pyr55hnp+kgYIXYOF/8&#10;/r/3eXHbGU2OwgcFtqLjUUmJsBxqZfcV/fhh/WpGSYjM1kyDFRU9iUBvly9fLFo3FxNoQNfCE0xi&#10;w7x1FW1idPOiCLwRhoUROGHRKMEbFvHX74vasxazG11MyvKmaMHXzgMXIeDtfW+ky5xfSsHjg5RB&#10;RKIrir3FfPp87tJZLBdsvvfMNYpf2mD/0IVhymLRa6p7Fhk5ePVHKqO4hwAyjjiYAqRUXOQZcJpx&#10;+ds024Y5kWdBcoK70hT+X1r+/vjoiaorOqXEMoMrOn/7ev7+8/zjC5kmeloX5ui1degXuzfQ4ZqH&#10;+4CXaepOepO+OA9BOxJ9upIrukh4CppNZrMSTRxtww/mL57DnQ/xrQBDEqiox+1lUtlxE2LvOrik&#10;ahbWSuu8QW1JW9Gb6esyB1wtmFxbrJGG6JtNKHa77jLZDuoTDuahV0ZwfK2w+IaF+Mg8SgEbRnnH&#10;BzykBiwCF0RJA/7z3+6TP24IrZS0KK2KWtQ+Jfqdxc0lFQ7AD2A3AHswd4BaHeOzcTxDDPBRD1B6&#10;MJ9Q86tUA03McqxU0TjAu9jLG98MF6tVdjo4r/ZNH4C6cyxu7NbxVCYRGdzqEJHMzHEiqGflwhsq&#10;L2/p8kqStH/9z17Pb3n5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Xe6nbYAAAACgEAAA8AAAAA&#10;AAAAAQAgAAAAIgAAAGRycy9kb3ducmV2LnhtbFBLAQIUABQAAAAIAIdO4kDA3ueKFAIAABMEAAAO&#10;AAAAAAAAAAEAIAAAACcBAABkcnMvZTJvRG9jLnhtbFBLBQYAAAAABgAGAFkBAACtBQAAAAA=&#10;">
              <v:fill on="f" focussize="0,0"/>
              <v:stroke on="f" weight="0.5pt"/>
              <v:imagedata o:title=""/>
              <o:lock v:ext="edit" aspectratio="f"/>
              <v:textbox inset="0mm,0mm,0mm,0mm" style="mso-fit-shape-to-text:t;">
                <w:txbxContent>
                  <w:p>
                    <w:pPr>
                      <w:pStyle w:val="7"/>
                      <w:rPr>
                        <w:rFonts w:hint="default" w:eastAsia="仿宋_GB2312"/>
                        <w:lang w:val="en-US"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560"/>
      <w:jc w:val="right"/>
      <w:rPr>
        <w:rFonts w:asciiTheme="minorEastAsia" w:hAnsiTheme="minorEastAsia" w:eastAsiaTheme="minorEastAsia"/>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rPr>
        <w:rFonts w:asciiTheme="minorEastAsia" w:hAnsiTheme="minorEastAsia" w:eastAsiaTheme="minorEastAsia"/>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B9DE4A"/>
    <w:multiLevelType w:val="singleLevel"/>
    <w:tmpl w:val="A0B9DE4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E14"/>
    <w:rsid w:val="000209D5"/>
    <w:rsid w:val="00034C36"/>
    <w:rsid w:val="0016206F"/>
    <w:rsid w:val="001A129A"/>
    <w:rsid w:val="001C6121"/>
    <w:rsid w:val="001E3AC4"/>
    <w:rsid w:val="002037DF"/>
    <w:rsid w:val="00231E29"/>
    <w:rsid w:val="002573E1"/>
    <w:rsid w:val="0033033E"/>
    <w:rsid w:val="00362E51"/>
    <w:rsid w:val="00380A1E"/>
    <w:rsid w:val="003D60F8"/>
    <w:rsid w:val="004613D0"/>
    <w:rsid w:val="004A0415"/>
    <w:rsid w:val="00503EAE"/>
    <w:rsid w:val="00535A03"/>
    <w:rsid w:val="00641FAD"/>
    <w:rsid w:val="006B09C4"/>
    <w:rsid w:val="007059FC"/>
    <w:rsid w:val="00724D40"/>
    <w:rsid w:val="007B4FF3"/>
    <w:rsid w:val="007D5FCC"/>
    <w:rsid w:val="00802DBA"/>
    <w:rsid w:val="00823FBF"/>
    <w:rsid w:val="008306AA"/>
    <w:rsid w:val="00830A63"/>
    <w:rsid w:val="008401B7"/>
    <w:rsid w:val="00871287"/>
    <w:rsid w:val="008F5C21"/>
    <w:rsid w:val="008F5F8C"/>
    <w:rsid w:val="00953936"/>
    <w:rsid w:val="00976838"/>
    <w:rsid w:val="00977A2A"/>
    <w:rsid w:val="009B6E18"/>
    <w:rsid w:val="009D3634"/>
    <w:rsid w:val="009E0186"/>
    <w:rsid w:val="00A23294"/>
    <w:rsid w:val="00AB39E3"/>
    <w:rsid w:val="00B017F5"/>
    <w:rsid w:val="00BB70EB"/>
    <w:rsid w:val="00C17EE2"/>
    <w:rsid w:val="00C93E8E"/>
    <w:rsid w:val="00CF3154"/>
    <w:rsid w:val="00D075D8"/>
    <w:rsid w:val="00D20466"/>
    <w:rsid w:val="00D46FC7"/>
    <w:rsid w:val="00E10505"/>
    <w:rsid w:val="00E629CC"/>
    <w:rsid w:val="00EE3E14"/>
    <w:rsid w:val="00F06DB7"/>
    <w:rsid w:val="00F91F09"/>
    <w:rsid w:val="07AD6CEF"/>
    <w:rsid w:val="0DDA7C2E"/>
    <w:rsid w:val="0DEC6612"/>
    <w:rsid w:val="0E814F21"/>
    <w:rsid w:val="166577FD"/>
    <w:rsid w:val="1863695F"/>
    <w:rsid w:val="18EA2821"/>
    <w:rsid w:val="1BAB62E1"/>
    <w:rsid w:val="1C737855"/>
    <w:rsid w:val="1D2C549A"/>
    <w:rsid w:val="1DBF65B7"/>
    <w:rsid w:val="21921630"/>
    <w:rsid w:val="22862742"/>
    <w:rsid w:val="22BD420E"/>
    <w:rsid w:val="27DD4B35"/>
    <w:rsid w:val="2A24723F"/>
    <w:rsid w:val="2D260824"/>
    <w:rsid w:val="2E50159E"/>
    <w:rsid w:val="30FB038D"/>
    <w:rsid w:val="32CD5FDB"/>
    <w:rsid w:val="354E224F"/>
    <w:rsid w:val="36A47D0B"/>
    <w:rsid w:val="36A72334"/>
    <w:rsid w:val="3AE07E6F"/>
    <w:rsid w:val="3D6E26F5"/>
    <w:rsid w:val="3F2C3F65"/>
    <w:rsid w:val="3FB249F9"/>
    <w:rsid w:val="406E21AF"/>
    <w:rsid w:val="45035B3D"/>
    <w:rsid w:val="45DD600A"/>
    <w:rsid w:val="48B52DE1"/>
    <w:rsid w:val="48D65E0D"/>
    <w:rsid w:val="4F542480"/>
    <w:rsid w:val="54193554"/>
    <w:rsid w:val="54EC3EAA"/>
    <w:rsid w:val="55567217"/>
    <w:rsid w:val="57F35E1D"/>
    <w:rsid w:val="585467C2"/>
    <w:rsid w:val="58A11AFB"/>
    <w:rsid w:val="59C92ED6"/>
    <w:rsid w:val="5CB82202"/>
    <w:rsid w:val="5E6A7614"/>
    <w:rsid w:val="5F836336"/>
    <w:rsid w:val="5FC75D8A"/>
    <w:rsid w:val="608D67CC"/>
    <w:rsid w:val="6402046B"/>
    <w:rsid w:val="64214EE2"/>
    <w:rsid w:val="655B1A7E"/>
    <w:rsid w:val="67FB2781"/>
    <w:rsid w:val="681D7C10"/>
    <w:rsid w:val="691D61E5"/>
    <w:rsid w:val="6A0F14C1"/>
    <w:rsid w:val="6D592D5F"/>
    <w:rsid w:val="6F057BB3"/>
    <w:rsid w:val="713B166B"/>
    <w:rsid w:val="731B079D"/>
    <w:rsid w:val="747A0AFB"/>
    <w:rsid w:val="75CB3134"/>
    <w:rsid w:val="765E2C22"/>
    <w:rsid w:val="7695426C"/>
    <w:rsid w:val="774F25B0"/>
    <w:rsid w:val="77D10CC1"/>
    <w:rsid w:val="78AE117D"/>
    <w:rsid w:val="78DC663F"/>
    <w:rsid w:val="79F76F99"/>
    <w:rsid w:val="7C902DEB"/>
    <w:rsid w:val="7CE70324"/>
    <w:rsid w:val="7CF02895"/>
    <w:rsid w:val="7E0A4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5" w:semiHidden="0" w:name="Normal"/>
    <w:lsdException w:qFormat="1" w:unhideWhenUsed="0" w:uiPriority="9" w:semiHidden="0" w:name="heading 1"/>
    <w:lsdException w:qFormat="1" w:unhideWhenUsed="0" w:uiPriority="3" w:semiHidden="0" w:name="heading 2"/>
    <w:lsdException w:qFormat="1" w:unhideWhenUsed="0" w:uiPriority="4"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5"/>
    <w:pPr>
      <w:widowControl w:val="0"/>
      <w:spacing w:line="600" w:lineRule="exact"/>
      <w:ind w:firstLine="200" w:firstLineChars="200"/>
      <w:jc w:val="both"/>
    </w:pPr>
    <w:rPr>
      <w:rFonts w:ascii="仿宋_GB2312" w:eastAsia="仿宋_GB2312" w:hAnsiTheme="minorHAnsi" w:cstheme="minorBidi"/>
      <w:kern w:val="2"/>
      <w:sz w:val="32"/>
      <w:szCs w:val="3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qFormat/>
    <w:uiPriority w:val="3"/>
    <w:pPr>
      <w:outlineLvl w:val="1"/>
    </w:pPr>
    <w:rPr>
      <w:rFonts w:ascii="楷体_GB2312" w:eastAsia="楷体_GB2312" w:hAnsiTheme="majorHAnsi" w:cstheme="majorBidi"/>
      <w:b/>
      <w:bCs/>
      <w:sz w:val="21"/>
      <w:szCs w:val="22"/>
    </w:rPr>
  </w:style>
  <w:style w:type="paragraph" w:styleId="4">
    <w:name w:val="heading 3"/>
    <w:basedOn w:val="1"/>
    <w:next w:val="1"/>
    <w:link w:val="15"/>
    <w:qFormat/>
    <w:uiPriority w:val="4"/>
    <w:pPr>
      <w:keepNext/>
      <w:keepLines/>
      <w:outlineLvl w:val="2"/>
    </w:pPr>
    <w:rPr>
      <w:rFonts w:eastAsiaTheme="minorEastAsia"/>
      <w:b/>
      <w:bCs/>
      <w:sz w:val="21"/>
      <w:szCs w:val="2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7"/>
    <w:semiHidden/>
    <w:unhideWhenUsed/>
    <w:qFormat/>
    <w:uiPriority w:val="99"/>
    <w:pPr>
      <w:ind w:left="100" w:leftChars="2500"/>
    </w:pPr>
  </w:style>
  <w:style w:type="paragraph" w:styleId="6">
    <w:name w:val="Balloon Text"/>
    <w:basedOn w:val="1"/>
    <w:link w:val="23"/>
    <w:semiHidden/>
    <w:unhideWhenUsed/>
    <w:qFormat/>
    <w:uiPriority w:val="99"/>
    <w:pPr>
      <w:spacing w:line="240" w:lineRule="auto"/>
    </w:pPr>
    <w:rPr>
      <w:sz w:val="18"/>
      <w:szCs w:val="18"/>
    </w:rPr>
  </w:style>
  <w:style w:type="paragraph" w:styleId="7">
    <w:name w:val="footer"/>
    <w:basedOn w:val="1"/>
    <w:link w:val="19"/>
    <w:unhideWhenUsed/>
    <w:qFormat/>
    <w:uiPriority w:val="0"/>
    <w:pPr>
      <w:tabs>
        <w:tab w:val="center" w:pos="4153"/>
        <w:tab w:val="right" w:pos="8306"/>
      </w:tabs>
      <w:snapToGrid w:val="0"/>
      <w:spacing w:line="240" w:lineRule="atLeast"/>
      <w:jc w:val="left"/>
    </w:pPr>
    <w:rPr>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Normal (Web)"/>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10">
    <w:name w:val="Title"/>
    <w:basedOn w:val="1"/>
    <w:next w:val="1"/>
    <w:link w:val="13"/>
    <w:qFormat/>
    <w:uiPriority w:val="0"/>
    <w:pPr>
      <w:pageBreakBefore/>
      <w:spacing w:before="240" w:after="120"/>
      <w:ind w:firstLine="0" w:firstLineChars="0"/>
      <w:jc w:val="center"/>
      <w:outlineLvl w:val="0"/>
    </w:pPr>
    <w:rPr>
      <w:rFonts w:ascii="方正小标宋简体" w:eastAsia="方正小标宋简体" w:hAnsiTheme="majorHAnsi" w:cstheme="majorBidi"/>
      <w:b/>
      <w:bCs/>
      <w:sz w:val="44"/>
      <w:szCs w:val="22"/>
    </w:rPr>
  </w:style>
  <w:style w:type="character" w:customStyle="1" w:styleId="13">
    <w:name w:val="标题 Char"/>
    <w:basedOn w:val="12"/>
    <w:link w:val="10"/>
    <w:qFormat/>
    <w:uiPriority w:val="0"/>
    <w:rPr>
      <w:rFonts w:ascii="方正小标宋简体" w:eastAsia="方正小标宋简体" w:hAnsiTheme="majorHAnsi" w:cstheme="majorBidi"/>
      <w:b/>
      <w:bCs/>
      <w:sz w:val="44"/>
    </w:rPr>
  </w:style>
  <w:style w:type="character" w:customStyle="1" w:styleId="14">
    <w:name w:val="标题 1 Char"/>
    <w:basedOn w:val="12"/>
    <w:link w:val="2"/>
    <w:qFormat/>
    <w:uiPriority w:val="9"/>
    <w:rPr>
      <w:b/>
      <w:bCs/>
      <w:kern w:val="44"/>
      <w:sz w:val="44"/>
      <w:szCs w:val="44"/>
    </w:rPr>
  </w:style>
  <w:style w:type="character" w:customStyle="1" w:styleId="15">
    <w:name w:val="标题 3 Char"/>
    <w:basedOn w:val="12"/>
    <w:link w:val="4"/>
    <w:qFormat/>
    <w:uiPriority w:val="4"/>
    <w:rPr>
      <w:rFonts w:ascii="仿宋_GB2312"/>
      <w:b/>
      <w:bCs/>
    </w:rPr>
  </w:style>
  <w:style w:type="character" w:customStyle="1" w:styleId="16">
    <w:name w:val="标题 2 Char"/>
    <w:basedOn w:val="12"/>
    <w:link w:val="3"/>
    <w:qFormat/>
    <w:uiPriority w:val="3"/>
    <w:rPr>
      <w:rFonts w:ascii="楷体_GB2312" w:eastAsia="楷体_GB2312" w:hAnsiTheme="majorHAnsi" w:cstheme="majorBidi"/>
      <w:b/>
      <w:bCs/>
    </w:rPr>
  </w:style>
  <w:style w:type="character" w:customStyle="1" w:styleId="17">
    <w:name w:val="日期 Char"/>
    <w:basedOn w:val="12"/>
    <w:link w:val="5"/>
    <w:semiHidden/>
    <w:qFormat/>
    <w:uiPriority w:val="99"/>
    <w:rPr>
      <w:rFonts w:ascii="仿宋_GB2312" w:eastAsia="仿宋_GB2312"/>
      <w:sz w:val="32"/>
      <w:szCs w:val="32"/>
    </w:rPr>
  </w:style>
  <w:style w:type="character" w:customStyle="1" w:styleId="18">
    <w:name w:val="页眉 Char"/>
    <w:basedOn w:val="12"/>
    <w:link w:val="8"/>
    <w:qFormat/>
    <w:uiPriority w:val="0"/>
    <w:rPr>
      <w:rFonts w:ascii="仿宋_GB2312" w:eastAsia="仿宋_GB2312"/>
      <w:sz w:val="18"/>
      <w:szCs w:val="18"/>
    </w:rPr>
  </w:style>
  <w:style w:type="character" w:customStyle="1" w:styleId="19">
    <w:name w:val="页脚 Char"/>
    <w:basedOn w:val="12"/>
    <w:link w:val="7"/>
    <w:qFormat/>
    <w:uiPriority w:val="0"/>
    <w:rPr>
      <w:rFonts w:ascii="仿宋_GB2312" w:eastAsia="仿宋_GB2312"/>
      <w:sz w:val="18"/>
      <w:szCs w:val="18"/>
    </w:rPr>
  </w:style>
  <w:style w:type="character" w:customStyle="1" w:styleId="20">
    <w:name w:val="fontstyle01"/>
    <w:basedOn w:val="12"/>
    <w:qFormat/>
    <w:uiPriority w:val="0"/>
    <w:rPr>
      <w:rFonts w:hint="eastAsia" w:ascii="仿宋_GB2312" w:eastAsia="仿宋_GB2312"/>
      <w:color w:val="000000"/>
      <w:sz w:val="32"/>
      <w:szCs w:val="32"/>
    </w:rPr>
  </w:style>
  <w:style w:type="paragraph" w:customStyle="1" w:styleId="21">
    <w:name w:val="p0"/>
    <w:basedOn w:val="1"/>
    <w:qFormat/>
    <w:uiPriority w:val="0"/>
    <w:pPr>
      <w:widowControl/>
      <w:spacing w:line="240" w:lineRule="auto"/>
      <w:ind w:firstLine="0" w:firstLineChars="0"/>
    </w:pPr>
    <w:rPr>
      <w:rFonts w:ascii="Times New Roman" w:hAnsi="Times New Roman" w:eastAsia="宋体" w:cs="Times New Roman"/>
      <w:kern w:val="0"/>
    </w:rPr>
  </w:style>
  <w:style w:type="paragraph" w:styleId="22">
    <w:name w:val="List Paragraph"/>
    <w:basedOn w:val="1"/>
    <w:qFormat/>
    <w:uiPriority w:val="34"/>
    <w:pPr>
      <w:ind w:firstLine="420"/>
    </w:pPr>
  </w:style>
  <w:style w:type="character" w:customStyle="1" w:styleId="23">
    <w:name w:val="批注框文本 Char"/>
    <w:basedOn w:val="12"/>
    <w:link w:val="6"/>
    <w:semiHidden/>
    <w:qFormat/>
    <w:uiPriority w:val="99"/>
    <w:rPr>
      <w:rFonts w:ascii="仿宋_GB2312"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ahzhz.com</Company>
  <Pages>19</Pages>
  <Words>1613</Words>
  <Characters>9197</Characters>
  <Lines>76</Lines>
  <Paragraphs>21</Paragraphs>
  <TotalTime>8</TotalTime>
  <ScaleCrop>false</ScaleCrop>
  <LinksUpToDate>false</LinksUpToDate>
  <CharactersWithSpaces>10789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2019-06-13T01:37:00Z</dcterms:created>
  <dc:creator>PeiTan</dc:creator>
  <cp:lastModifiedBy>枫 叶 林</cp:lastModifiedBy>
  <cp:lastPrinted>2020-06-20T08:37:44Z</cp:lastPrinted>
  <dcterms:modified xsi:type="dcterms:W3CDTF">2020-06-20T08:38:23Z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