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2" w:lineRule="exact"/>
        <w:rPr>
          <w:rFonts w:hint="eastAsia"/>
          <w:lang w:val="en-US" w:eastAsia="zh-CN"/>
        </w:rPr>
      </w:pPr>
      <w:r>
        <w:rPr>
          <w:rFonts w:hint="eastAsia" w:eastAsia="仿宋_GB2312"/>
          <w:snapToGrid w:val="0"/>
          <w:color w:val="auto"/>
          <w:kern w:val="0"/>
          <w:sz w:val="32"/>
          <w:szCs w:val="32"/>
          <w:lang w:eastAsia="zh-CN"/>
        </w:rPr>
        <w:t>附件</w:t>
      </w:r>
      <w:r>
        <w:rPr>
          <w:rFonts w:hint="eastAsia" w:eastAsia="仿宋_GB2312"/>
          <w:snapToGrid w:val="0"/>
          <w:color w:val="auto"/>
          <w:kern w:val="0"/>
          <w:sz w:val="32"/>
          <w:szCs w:val="32"/>
          <w:lang w:val="en-US" w:eastAsia="zh-CN"/>
        </w:rPr>
        <w:t>1</w:t>
      </w:r>
    </w:p>
    <w:p>
      <w:pPr>
        <w:overflowPunct w:val="0"/>
        <w:adjustRightInd w:val="0"/>
        <w:snapToGrid w:val="0"/>
        <w:spacing w:line="592" w:lineRule="exact"/>
        <w:jc w:val="center"/>
        <w:rPr>
          <w:rFonts w:hint="eastAsia" w:ascii="方正小标宋简体" w:hAnsi="方正小标宋简体" w:eastAsia="方正小标宋简体" w:cs="方正小标宋简体"/>
          <w:snapToGrid w:val="0"/>
          <w:color w:val="auto"/>
          <w:kern w:val="0"/>
          <w:sz w:val="44"/>
          <w:szCs w:val="44"/>
          <w:lang w:val="en-US" w:eastAsia="zh-CN"/>
        </w:rPr>
      </w:pPr>
    </w:p>
    <w:p>
      <w:pPr>
        <w:overflowPunct w:val="0"/>
        <w:adjustRightInd w:val="0"/>
        <w:snapToGrid w:val="0"/>
        <w:spacing w:line="592" w:lineRule="exact"/>
        <w:jc w:val="center"/>
        <w:rPr>
          <w:rFonts w:hint="eastAsia" w:ascii="方正小标宋简体" w:hAnsi="方正小标宋简体" w:eastAsia="方正小标宋简体" w:cs="方正小标宋简体"/>
          <w:snapToGrid w:val="0"/>
          <w:color w:val="auto"/>
          <w:kern w:val="0"/>
          <w:sz w:val="44"/>
          <w:szCs w:val="44"/>
          <w:lang w:eastAsia="zh-CN"/>
        </w:rPr>
      </w:pPr>
      <w:r>
        <w:rPr>
          <w:rFonts w:hint="eastAsia" w:ascii="方正小标宋简体" w:hAnsi="方正小标宋简体" w:eastAsia="方正小标宋简体" w:cs="方正小标宋简体"/>
          <w:snapToGrid w:val="0"/>
          <w:color w:val="auto"/>
          <w:kern w:val="0"/>
          <w:sz w:val="44"/>
          <w:szCs w:val="44"/>
          <w:lang w:val="en-US" w:eastAsia="zh-CN"/>
        </w:rPr>
        <w:t>关于</w:t>
      </w:r>
      <w:r>
        <w:rPr>
          <w:rFonts w:hint="eastAsia" w:ascii="方正小标宋简体" w:hAnsi="方正小标宋简体" w:eastAsia="方正小标宋简体" w:cs="方正小标宋简体"/>
          <w:snapToGrid w:val="0"/>
          <w:color w:val="auto"/>
          <w:kern w:val="0"/>
          <w:sz w:val="44"/>
          <w:szCs w:val="44"/>
        </w:rPr>
        <w:t>《瑶海区人民政府2021年度依法行政和法治政府建设工作安排》（征求意见稿）</w:t>
      </w:r>
      <w:r>
        <w:rPr>
          <w:rFonts w:hint="eastAsia" w:ascii="方正小标宋简体" w:hAnsi="方正小标宋简体" w:eastAsia="方正小标宋简体" w:cs="方正小标宋简体"/>
          <w:snapToGrid w:val="0"/>
          <w:color w:val="auto"/>
          <w:kern w:val="0"/>
          <w:sz w:val="44"/>
          <w:szCs w:val="44"/>
          <w:lang w:eastAsia="zh-CN"/>
        </w:rPr>
        <w:t>的起草说明</w:t>
      </w:r>
    </w:p>
    <w:p>
      <w:pPr>
        <w:overflowPunct w:val="0"/>
        <w:adjustRightInd w:val="0"/>
        <w:snapToGrid w:val="0"/>
        <w:spacing w:line="592" w:lineRule="exact"/>
        <w:rPr>
          <w:rFonts w:eastAsia="仿宋_GB2312"/>
          <w:snapToGrid w:val="0"/>
          <w:color w:val="auto"/>
          <w:kern w:val="0"/>
          <w:sz w:val="32"/>
          <w:szCs w:val="32"/>
        </w:rPr>
      </w:pPr>
    </w:p>
    <w:p>
      <w:pPr>
        <w:overflowPunct w:val="0"/>
        <w:adjustRightInd w:val="0"/>
        <w:snapToGrid w:val="0"/>
        <w:spacing w:line="592" w:lineRule="exact"/>
        <w:ind w:firstLine="640" w:firstLineChars="200"/>
        <w:rPr>
          <w:rFonts w:hint="eastAsia" w:eastAsia="仿宋_GB2312"/>
          <w:snapToGrid w:val="0"/>
          <w:color w:val="auto"/>
          <w:kern w:val="0"/>
          <w:sz w:val="32"/>
          <w:szCs w:val="32"/>
          <w:lang w:val="en-US" w:eastAsia="zh-CN"/>
        </w:rPr>
      </w:pPr>
      <w:r>
        <w:rPr>
          <w:rFonts w:eastAsia="仿宋_GB2312"/>
          <w:snapToGrid w:val="0"/>
          <w:color w:val="auto"/>
          <w:kern w:val="0"/>
          <w:sz w:val="32"/>
          <w:szCs w:val="32"/>
        </w:rPr>
        <w:t>为</w:t>
      </w:r>
      <w:r>
        <w:rPr>
          <w:rFonts w:hint="eastAsia" w:eastAsia="仿宋_GB2312"/>
          <w:snapToGrid w:val="0"/>
          <w:color w:val="auto"/>
          <w:kern w:val="0"/>
          <w:sz w:val="32"/>
          <w:szCs w:val="32"/>
        </w:rPr>
        <w:t>系统谋划部署</w:t>
      </w:r>
      <w:r>
        <w:rPr>
          <w:rFonts w:eastAsia="仿宋_GB2312"/>
          <w:snapToGrid w:val="0"/>
          <w:color w:val="auto"/>
          <w:kern w:val="0"/>
          <w:sz w:val="32"/>
          <w:szCs w:val="32"/>
        </w:rPr>
        <w:t>2021</w:t>
      </w:r>
      <w:r>
        <w:rPr>
          <w:rFonts w:hint="eastAsia" w:eastAsia="仿宋_GB2312"/>
          <w:snapToGrid w:val="0"/>
          <w:color w:val="auto"/>
          <w:kern w:val="0"/>
          <w:sz w:val="32"/>
          <w:szCs w:val="32"/>
        </w:rPr>
        <w:t>年全区依法行政和法治政府建设工作，区推进依法行政工作领导小组办公室草拟了《瑶海区人民政府2021年度依法行政和法治政府建设工作安排》（征求意见稿）</w:t>
      </w:r>
      <w:bookmarkStart w:id="0" w:name="_GoBack"/>
      <w:bookmarkEnd w:id="0"/>
      <w:r>
        <w:rPr>
          <w:rFonts w:hint="eastAsia" w:eastAsia="仿宋_GB2312"/>
          <w:snapToGrid w:val="0"/>
          <w:color w:val="auto"/>
          <w:kern w:val="0"/>
          <w:sz w:val="32"/>
          <w:szCs w:val="32"/>
          <w:lang w:val="en-US" w:eastAsia="zh-CN"/>
        </w:rPr>
        <w:t xml:space="preserve">。 </w:t>
      </w:r>
    </w:p>
    <w:p>
      <w:pPr>
        <w:overflowPunct w:val="0"/>
        <w:adjustRightInd w:val="0"/>
        <w:snapToGrid w:val="0"/>
        <w:spacing w:line="592" w:lineRule="exact"/>
        <w:ind w:firstLine="640" w:firstLineChars="200"/>
        <w:rPr>
          <w:rFonts w:hint="eastAsia" w:eastAsia="仿宋_GB2312"/>
          <w:snapToGrid w:val="0"/>
          <w:color w:val="auto"/>
          <w:kern w:val="0"/>
          <w:sz w:val="32"/>
          <w:szCs w:val="32"/>
          <w:lang w:val="en-US" w:eastAsia="zh-CN"/>
        </w:rPr>
      </w:pPr>
      <w:r>
        <w:rPr>
          <w:rFonts w:eastAsia="仿宋_GB2312"/>
          <w:snapToGrid w:val="0"/>
          <w:color w:val="auto"/>
          <w:kern w:val="0"/>
          <w:sz w:val="32"/>
          <w:szCs w:val="32"/>
        </w:rPr>
        <w:t>2021年全</w:t>
      </w:r>
      <w:r>
        <w:rPr>
          <w:rFonts w:hint="eastAsia" w:eastAsia="仿宋_GB2312"/>
          <w:snapToGrid w:val="0"/>
          <w:color w:val="auto"/>
          <w:kern w:val="0"/>
          <w:sz w:val="32"/>
          <w:szCs w:val="32"/>
        </w:rPr>
        <w:t>区依法行政和法治政府建设的总体要求是：</w:t>
      </w:r>
      <w:r>
        <w:rPr>
          <w:rFonts w:eastAsia="仿宋_GB2312"/>
          <w:snapToGrid w:val="0"/>
          <w:color w:val="auto"/>
          <w:kern w:val="0"/>
          <w:sz w:val="32"/>
          <w:szCs w:val="32"/>
        </w:rPr>
        <w:t>深入贯彻落实以习近平同志为核心的党中央关于全面依法治国的决策部署，坚持以习近平法治思想为指导，对照十九届五中全会提出的“基本建成法治国家、法治政府、法治社会”目标要求，从把握新发展阶段、贯彻新发展理念、构建新发展格局的高度出发，围绕</w:t>
      </w:r>
      <w:r>
        <w:rPr>
          <w:rFonts w:hint="eastAsia" w:eastAsia="仿宋_GB2312"/>
          <w:snapToGrid w:val="0"/>
          <w:color w:val="auto"/>
          <w:kern w:val="0"/>
          <w:sz w:val="32"/>
          <w:szCs w:val="32"/>
          <w:lang w:val="en-US" w:eastAsia="zh-CN"/>
        </w:rPr>
        <w:t>区</w:t>
      </w:r>
      <w:r>
        <w:rPr>
          <w:rFonts w:eastAsia="仿宋_GB2312"/>
          <w:snapToGrid w:val="0"/>
          <w:color w:val="auto"/>
          <w:kern w:val="0"/>
          <w:sz w:val="32"/>
          <w:szCs w:val="32"/>
        </w:rPr>
        <w:t>委</w:t>
      </w:r>
      <w:r>
        <w:rPr>
          <w:rFonts w:hint="eastAsia" w:eastAsia="仿宋_GB2312"/>
          <w:snapToGrid w:val="0"/>
          <w:color w:val="auto"/>
          <w:kern w:val="0"/>
          <w:sz w:val="32"/>
          <w:szCs w:val="32"/>
          <w:lang w:val="en-US" w:eastAsia="zh-CN"/>
        </w:rPr>
        <w:t>区</w:t>
      </w:r>
      <w:r>
        <w:rPr>
          <w:rFonts w:hint="eastAsia" w:eastAsia="仿宋_GB2312"/>
          <w:snapToGrid w:val="0"/>
          <w:color w:val="auto"/>
          <w:kern w:val="0"/>
          <w:sz w:val="32"/>
          <w:szCs w:val="32"/>
        </w:rPr>
        <w:t>政府</w:t>
      </w:r>
      <w:r>
        <w:rPr>
          <w:rFonts w:eastAsia="仿宋_GB2312"/>
          <w:snapToGrid w:val="0"/>
          <w:color w:val="auto"/>
          <w:kern w:val="0"/>
          <w:sz w:val="32"/>
          <w:szCs w:val="32"/>
        </w:rPr>
        <w:t>中心工作，以法治政府建设示范创建和督察考核为重要抓手，以解决法治领域突出问题为着力点，充分发挥法治的引领和保障</w:t>
      </w:r>
      <w:r>
        <w:rPr>
          <w:rFonts w:eastAsia="仿宋_GB2312"/>
          <w:snapToGrid w:val="0"/>
          <w:color w:val="auto"/>
          <w:kern w:val="0"/>
          <w:sz w:val="32"/>
          <w:szCs w:val="32"/>
        </w:rPr>
        <w:t>作用，为</w:t>
      </w:r>
      <w:r>
        <w:rPr>
          <w:rFonts w:hint="eastAsia" w:eastAsia="仿宋_GB2312"/>
          <w:snapToGrid w:val="0"/>
          <w:color w:val="auto"/>
          <w:kern w:val="0"/>
          <w:sz w:val="32"/>
          <w:szCs w:val="32"/>
          <w:lang w:val="en-US" w:eastAsia="zh-CN"/>
        </w:rPr>
        <w:t>推动</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lang w:val="en-US" w:eastAsia="zh-CN"/>
        </w:rPr>
        <w:t>合肥东部新中心</w:t>
      </w:r>
      <w:r>
        <w:rPr>
          <w:rFonts w:hint="eastAsia" w:eastAsia="仿宋_GB2312"/>
          <w:snapToGrid w:val="0"/>
          <w:color w:val="auto"/>
          <w:kern w:val="0"/>
          <w:sz w:val="32"/>
          <w:szCs w:val="32"/>
          <w:lang w:eastAsia="zh-CN"/>
        </w:rPr>
        <w:t>”</w:t>
      </w:r>
      <w:r>
        <w:rPr>
          <w:rFonts w:hint="eastAsia" w:eastAsia="仿宋_GB2312"/>
          <w:snapToGrid w:val="0"/>
          <w:color w:val="auto"/>
          <w:kern w:val="0"/>
          <w:sz w:val="32"/>
          <w:szCs w:val="32"/>
          <w:lang w:val="en-US" w:eastAsia="zh-CN"/>
        </w:rPr>
        <w:t>建设、</w:t>
      </w:r>
      <w:r>
        <w:rPr>
          <w:rFonts w:eastAsia="仿宋_GB2312"/>
          <w:snapToGrid w:val="0"/>
          <w:color w:val="auto"/>
          <w:kern w:val="0"/>
          <w:sz w:val="32"/>
          <w:szCs w:val="32"/>
        </w:rPr>
        <w:t>聚力打造</w:t>
      </w:r>
      <w:r>
        <w:rPr>
          <w:rFonts w:hint="eastAsia" w:eastAsia="仿宋_GB2312"/>
          <w:snapToGrid w:val="0"/>
          <w:color w:val="auto"/>
          <w:kern w:val="0"/>
          <w:sz w:val="32"/>
          <w:szCs w:val="32"/>
          <w:lang w:val="en-US" w:eastAsia="zh-CN"/>
        </w:rPr>
        <w:t>法“合肥新兴增长极”贡献法治力量。</w:t>
      </w:r>
    </w:p>
    <w:p>
      <w:pPr>
        <w:ind w:firstLine="420" w:firstLineChars="200"/>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76E2D"/>
    <w:rsid w:val="0FCE1146"/>
    <w:rsid w:val="3AC76E2D"/>
    <w:rsid w:val="5686677F"/>
    <w:rsid w:val="5914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2021-11-04T08:04:00Z</dcterms:created>
  <dc:creator>Administrator</dc:creator>
  <cp:lastModifiedBy>Administrator</cp:lastModifiedBy>
  <dcterms:modified xsi:type="dcterms:W3CDTF">2021-11-04T08:09:34Z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5EDD0AC936404CF8B041E29B2C69F318</vt:lpwstr>
  </property>
</Properties>
</file>