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default" w:ascii="Times New Roman" w:hAnsi="Times New Roman" w:eastAsia="方正小标宋简体" w:cs="Times New Roman"/>
          <w:sz w:val="44"/>
          <w:szCs w:val="44"/>
        </w:rPr>
        <w:t>瑶海区推进周谷堆</w:t>
      </w:r>
      <w:r>
        <w:rPr>
          <w:rFonts w:hint="default" w:ascii="Times New Roman" w:hAnsi="Times New Roman" w:eastAsia="方正小标宋简体" w:cs="Times New Roman"/>
          <w:sz w:val="44"/>
          <w:szCs w:val="44"/>
          <w:lang w:eastAsia="zh-CN"/>
        </w:rPr>
        <w:t>大兴农产品</w:t>
      </w:r>
      <w:r>
        <w:rPr>
          <w:rFonts w:hint="eastAsia" w:ascii="Times New Roman" w:hAnsi="Times New Roman" w:eastAsia="方正小标宋简体" w:cs="Times New Roman"/>
          <w:sz w:val="44"/>
          <w:szCs w:val="44"/>
          <w:lang w:eastAsia="zh-CN"/>
        </w:rPr>
        <w:t>国际</w:t>
      </w:r>
      <w:r>
        <w:rPr>
          <w:rFonts w:hint="default" w:ascii="Times New Roman" w:hAnsi="Times New Roman" w:eastAsia="方正小标宋简体" w:cs="Times New Roman"/>
          <w:sz w:val="44"/>
          <w:szCs w:val="44"/>
          <w:lang w:eastAsia="zh-CN"/>
        </w:rPr>
        <w:t>物流园社消零优化提升</w:t>
      </w:r>
      <w:r>
        <w:rPr>
          <w:rFonts w:hint="default" w:ascii="Times New Roman" w:hAnsi="Times New Roman" w:eastAsia="方正小标宋简体" w:cs="Times New Roman"/>
          <w:sz w:val="44"/>
          <w:szCs w:val="44"/>
        </w:rPr>
        <w:t>专项行动</w:t>
      </w:r>
      <w:r>
        <w:rPr>
          <w:rFonts w:hint="eastAsia" w:ascii="Times New Roman" w:hAnsi="Times New Roman" w:eastAsia="方正小标宋简体" w:cs="Times New Roman"/>
          <w:sz w:val="44"/>
          <w:szCs w:val="44"/>
          <w:lang w:eastAsia="zh-CN"/>
        </w:rPr>
        <w:t>奖补方案</w:t>
      </w:r>
      <w:r>
        <w:rPr>
          <w:rFonts w:hint="eastAsia" w:ascii="方正小标宋简体" w:hAnsi="方正小标宋简体" w:eastAsia="方正小标宋简体" w:cs="方正小标宋简体"/>
          <w:sz w:val="44"/>
          <w:szCs w:val="44"/>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起草情况的报告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default" w:ascii="Times New Roman" w:hAnsi="Times New Roman" w:eastAsia="仿宋_GB2312" w:cs="Times New Roman"/>
          <w:b w:val="0"/>
          <w:bCs w:val="0"/>
          <w:sz w:val="32"/>
          <w:szCs w:val="32"/>
        </w:rPr>
        <w:t>商贸服务业是瑶海区五大支柱产业之一，也是我区打造全国老工业区转型发展示范区的重要载体和平台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kern w:val="0"/>
          <w:sz w:val="32"/>
          <w:szCs w:val="32"/>
          <w:lang w:val="en-US" w:eastAsia="zh-CN"/>
        </w:rPr>
        <w:t>“十三五”期间，瑶海区社会消费品零售总额由“十二五”末的335亿元增加到</w:t>
      </w:r>
      <w:r>
        <w:rPr>
          <w:rFonts w:hint="default" w:ascii="Times New Roman" w:hAnsi="Times New Roman" w:eastAsia="仿宋_GB2312" w:cs="Times New Roman"/>
          <w:color w:val="auto"/>
          <w:kern w:val="0"/>
          <w:sz w:val="32"/>
          <w:szCs w:val="32"/>
          <w:highlight w:val="none"/>
          <w:lang w:val="en-US" w:eastAsia="zh-CN"/>
        </w:rPr>
        <w:t>428.4</w:t>
      </w:r>
      <w:r>
        <w:rPr>
          <w:rFonts w:hint="default" w:ascii="Times New Roman" w:hAnsi="Times New Roman" w:eastAsia="仿宋_GB2312" w:cs="Times New Roman"/>
          <w:kern w:val="0"/>
          <w:sz w:val="32"/>
          <w:szCs w:val="32"/>
          <w:lang w:val="en-US" w:eastAsia="zh-CN"/>
        </w:rPr>
        <w:t>亿元，增长</w:t>
      </w:r>
      <w:r>
        <w:rPr>
          <w:rFonts w:hint="default" w:ascii="Times New Roman" w:hAnsi="Times New Roman" w:eastAsia="仿宋_GB2312" w:cs="Times New Roman"/>
          <w:kern w:val="0"/>
          <w:sz w:val="32"/>
          <w:szCs w:val="32"/>
          <w:highlight w:val="none"/>
          <w:lang w:val="en-US" w:eastAsia="zh-CN"/>
        </w:rPr>
        <w:t>了27.9 %，五年共实现社会消费品零售总额1973.5亿元，受新冠疫情影响，年均增长5.1%，（2016—2019 年全社会消费品零售总额为1545.1亿元，平均增速7.9%）</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Cs/>
          <w:color w:val="auto"/>
          <w:kern w:val="21"/>
          <w:sz w:val="32"/>
          <w:szCs w:val="32"/>
          <w:lang w:val="en-US" w:eastAsia="zh-CN" w:bidi="ar-SA"/>
        </w:rPr>
        <w:t>周谷堆大兴农产品物流园是合肥市体量规模最大的农产品交易批发市场，也是全市重点“菜篮子”工程之一，2020年，周谷堆实现综合成交量447.2万吨，市场内1976家商户完交易额313亿元，48家限上单位完成销售额24.8亿元，累计增速1.5%，零售额完成10.3亿元，累计增速5.9%。</w:t>
      </w:r>
      <w:r>
        <w:rPr>
          <w:rFonts w:hint="default" w:ascii="Times New Roman" w:hAnsi="Times New Roman" w:eastAsia="仿宋_GB2312" w:cs="Times New Roman"/>
          <w:color w:val="000000"/>
          <w:sz w:val="32"/>
          <w:szCs w:val="32"/>
        </w:rPr>
        <w:t>为加快商贸业高质量发展，</w:t>
      </w:r>
      <w:r>
        <w:rPr>
          <w:rFonts w:hint="default" w:ascii="Times New Roman" w:hAnsi="Times New Roman" w:eastAsia="仿宋_GB2312" w:cs="Times New Roman"/>
          <w:color w:val="000000"/>
          <w:sz w:val="32"/>
          <w:szCs w:val="32"/>
          <w:lang w:eastAsia="zh-CN"/>
        </w:rPr>
        <w:t>瑶海区商务局以</w:t>
      </w:r>
      <w:r>
        <w:rPr>
          <w:rFonts w:hint="default" w:ascii="Times New Roman" w:hAnsi="Times New Roman" w:eastAsia="仿宋_GB2312" w:cs="Times New Roman"/>
          <w:b w:val="0"/>
          <w:bCs w:val="0"/>
          <w:sz w:val="32"/>
          <w:szCs w:val="32"/>
          <w:lang w:val="en-US" w:eastAsia="zh-CN"/>
        </w:rPr>
        <w:t>周谷堆大兴农产品国际物流园为切入点，开展社消零优化提升专项行动，探索专业市场商户社消零提升新思路新做法。</w:t>
      </w:r>
      <w:r>
        <w:rPr>
          <w:rFonts w:hint="eastAsia" w:ascii="仿宋" w:hAnsi="仿宋" w:eastAsia="仿宋" w:cs="仿宋"/>
          <w:sz w:val="32"/>
          <w:szCs w:val="32"/>
        </w:rPr>
        <w:t>为深入</w:t>
      </w:r>
      <w:r>
        <w:rPr>
          <w:rFonts w:hint="default" w:ascii="仿宋" w:hAnsi="仿宋" w:eastAsia="仿宋" w:cs="仿宋"/>
          <w:sz w:val="32"/>
          <w:szCs w:val="32"/>
        </w:rPr>
        <w:t>推进周谷堆</w:t>
      </w:r>
      <w:r>
        <w:rPr>
          <w:rFonts w:hint="default" w:ascii="仿宋" w:hAnsi="仿宋" w:eastAsia="仿宋" w:cs="仿宋"/>
          <w:sz w:val="32"/>
          <w:szCs w:val="32"/>
          <w:lang w:eastAsia="zh-CN"/>
        </w:rPr>
        <w:t>大兴农产品</w:t>
      </w:r>
      <w:r>
        <w:rPr>
          <w:rFonts w:hint="eastAsia" w:ascii="仿宋" w:hAnsi="仿宋" w:eastAsia="仿宋" w:cs="仿宋"/>
          <w:sz w:val="32"/>
          <w:szCs w:val="32"/>
          <w:lang w:eastAsia="zh-CN"/>
        </w:rPr>
        <w:t>国际</w:t>
      </w:r>
      <w:r>
        <w:rPr>
          <w:rFonts w:hint="default" w:ascii="仿宋" w:hAnsi="仿宋" w:eastAsia="仿宋" w:cs="仿宋"/>
          <w:sz w:val="32"/>
          <w:szCs w:val="32"/>
          <w:lang w:eastAsia="zh-CN"/>
        </w:rPr>
        <w:t>物流园社消零优化提升</w:t>
      </w:r>
      <w:r>
        <w:rPr>
          <w:rFonts w:hint="default" w:ascii="仿宋" w:hAnsi="仿宋" w:eastAsia="仿宋" w:cs="仿宋"/>
          <w:sz w:val="32"/>
          <w:szCs w:val="32"/>
        </w:rPr>
        <w:t>专项行动</w:t>
      </w:r>
      <w:r>
        <w:rPr>
          <w:rFonts w:hint="eastAsia" w:ascii="仿宋" w:hAnsi="仿宋" w:eastAsia="仿宋" w:cs="仿宋"/>
          <w:sz w:val="32"/>
          <w:szCs w:val="32"/>
          <w:lang w:eastAsia="zh-CN"/>
        </w:rPr>
        <w:t>，</w:t>
      </w:r>
      <w:r>
        <w:rPr>
          <w:rFonts w:hint="eastAsia" w:ascii="仿宋" w:hAnsi="仿宋" w:eastAsia="仿宋" w:cs="仿宋"/>
          <w:sz w:val="32"/>
          <w:szCs w:val="32"/>
        </w:rPr>
        <w:t>结合</w:t>
      </w:r>
      <w:r>
        <w:rPr>
          <w:rFonts w:hint="eastAsia" w:ascii="仿宋" w:hAnsi="仿宋" w:eastAsia="仿宋" w:cs="仿宋"/>
          <w:sz w:val="32"/>
          <w:szCs w:val="32"/>
          <w:lang w:val="en-US" w:eastAsia="zh-CN"/>
        </w:rPr>
        <w:t>我</w:t>
      </w:r>
      <w:r>
        <w:rPr>
          <w:rFonts w:hint="eastAsia" w:ascii="仿宋" w:hAnsi="仿宋" w:eastAsia="仿宋" w:cs="仿宋"/>
          <w:sz w:val="32"/>
          <w:szCs w:val="32"/>
        </w:rPr>
        <w:t>区实际</w:t>
      </w:r>
      <w:r>
        <w:rPr>
          <w:rFonts w:hint="eastAsia" w:ascii="仿宋" w:hAnsi="仿宋" w:eastAsia="仿宋" w:cs="仿宋"/>
          <w:sz w:val="32"/>
          <w:szCs w:val="32"/>
          <w:lang w:eastAsia="zh-CN"/>
        </w:rPr>
        <w:t>情况</w:t>
      </w:r>
      <w:r>
        <w:rPr>
          <w:rFonts w:hint="eastAsia" w:ascii="仿宋" w:hAnsi="仿宋" w:eastAsia="仿宋" w:cs="仿宋"/>
          <w:sz w:val="32"/>
          <w:szCs w:val="32"/>
        </w:rPr>
        <w:t>，起草了《瑶海区</w:t>
      </w:r>
      <w:r>
        <w:rPr>
          <w:rFonts w:hint="eastAsia" w:ascii="仿宋" w:hAnsi="仿宋" w:eastAsia="仿宋" w:cs="仿宋"/>
          <w:sz w:val="32"/>
          <w:szCs w:val="32"/>
          <w:lang w:eastAsia="zh-CN"/>
        </w:rPr>
        <w:t>推进周谷堆大兴农产品国际物流园社消零优化提升专项行动奖补方案</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奖补方案</w:t>
      </w:r>
      <w:r>
        <w:rPr>
          <w:rFonts w:hint="eastAsia" w:ascii="仿宋" w:hAnsi="仿宋" w:eastAsia="仿宋" w:cs="仿宋"/>
          <w:sz w:val="32"/>
          <w:szCs w:val="32"/>
        </w:rPr>
        <w:t>》</w:t>
      </w:r>
      <w:r>
        <w:rPr>
          <w:rFonts w:hint="eastAsia" w:ascii="仿宋" w:hAnsi="仿宋" w:eastAsia="仿宋" w:cs="仿宋"/>
          <w:sz w:val="32"/>
          <w:szCs w:val="32"/>
          <w:lang w:val="en-US" w:eastAsia="zh-CN"/>
        </w:rPr>
        <w:t>主要</w:t>
      </w:r>
      <w:r>
        <w:rPr>
          <w:rFonts w:hint="eastAsia" w:ascii="仿宋" w:hAnsi="仿宋" w:eastAsia="仿宋" w:cs="仿宋"/>
          <w:sz w:val="32"/>
          <w:szCs w:val="32"/>
        </w:rPr>
        <w:t>分为</w:t>
      </w:r>
      <w:r>
        <w:rPr>
          <w:rFonts w:hint="eastAsia" w:ascii="仿宋" w:hAnsi="仿宋" w:eastAsia="仿宋" w:cs="仿宋"/>
          <w:sz w:val="32"/>
          <w:szCs w:val="32"/>
          <w:lang w:val="en-US" w:eastAsia="zh-CN"/>
        </w:rPr>
        <w:t>四个部分</w:t>
      </w:r>
      <w:r>
        <w:rPr>
          <w:rFonts w:hint="eastAsia" w:ascii="仿宋" w:hAnsi="仿宋" w:eastAsia="仿宋" w:cs="仿宋"/>
          <w:sz w:val="32"/>
          <w:szCs w:val="32"/>
        </w:rPr>
        <w:t>，</w:t>
      </w:r>
      <w:r>
        <w:rPr>
          <w:rFonts w:hint="eastAsia" w:ascii="仿宋" w:hAnsi="仿宋" w:eastAsia="仿宋" w:cs="仿宋"/>
          <w:b/>
          <w:bCs/>
          <w:sz w:val="32"/>
          <w:szCs w:val="32"/>
          <w:lang w:val="en-US" w:eastAsia="zh-CN"/>
        </w:rPr>
        <w:t>一是</w:t>
      </w:r>
      <w:r>
        <w:rPr>
          <w:rFonts w:hint="eastAsia" w:ascii="仿宋" w:hAnsi="仿宋" w:eastAsia="仿宋" w:cs="仿宋"/>
          <w:b/>
          <w:bCs/>
          <w:sz w:val="32"/>
          <w:szCs w:val="32"/>
        </w:rPr>
        <w:t>指导思想</w:t>
      </w:r>
      <w:r>
        <w:rPr>
          <w:rFonts w:hint="eastAsia" w:ascii="仿宋" w:hAnsi="仿宋" w:eastAsia="仿宋" w:cs="仿宋"/>
          <w:b/>
          <w:bCs/>
          <w:sz w:val="32"/>
          <w:szCs w:val="32"/>
          <w:lang w:eastAsia="zh-CN"/>
        </w:rPr>
        <w:t>。</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加快</w:t>
      </w:r>
      <w:r>
        <w:rPr>
          <w:rFonts w:hint="default" w:ascii="Times New Roman" w:hAnsi="Times New Roman" w:eastAsia="仿宋_GB2312" w:cs="Times New Roman"/>
          <w:sz w:val="32"/>
          <w:szCs w:val="32"/>
          <w:lang w:eastAsia="zh-CN"/>
        </w:rPr>
        <w:t>周谷堆市场社消零优化提升工作，促进全区商务经济升级发展，制定专项行动的细化</w:t>
      </w:r>
      <w:r>
        <w:rPr>
          <w:rFonts w:hint="eastAsia" w:ascii="Times New Roman" w:hAnsi="Times New Roman" w:eastAsia="仿宋_GB2312" w:cs="Times New Roman"/>
          <w:sz w:val="32"/>
          <w:szCs w:val="32"/>
          <w:lang w:eastAsia="zh-CN"/>
        </w:rPr>
        <w:t>奖补方案</w:t>
      </w:r>
      <w:r>
        <w:rPr>
          <w:rFonts w:hint="default" w:ascii="Times New Roman" w:hAnsi="Times New Roman" w:eastAsia="仿宋_GB2312" w:cs="Times New Roman"/>
          <w:sz w:val="32"/>
          <w:szCs w:val="32"/>
          <w:lang w:eastAsia="zh-CN"/>
        </w:rPr>
        <w:t>，积极引导周谷堆市场商户纳入统计互联网直报平台（以下简称入统）</w:t>
      </w:r>
      <w:r>
        <w:rPr>
          <w:rFonts w:hint="default" w:ascii="Times New Roman" w:hAnsi="Times New Roman" w:eastAsia="仿宋_GB2312" w:cs="Times New Roman"/>
          <w:color w:val="000000"/>
          <w:sz w:val="32"/>
          <w:szCs w:val="32"/>
          <w:lang w:eastAsia="zh-CN"/>
        </w:rPr>
        <w:t>并开展社消零数据报送</w:t>
      </w:r>
      <w:r>
        <w:rPr>
          <w:rFonts w:hint="default" w:ascii="Times New Roman" w:hAnsi="Times New Roman" w:eastAsia="仿宋_GB2312" w:cs="Times New Roman"/>
          <w:sz w:val="32"/>
          <w:szCs w:val="32"/>
        </w:rPr>
        <w:t>。</w:t>
      </w:r>
      <w:r>
        <w:rPr>
          <w:rFonts w:hint="eastAsia" w:ascii="仿宋" w:hAnsi="仿宋" w:eastAsia="仿宋" w:cs="仿宋"/>
          <w:b/>
          <w:bCs/>
          <w:sz w:val="32"/>
          <w:szCs w:val="32"/>
          <w:lang w:val="en-US" w:eastAsia="zh-CN"/>
        </w:rPr>
        <w:t>二是</w:t>
      </w:r>
      <w:r>
        <w:rPr>
          <w:rFonts w:hint="eastAsia" w:ascii="仿宋" w:hAnsi="仿宋" w:eastAsia="仿宋" w:cs="仿宋"/>
          <w:b/>
          <w:bCs/>
          <w:sz w:val="32"/>
          <w:szCs w:val="32"/>
          <w:lang w:eastAsia="zh-CN"/>
        </w:rPr>
        <w:t>行动</w:t>
      </w:r>
      <w:r>
        <w:rPr>
          <w:rFonts w:hint="eastAsia" w:ascii="仿宋" w:hAnsi="仿宋" w:eastAsia="仿宋" w:cs="仿宋"/>
          <w:b/>
          <w:bCs/>
          <w:sz w:val="32"/>
          <w:szCs w:val="32"/>
        </w:rPr>
        <w:t>目标</w:t>
      </w:r>
      <w:r>
        <w:rPr>
          <w:rFonts w:hint="eastAsia" w:ascii="仿宋" w:hAnsi="仿宋" w:eastAsia="仿宋" w:cs="仿宋"/>
          <w:b/>
          <w:bCs/>
          <w:sz w:val="32"/>
          <w:szCs w:val="32"/>
          <w:lang w:eastAsia="zh-CN"/>
        </w:rPr>
        <w:t>。</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对</w:t>
      </w:r>
      <w:r>
        <w:rPr>
          <w:rFonts w:hint="default" w:ascii="Times New Roman" w:hAnsi="Times New Roman" w:eastAsia="仿宋_GB2312" w:cs="Times New Roman"/>
          <w:b w:val="0"/>
          <w:bCs w:val="0"/>
          <w:sz w:val="32"/>
          <w:szCs w:val="32"/>
          <w:lang w:val="en-US" w:eastAsia="zh-CN"/>
        </w:rPr>
        <w:t>周谷堆市场开展全面摸排，深挖市场内规模商户，加强企业对接服务，强化部门、属地、市场联动，</w:t>
      </w:r>
      <w:r>
        <w:rPr>
          <w:rFonts w:hint="default" w:ascii="Times New Roman" w:hAnsi="Times New Roman" w:eastAsia="仿宋_GB2312" w:cs="Times New Roman"/>
          <w:sz w:val="32"/>
          <w:szCs w:val="32"/>
          <w:lang w:eastAsia="zh-CN"/>
        </w:rPr>
        <w:t>建立常态化工作机制，力争</w:t>
      </w:r>
      <w:r>
        <w:rPr>
          <w:rFonts w:hint="eastAsia" w:ascii="Times New Roman" w:hAnsi="Times New Roman" w:eastAsia="仿宋_GB2312" w:cs="Times New Roman"/>
          <w:sz w:val="32"/>
          <w:szCs w:val="32"/>
          <w:lang w:val="en-US" w:eastAsia="zh-CN"/>
        </w:rPr>
        <w:t>年底前</w:t>
      </w:r>
      <w:r>
        <w:rPr>
          <w:rFonts w:hint="default" w:ascii="Times New Roman" w:hAnsi="Times New Roman" w:eastAsia="仿宋_GB2312" w:cs="Times New Roman"/>
          <w:sz w:val="32"/>
          <w:szCs w:val="32"/>
          <w:lang w:val="en-US" w:eastAsia="zh-CN"/>
        </w:rPr>
        <w:t>新入统100家商户，年营业额</w:t>
      </w:r>
      <w:r>
        <w:rPr>
          <w:rFonts w:hint="eastAsia" w:ascii="Times New Roman" w:hAnsi="Times New Roman" w:eastAsia="仿宋_GB2312" w:cs="Times New Roman"/>
          <w:sz w:val="32"/>
          <w:szCs w:val="32"/>
          <w:lang w:val="en-US" w:eastAsia="zh-CN"/>
        </w:rPr>
        <w:t>累计</w:t>
      </w:r>
      <w:r>
        <w:rPr>
          <w:rFonts w:hint="default" w:ascii="Times New Roman" w:hAnsi="Times New Roman" w:eastAsia="仿宋_GB2312" w:cs="Times New Roman"/>
          <w:sz w:val="32"/>
          <w:szCs w:val="32"/>
          <w:lang w:val="en-US" w:eastAsia="zh-CN"/>
        </w:rPr>
        <w:t>达到40亿元以上、全年限上社消零总额</w:t>
      </w:r>
      <w:r>
        <w:rPr>
          <w:rFonts w:hint="eastAsia" w:ascii="Times New Roman" w:hAnsi="Times New Roman" w:eastAsia="仿宋_GB2312" w:cs="Times New Roman"/>
          <w:sz w:val="32"/>
          <w:szCs w:val="32"/>
          <w:lang w:val="en-US" w:eastAsia="zh-CN"/>
        </w:rPr>
        <w:t>累计</w:t>
      </w:r>
      <w:r>
        <w:rPr>
          <w:rFonts w:hint="default" w:ascii="Times New Roman" w:hAnsi="Times New Roman" w:eastAsia="仿宋_GB2312" w:cs="Times New Roman"/>
          <w:sz w:val="32"/>
          <w:szCs w:val="32"/>
          <w:lang w:val="en-US" w:eastAsia="zh-CN"/>
        </w:rPr>
        <w:t>达到20亿元以上。</w:t>
      </w:r>
      <w:r>
        <w:rPr>
          <w:rFonts w:hint="eastAsia" w:ascii="仿宋" w:hAnsi="仿宋" w:eastAsia="仿宋" w:cs="仿宋"/>
          <w:b/>
          <w:bCs/>
          <w:sz w:val="32"/>
          <w:szCs w:val="32"/>
          <w:lang w:val="en-US" w:eastAsia="zh-CN"/>
        </w:rPr>
        <w:t>三是</w:t>
      </w:r>
      <w:r>
        <w:rPr>
          <w:rFonts w:hint="eastAsia" w:ascii="仿宋" w:hAnsi="仿宋" w:eastAsia="仿宋" w:cs="仿宋"/>
          <w:b/>
          <w:bCs/>
          <w:sz w:val="32"/>
          <w:szCs w:val="32"/>
          <w:lang w:eastAsia="zh-CN"/>
        </w:rPr>
        <w:t>具体措施</w:t>
      </w:r>
      <w:r>
        <w:rPr>
          <w:rFonts w:hint="eastAsia" w:ascii="仿宋" w:hAnsi="仿宋" w:eastAsia="仿宋" w:cs="仿宋"/>
          <w:b/>
          <w:bCs/>
          <w:sz w:val="32"/>
          <w:szCs w:val="32"/>
        </w:rPr>
        <w:t>。</w:t>
      </w:r>
      <w:r>
        <w:rPr>
          <w:rFonts w:hint="default" w:ascii="Times New Roman" w:hAnsi="Times New Roman" w:eastAsia="仿宋_GB2312" w:cs="Times New Roman"/>
          <w:b w:val="0"/>
          <w:bCs w:val="0"/>
          <w:sz w:val="32"/>
          <w:szCs w:val="32"/>
          <w:lang w:val="en-US" w:eastAsia="zh-CN"/>
        </w:rPr>
        <w:t>强化荣誉激励机制</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引导</w:t>
      </w:r>
      <w:r>
        <w:rPr>
          <w:rFonts w:hint="eastAsia" w:ascii="Times New Roman" w:hAnsi="Times New Roman" w:eastAsia="仿宋_GB2312" w:cs="Times New Roman"/>
          <w:b w:val="0"/>
          <w:bCs w:val="0"/>
          <w:sz w:val="32"/>
          <w:szCs w:val="32"/>
          <w:lang w:val="en-US" w:eastAsia="zh-CN"/>
        </w:rPr>
        <w:t>商户</w:t>
      </w:r>
      <w:r>
        <w:rPr>
          <w:rFonts w:hint="default" w:ascii="Times New Roman" w:hAnsi="Times New Roman" w:eastAsia="仿宋_GB2312" w:cs="Times New Roman"/>
          <w:b w:val="0"/>
          <w:bCs w:val="0"/>
          <w:sz w:val="32"/>
          <w:szCs w:val="32"/>
          <w:lang w:val="en-US" w:eastAsia="zh-CN"/>
        </w:rPr>
        <w:t>提档升级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发挥管理方及行业协会作用</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支持壮大龙头</w:t>
      </w:r>
      <w:r>
        <w:rPr>
          <w:rFonts w:hint="eastAsia" w:ascii="Times New Roman" w:hAnsi="Times New Roman" w:eastAsia="仿宋_GB2312" w:cs="Times New Roman"/>
          <w:b w:val="0"/>
          <w:bCs w:val="0"/>
          <w:sz w:val="32"/>
          <w:szCs w:val="32"/>
          <w:lang w:val="en-US" w:eastAsia="zh-CN"/>
        </w:rPr>
        <w:t>单位；</w:t>
      </w:r>
      <w:r>
        <w:rPr>
          <w:rFonts w:hint="default" w:ascii="Times New Roman" w:hAnsi="Times New Roman" w:eastAsia="仿宋_GB2312" w:cs="Times New Roman"/>
          <w:b w:val="0"/>
          <w:bCs w:val="0"/>
          <w:sz w:val="32"/>
          <w:szCs w:val="32"/>
          <w:lang w:val="en-US" w:eastAsia="zh-CN"/>
        </w:rPr>
        <w:t>鼓励发展电子商务</w:t>
      </w:r>
      <w:r>
        <w:rPr>
          <w:rFonts w:hint="eastAsia" w:ascii="Times New Roman" w:hAnsi="Times New Roman" w:eastAsia="仿宋_GB2312" w:cs="Times New Roman"/>
          <w:b w:val="0"/>
          <w:bCs w:val="0"/>
          <w:sz w:val="32"/>
          <w:szCs w:val="32"/>
          <w:lang w:val="en-US" w:eastAsia="zh-CN"/>
        </w:rPr>
        <w:t>。</w:t>
      </w:r>
      <w:r>
        <w:rPr>
          <w:rFonts w:hint="eastAsia" w:ascii="仿宋" w:hAnsi="仿宋" w:eastAsia="仿宋" w:cs="仿宋"/>
          <w:b/>
          <w:bCs/>
          <w:sz w:val="32"/>
          <w:szCs w:val="32"/>
          <w:lang w:val="en-US" w:eastAsia="zh-CN"/>
        </w:rPr>
        <w:t>四是</w:t>
      </w:r>
      <w:r>
        <w:rPr>
          <w:rFonts w:hint="eastAsia" w:ascii="仿宋" w:hAnsi="仿宋" w:eastAsia="仿宋" w:cs="仿宋"/>
          <w:b/>
          <w:bCs/>
          <w:sz w:val="32"/>
          <w:szCs w:val="32"/>
          <w:lang w:eastAsia="zh-CN"/>
        </w:rPr>
        <w:t>附则。</w:t>
      </w:r>
      <w:r>
        <w:rPr>
          <w:rFonts w:hint="eastAsia" w:ascii="仿宋" w:hAnsi="仿宋" w:eastAsia="仿宋" w:cs="仿宋"/>
          <w:sz w:val="32"/>
          <w:szCs w:val="32"/>
          <w:lang w:eastAsia="zh-CN"/>
        </w:rPr>
        <w:t>明确该奖补方案实施细则、解释主体与有效期限</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三、协调过程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月1</w:t>
      </w:r>
      <w:r>
        <w:rPr>
          <w:rFonts w:hint="eastAsia" w:ascii="仿宋" w:hAnsi="仿宋" w:eastAsia="仿宋" w:cs="仿宋"/>
          <w:sz w:val="32"/>
          <w:szCs w:val="32"/>
          <w:lang w:val="en-US" w:eastAsia="zh-CN"/>
        </w:rPr>
        <w:t>5</w:t>
      </w:r>
      <w:r>
        <w:rPr>
          <w:rFonts w:hint="eastAsia" w:ascii="仿宋" w:hAnsi="仿宋" w:eastAsia="仿宋" w:cs="仿宋"/>
          <w:sz w:val="32"/>
          <w:szCs w:val="32"/>
        </w:rPr>
        <w:t>日，</w:t>
      </w:r>
      <w:r>
        <w:rPr>
          <w:rFonts w:hint="eastAsia" w:ascii="仿宋" w:hAnsi="仿宋" w:eastAsia="仿宋" w:cs="仿宋"/>
          <w:sz w:val="32"/>
          <w:szCs w:val="32"/>
          <w:lang w:val="en-US" w:eastAsia="zh-CN"/>
        </w:rPr>
        <w:t>区商务局将起草的</w:t>
      </w:r>
      <w:r>
        <w:rPr>
          <w:rFonts w:hint="eastAsia" w:ascii="仿宋" w:hAnsi="仿宋" w:eastAsia="仿宋" w:cs="仿宋"/>
          <w:sz w:val="32"/>
          <w:szCs w:val="32"/>
        </w:rPr>
        <w:t>《瑶海区</w:t>
      </w:r>
      <w:r>
        <w:rPr>
          <w:rFonts w:hint="eastAsia" w:ascii="仿宋" w:hAnsi="仿宋" w:eastAsia="仿宋" w:cs="仿宋"/>
          <w:sz w:val="32"/>
          <w:szCs w:val="32"/>
          <w:lang w:eastAsia="zh-CN"/>
        </w:rPr>
        <w:t>推进周谷堆大兴农产品国际物流园社消零优化提升专项行动奖补方案</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征求意见稿</w:t>
      </w:r>
      <w:r>
        <w:rPr>
          <w:rFonts w:hint="eastAsia" w:ascii="仿宋" w:hAnsi="仿宋" w:eastAsia="仿宋" w:cs="仿宋"/>
          <w:sz w:val="32"/>
          <w:szCs w:val="32"/>
          <w:lang w:eastAsia="zh-CN"/>
        </w:rPr>
        <w:t>），</w:t>
      </w:r>
      <w:r>
        <w:rPr>
          <w:rFonts w:hint="eastAsia" w:ascii="仿宋" w:hAnsi="仿宋" w:eastAsia="仿宋" w:cs="仿宋"/>
          <w:sz w:val="32"/>
          <w:szCs w:val="32"/>
        </w:rPr>
        <w:t>通过政务平台书面征求相关单位意见，结合各单位的反馈意见进行修改完善</w:t>
      </w:r>
      <w:r>
        <w:rPr>
          <w:rFonts w:hint="eastAsia" w:ascii="仿宋" w:hAnsi="仿宋" w:eastAsia="仿宋" w:cs="仿宋"/>
          <w:sz w:val="32"/>
          <w:szCs w:val="32"/>
          <w:lang w:eastAsia="zh-CN"/>
        </w:rPr>
        <w:t>，</w:t>
      </w:r>
      <w:r>
        <w:rPr>
          <w:rFonts w:hint="eastAsia" w:ascii="仿宋" w:hAnsi="仿宋" w:eastAsia="仿宋" w:cs="仿宋"/>
          <w:sz w:val="32"/>
          <w:szCs w:val="32"/>
        </w:rPr>
        <w:t>未采纳意见与相关单位进行了</w:t>
      </w:r>
      <w:r>
        <w:rPr>
          <w:rFonts w:hint="eastAsia" w:ascii="仿宋" w:hAnsi="仿宋" w:eastAsia="仿宋" w:cs="仿宋"/>
          <w:sz w:val="32"/>
          <w:szCs w:val="32"/>
          <w:lang w:val="en-US" w:eastAsia="zh-CN"/>
        </w:rPr>
        <w:t>充分</w:t>
      </w:r>
      <w:r>
        <w:rPr>
          <w:rFonts w:hint="eastAsia" w:ascii="仿宋" w:hAnsi="仿宋" w:eastAsia="仿宋" w:cs="仿宋"/>
          <w:sz w:val="32"/>
          <w:szCs w:val="32"/>
        </w:rPr>
        <w:t>沟通。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四、请示事项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提请区政府常务会议</w:t>
      </w:r>
      <w:r>
        <w:rPr>
          <w:rFonts w:hint="eastAsia" w:ascii="仿宋" w:hAnsi="仿宋" w:eastAsia="仿宋" w:cs="仿宋"/>
          <w:sz w:val="32"/>
          <w:szCs w:val="32"/>
          <w:lang w:val="en-US" w:eastAsia="zh-CN"/>
        </w:rPr>
        <w:t>研究</w:t>
      </w:r>
      <w:r>
        <w:rPr>
          <w:rFonts w:hint="eastAsia" w:ascii="仿宋" w:hAnsi="仿宋" w:eastAsia="仿宋" w:cs="仿宋"/>
          <w:sz w:val="32"/>
          <w:szCs w:val="32"/>
        </w:rPr>
        <w:t>通过《瑶海区</w:t>
      </w:r>
      <w:r>
        <w:rPr>
          <w:rFonts w:hint="eastAsia" w:ascii="仿宋" w:hAnsi="仿宋" w:eastAsia="仿宋" w:cs="仿宋"/>
          <w:sz w:val="32"/>
          <w:szCs w:val="32"/>
          <w:lang w:eastAsia="zh-CN"/>
        </w:rPr>
        <w:t>推进周谷堆大兴农产品国际物流园社消零优化提升专项行动奖补方案</w:t>
      </w:r>
      <w:r>
        <w:rPr>
          <w:rFonts w:hint="eastAsia" w:ascii="仿宋" w:hAnsi="仿宋" w:eastAsia="仿宋" w:cs="仿宋"/>
          <w:sz w:val="32"/>
          <w:szCs w:val="32"/>
        </w:rPr>
        <w:t>》，</w:t>
      </w:r>
      <w:r>
        <w:rPr>
          <w:rFonts w:hint="eastAsia" w:ascii="仿宋" w:hAnsi="仿宋" w:eastAsia="仿宋" w:cs="仿宋"/>
          <w:sz w:val="32"/>
          <w:szCs w:val="32"/>
          <w:lang w:val="en-US" w:eastAsia="zh-CN"/>
        </w:rPr>
        <w:t>并</w:t>
      </w:r>
      <w:r>
        <w:rPr>
          <w:rFonts w:hint="eastAsia" w:ascii="仿宋" w:hAnsi="仿宋" w:eastAsia="仿宋" w:cs="仿宋"/>
          <w:sz w:val="32"/>
          <w:szCs w:val="32"/>
        </w:rPr>
        <w:t>以区政府办名义</w:t>
      </w:r>
      <w:r>
        <w:rPr>
          <w:rFonts w:hint="eastAsia" w:ascii="仿宋" w:hAnsi="仿宋" w:eastAsia="仿宋" w:cs="仿宋"/>
          <w:sz w:val="32"/>
          <w:szCs w:val="32"/>
          <w:lang w:val="en-US" w:eastAsia="zh-CN"/>
        </w:rPr>
        <w:t>印发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sz w:val="32"/>
          <w:szCs w:val="32"/>
          <w:lang w:eastAsia="zh-CN"/>
        </w:rPr>
      </w:pPr>
      <w:bookmarkStart w:id="0" w:name="_GoBack"/>
      <w:bookmarkEnd w:id="0"/>
    </w:p>
    <w:sectPr>
      <w:footerReference r:id="rId3" w:type="default"/>
      <w:pgSz w:w="11906" w:h="16838"/>
      <w:pgMar w:top="1361" w:right="1531" w:bottom="1304"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E7867"/>
    <w:rsid w:val="0BC24BF8"/>
    <w:rsid w:val="0EB659D8"/>
    <w:rsid w:val="15CB4A40"/>
    <w:rsid w:val="1DD016C1"/>
    <w:rsid w:val="1E031C39"/>
    <w:rsid w:val="2105628D"/>
    <w:rsid w:val="211A46D7"/>
    <w:rsid w:val="229C0587"/>
    <w:rsid w:val="2E786633"/>
    <w:rsid w:val="33A87C19"/>
    <w:rsid w:val="33D32E9D"/>
    <w:rsid w:val="3E246877"/>
    <w:rsid w:val="49724300"/>
    <w:rsid w:val="57686C68"/>
    <w:rsid w:val="586E2E5F"/>
    <w:rsid w:val="58CB724C"/>
    <w:rsid w:val="685C1709"/>
    <w:rsid w:val="6B086362"/>
    <w:rsid w:val="6E2477C3"/>
    <w:rsid w:val="789E7867"/>
    <w:rsid w:val="7B24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kern w:val="28"/>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2020-12-02T02:32:00Z</dcterms:created>
  <dc:creator>user</dc:creator>
  <cp:lastModifiedBy>Administrator</cp:lastModifiedBy>
  <cp:lastPrinted>2020-12-07T07:47:00Z</cp:lastPrinted>
  <dcterms:modified xsi:type="dcterms:W3CDTF">2021-12-20T07:25:52Z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0AB15E6821D643BD954E930ACF302FFF</vt:lpwstr>
  </property>
</Properties>
</file>