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宋体" w:hAnsi="Times New Roman" w:cs="Times New Roman"/>
        </w:rPr>
        <w:id w:val="147463309"/>
        <w15:color w:val="DBDBDB"/>
        <w:docPartObj>
          <w:docPartGallery w:val="Table of Contents"/>
          <w:docPartUnique/>
        </w:docPartObj>
      </w:sdtPr>
      <w:sdtEndPr>
        <w:rPr>
          <w:b/>
        </w:rPr>
      </w:sdtEndPr>
      <w:sdtContent>
        <w:p w:rsidR="009E582E" w:rsidRPr="003573F4" w:rsidRDefault="009E582E" w:rsidP="000D3E86">
          <w:pPr>
            <w:ind w:firstLine="640"/>
            <w:rPr>
              <w:rFonts w:ascii="Times New Roman" w:eastAsia="宋体" w:hAnsi="Times New Roman" w:cs="Times New Roman"/>
            </w:rPr>
          </w:pPr>
        </w:p>
        <w:p w:rsidR="009E582E" w:rsidRPr="003573F4" w:rsidRDefault="009E582E" w:rsidP="000D3E86">
          <w:pPr>
            <w:ind w:firstLine="602"/>
            <w:rPr>
              <w:rFonts w:ascii="Times New Roman" w:eastAsia="宋体" w:hAnsi="Times New Roman" w:cs="Times New Roman"/>
              <w:b/>
              <w:bCs/>
              <w:sz w:val="30"/>
              <w:szCs w:val="30"/>
            </w:rPr>
          </w:pPr>
        </w:p>
        <w:p w:rsidR="009E582E" w:rsidRPr="003573F4" w:rsidRDefault="009E582E" w:rsidP="000D3E86">
          <w:pPr>
            <w:ind w:firstLine="640"/>
            <w:rPr>
              <w:rFonts w:ascii="Times New Roman" w:hAnsi="Times New Roman" w:cs="Times New Roman"/>
            </w:rPr>
          </w:pPr>
        </w:p>
        <w:p w:rsidR="009E582E" w:rsidRPr="003573F4" w:rsidRDefault="009E582E" w:rsidP="000D3E86">
          <w:pPr>
            <w:ind w:firstLine="640"/>
            <w:rPr>
              <w:rFonts w:ascii="Times New Roman" w:hAnsi="Times New Roman" w:cs="Times New Roman"/>
            </w:rPr>
          </w:pPr>
        </w:p>
        <w:p w:rsidR="009E582E" w:rsidRPr="003573F4" w:rsidRDefault="0068052C" w:rsidP="00834CF1">
          <w:pPr>
            <w:spacing w:line="800" w:lineRule="exact"/>
            <w:ind w:firstLineChars="0" w:firstLine="0"/>
            <w:jc w:val="center"/>
            <w:rPr>
              <w:rFonts w:ascii="Times New Roman" w:hAnsi="Times New Roman" w:cs="Times New Roman"/>
              <w:b/>
              <w:bCs/>
              <w:sz w:val="48"/>
              <w:szCs w:val="48"/>
            </w:rPr>
          </w:pPr>
          <w:r w:rsidRPr="003573F4">
            <w:rPr>
              <w:rFonts w:ascii="Times New Roman" w:eastAsia="方正小标宋简体" w:hAnsi="Times New Roman" w:cs="Times New Roman"/>
              <w:bCs/>
              <w:sz w:val="48"/>
              <w:szCs w:val="48"/>
            </w:rPr>
            <w:t>瑶海区</w:t>
          </w:r>
          <w:r w:rsidRPr="003573F4">
            <w:rPr>
              <w:rFonts w:ascii="Times New Roman" w:eastAsia="方正小标宋简体" w:hAnsi="Times New Roman" w:cs="Times New Roman"/>
              <w:bCs/>
              <w:sz w:val="48"/>
              <w:szCs w:val="48"/>
            </w:rPr>
            <w:t>“</w:t>
          </w:r>
          <w:r w:rsidRPr="003573F4">
            <w:rPr>
              <w:rFonts w:ascii="Times New Roman" w:eastAsia="方正小标宋简体" w:hAnsi="Times New Roman" w:cs="Times New Roman"/>
              <w:bCs/>
              <w:sz w:val="48"/>
              <w:szCs w:val="48"/>
            </w:rPr>
            <w:t>十四五</w:t>
          </w:r>
          <w:r w:rsidRPr="003573F4">
            <w:rPr>
              <w:rFonts w:ascii="Times New Roman" w:eastAsia="方正小标宋简体" w:hAnsi="Times New Roman" w:cs="Times New Roman"/>
              <w:bCs/>
              <w:sz w:val="48"/>
              <w:szCs w:val="48"/>
            </w:rPr>
            <w:t>”</w:t>
          </w:r>
          <w:r w:rsidRPr="003573F4">
            <w:rPr>
              <w:rFonts w:ascii="Times New Roman" w:eastAsia="方正小标宋简体" w:hAnsi="Times New Roman" w:cs="Times New Roman"/>
              <w:bCs/>
              <w:sz w:val="48"/>
              <w:szCs w:val="48"/>
            </w:rPr>
            <w:t>财政改革与发展规划</w:t>
          </w:r>
          <w:r w:rsidRPr="003573F4">
            <w:rPr>
              <w:rFonts w:ascii="Times New Roman" w:hAnsi="Times New Roman" w:cs="Times New Roman"/>
              <w:b/>
              <w:bCs/>
              <w:sz w:val="48"/>
              <w:szCs w:val="48"/>
            </w:rPr>
            <w:t>（</w:t>
          </w:r>
          <w:r w:rsidRPr="003573F4">
            <w:rPr>
              <w:rFonts w:ascii="Times New Roman" w:hAnsi="Times New Roman" w:cs="Times New Roman"/>
              <w:b/>
              <w:bCs/>
              <w:sz w:val="48"/>
              <w:szCs w:val="48"/>
            </w:rPr>
            <w:t>2021-2025</w:t>
          </w:r>
          <w:r w:rsidRPr="003573F4">
            <w:rPr>
              <w:rFonts w:ascii="Times New Roman" w:hAnsi="Times New Roman" w:cs="Times New Roman"/>
              <w:b/>
              <w:bCs/>
              <w:sz w:val="48"/>
              <w:szCs w:val="48"/>
            </w:rPr>
            <w:t>年）</w:t>
          </w: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9E582E" w:rsidP="00834CF1">
          <w:pPr>
            <w:spacing w:line="620" w:lineRule="exact"/>
            <w:ind w:firstLine="880"/>
            <w:jc w:val="center"/>
            <w:rPr>
              <w:rFonts w:ascii="Times New Roman" w:hAnsi="Times New Roman" w:cs="Times New Roman"/>
              <w:bCs/>
              <w:sz w:val="44"/>
              <w:szCs w:val="44"/>
            </w:rPr>
          </w:pPr>
        </w:p>
        <w:p w:rsidR="009E582E" w:rsidRPr="003573F4" w:rsidRDefault="0068052C" w:rsidP="00834CF1">
          <w:pPr>
            <w:spacing w:line="580" w:lineRule="exact"/>
            <w:ind w:firstLineChars="0" w:firstLine="0"/>
            <w:jc w:val="center"/>
            <w:rPr>
              <w:rFonts w:ascii="Times New Roman" w:eastAsia="楷体_GB2312" w:hAnsi="Times New Roman" w:cs="Times New Roman"/>
              <w:szCs w:val="28"/>
            </w:rPr>
          </w:pPr>
          <w:r w:rsidRPr="003573F4">
            <w:rPr>
              <w:rFonts w:ascii="Times New Roman" w:eastAsia="楷体_GB2312" w:hAnsi="Times New Roman" w:cs="Times New Roman"/>
              <w:szCs w:val="28"/>
            </w:rPr>
            <w:t>合肥市瑶海区财政局</w:t>
          </w:r>
        </w:p>
        <w:p w:rsidR="009E582E" w:rsidRPr="003573F4" w:rsidRDefault="0068052C" w:rsidP="00834CF1">
          <w:pPr>
            <w:spacing w:line="580" w:lineRule="exact"/>
            <w:ind w:firstLineChars="0" w:firstLine="0"/>
            <w:jc w:val="center"/>
            <w:rPr>
              <w:rFonts w:ascii="Times New Roman" w:eastAsia="楷体_GB2312" w:hAnsi="Times New Roman" w:cs="Times New Roman"/>
              <w:szCs w:val="28"/>
              <w:lang w:val="zh-CN"/>
            </w:rPr>
            <w:sectPr w:rsidR="009E582E" w:rsidRPr="003573F4" w:rsidSect="009C51C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pPr>
          <w:r w:rsidRPr="003573F4">
            <w:rPr>
              <w:rFonts w:ascii="Times New Roman" w:eastAsia="楷体_GB2312" w:hAnsi="Times New Roman" w:cs="Times New Roman"/>
              <w:szCs w:val="28"/>
            </w:rPr>
            <w:t>202</w:t>
          </w:r>
          <w:r w:rsidR="00433704">
            <w:rPr>
              <w:rFonts w:ascii="Times New Roman" w:eastAsia="楷体_GB2312" w:hAnsi="Times New Roman" w:cs="Times New Roman"/>
              <w:szCs w:val="28"/>
            </w:rPr>
            <w:t>1</w:t>
          </w:r>
          <w:r w:rsidRPr="003573F4">
            <w:rPr>
              <w:rFonts w:ascii="Times New Roman" w:eastAsia="楷体_GB2312" w:hAnsi="Times New Roman" w:cs="Times New Roman"/>
              <w:szCs w:val="28"/>
            </w:rPr>
            <w:t>年</w:t>
          </w:r>
          <w:r w:rsidR="00A92A07" w:rsidRPr="003573F4">
            <w:rPr>
              <w:rFonts w:ascii="Times New Roman" w:eastAsia="楷体_GB2312" w:hAnsi="Times New Roman" w:cs="Times New Roman"/>
              <w:szCs w:val="28"/>
            </w:rPr>
            <w:t>2</w:t>
          </w:r>
          <w:r w:rsidRPr="003573F4">
            <w:rPr>
              <w:rFonts w:ascii="Times New Roman" w:eastAsia="楷体_GB2312" w:hAnsi="Times New Roman" w:cs="Times New Roman"/>
              <w:szCs w:val="28"/>
            </w:rPr>
            <w:t>月</w:t>
          </w:r>
        </w:p>
        <w:p w:rsidR="009E582E" w:rsidRPr="003573F4" w:rsidRDefault="0068052C" w:rsidP="00834CF1">
          <w:pPr>
            <w:ind w:firstLineChars="0" w:firstLine="0"/>
            <w:jc w:val="center"/>
            <w:rPr>
              <w:rFonts w:ascii="Times New Roman" w:eastAsia="方正小标宋简体" w:hAnsi="Times New Roman" w:cs="Times New Roman"/>
              <w:bCs/>
              <w:sz w:val="40"/>
              <w:szCs w:val="30"/>
            </w:rPr>
          </w:pPr>
          <w:r w:rsidRPr="003573F4">
            <w:rPr>
              <w:rFonts w:ascii="Times New Roman" w:eastAsia="方正小标宋简体" w:hAnsi="Times New Roman" w:cs="Times New Roman"/>
              <w:bCs/>
              <w:sz w:val="40"/>
              <w:szCs w:val="30"/>
            </w:rPr>
            <w:lastRenderedPageBreak/>
            <w:t>目</w:t>
          </w:r>
          <w:r w:rsidRPr="003573F4">
            <w:rPr>
              <w:rFonts w:ascii="Times New Roman" w:eastAsia="方正小标宋简体" w:hAnsi="Times New Roman" w:cs="Times New Roman"/>
              <w:bCs/>
              <w:sz w:val="40"/>
              <w:szCs w:val="30"/>
            </w:rPr>
            <w:t xml:space="preserve">  </w:t>
          </w:r>
          <w:r w:rsidRPr="003573F4">
            <w:rPr>
              <w:rFonts w:ascii="Times New Roman" w:eastAsia="方正小标宋简体" w:hAnsi="Times New Roman" w:cs="Times New Roman"/>
              <w:bCs/>
              <w:sz w:val="40"/>
              <w:szCs w:val="30"/>
            </w:rPr>
            <w:t>录</w:t>
          </w:r>
        </w:p>
        <w:p w:rsidR="009E582E" w:rsidRPr="003573F4" w:rsidRDefault="009E582E" w:rsidP="000D3E86">
          <w:pPr>
            <w:ind w:firstLine="643"/>
            <w:rPr>
              <w:rFonts w:ascii="Times New Roman" w:eastAsia="宋体" w:hAnsi="Times New Roman" w:cs="Times New Roman"/>
              <w:b/>
              <w:bCs/>
            </w:rPr>
          </w:pPr>
        </w:p>
        <w:p w:rsidR="00CA726C" w:rsidRDefault="0068052C">
          <w:pPr>
            <w:pStyle w:val="1"/>
            <w:rPr>
              <w:rFonts w:eastAsiaTheme="minorEastAsia"/>
              <w:noProof/>
              <w:sz w:val="21"/>
            </w:rPr>
          </w:pPr>
          <w:r w:rsidRPr="003573F4">
            <w:rPr>
              <w:rFonts w:ascii="Times New Roman" w:hAnsi="Times New Roman" w:cs="Times New Roman"/>
              <w:kern w:val="0"/>
              <w:sz w:val="20"/>
              <w:szCs w:val="20"/>
            </w:rPr>
            <w:fldChar w:fldCharType="begin"/>
          </w:r>
          <w:r w:rsidRPr="003573F4">
            <w:rPr>
              <w:rFonts w:ascii="Times New Roman" w:hAnsi="Times New Roman" w:cs="Times New Roman"/>
            </w:rPr>
            <w:instrText xml:space="preserve">TOC \o "1-2" \h \u </w:instrText>
          </w:r>
          <w:r w:rsidRPr="003573F4">
            <w:rPr>
              <w:rFonts w:ascii="Times New Roman" w:hAnsi="Times New Roman" w:cs="Times New Roman"/>
              <w:kern w:val="0"/>
              <w:sz w:val="20"/>
              <w:szCs w:val="20"/>
            </w:rPr>
            <w:fldChar w:fldCharType="separate"/>
          </w:r>
          <w:hyperlink w:anchor="_Toc71563410" w:history="1">
            <w:r w:rsidR="00CA726C" w:rsidRPr="00893D81">
              <w:rPr>
                <w:rStyle w:val="ab"/>
                <w:rFonts w:ascii="Times New Roman" w:eastAsia="黑体" w:hAnsi="Times New Roman" w:cs="Times New Roman"/>
                <w:bCs/>
                <w:noProof/>
              </w:rPr>
              <w:t>一、</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十三五</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时期财政工作回顾</w:t>
            </w:r>
            <w:r w:rsidR="00CA726C">
              <w:rPr>
                <w:noProof/>
              </w:rPr>
              <w:tab/>
            </w:r>
            <w:r w:rsidR="00CA726C">
              <w:rPr>
                <w:noProof/>
              </w:rPr>
              <w:fldChar w:fldCharType="begin"/>
            </w:r>
            <w:r w:rsidR="00CA726C">
              <w:rPr>
                <w:noProof/>
              </w:rPr>
              <w:instrText xml:space="preserve"> PAGEREF _Toc71563410 \h </w:instrText>
            </w:r>
            <w:r w:rsidR="00CA726C">
              <w:rPr>
                <w:noProof/>
              </w:rPr>
            </w:r>
            <w:r w:rsidR="00CA726C">
              <w:rPr>
                <w:noProof/>
              </w:rPr>
              <w:fldChar w:fldCharType="separate"/>
            </w:r>
            <w:r w:rsidR="00CA726C">
              <w:rPr>
                <w:noProof/>
              </w:rPr>
              <w:t>2</w:t>
            </w:r>
            <w:r w:rsidR="00CA726C">
              <w:rPr>
                <w:noProof/>
              </w:rPr>
              <w:fldChar w:fldCharType="end"/>
            </w:r>
          </w:hyperlink>
        </w:p>
        <w:p w:rsidR="00CA726C" w:rsidRDefault="00385937">
          <w:pPr>
            <w:pStyle w:val="21"/>
            <w:rPr>
              <w:rFonts w:eastAsiaTheme="minorEastAsia"/>
              <w:noProof/>
              <w:sz w:val="21"/>
            </w:rPr>
          </w:pPr>
          <w:hyperlink w:anchor="_Toc71563411" w:history="1">
            <w:r w:rsidR="00CA726C" w:rsidRPr="00893D81">
              <w:rPr>
                <w:rStyle w:val="ab"/>
                <w:rFonts w:ascii="Times New Roman" w:eastAsia="楷体_GB2312" w:hAnsi="Times New Roman" w:cs="Times New Roman"/>
                <w:bCs/>
                <w:noProof/>
              </w:rPr>
              <w:t>（一）财政规模持续扩大，综合实力显著增强</w:t>
            </w:r>
            <w:r w:rsidR="00CA726C">
              <w:rPr>
                <w:noProof/>
              </w:rPr>
              <w:tab/>
            </w:r>
            <w:r w:rsidR="00CA726C">
              <w:rPr>
                <w:noProof/>
              </w:rPr>
              <w:fldChar w:fldCharType="begin"/>
            </w:r>
            <w:r w:rsidR="00CA726C">
              <w:rPr>
                <w:noProof/>
              </w:rPr>
              <w:instrText xml:space="preserve"> PAGEREF _Toc71563411 \h </w:instrText>
            </w:r>
            <w:r w:rsidR="00CA726C">
              <w:rPr>
                <w:noProof/>
              </w:rPr>
            </w:r>
            <w:r w:rsidR="00CA726C">
              <w:rPr>
                <w:noProof/>
              </w:rPr>
              <w:fldChar w:fldCharType="separate"/>
            </w:r>
            <w:r w:rsidR="00CA726C">
              <w:rPr>
                <w:noProof/>
              </w:rPr>
              <w:t>2</w:t>
            </w:r>
            <w:r w:rsidR="00CA726C">
              <w:rPr>
                <w:noProof/>
              </w:rPr>
              <w:fldChar w:fldCharType="end"/>
            </w:r>
          </w:hyperlink>
        </w:p>
        <w:p w:rsidR="00CA726C" w:rsidRDefault="00385937">
          <w:pPr>
            <w:pStyle w:val="21"/>
            <w:rPr>
              <w:rFonts w:eastAsiaTheme="minorEastAsia"/>
              <w:noProof/>
              <w:sz w:val="21"/>
            </w:rPr>
          </w:pPr>
          <w:hyperlink w:anchor="_Toc71563412" w:history="1">
            <w:r w:rsidR="00CA726C" w:rsidRPr="00893D81">
              <w:rPr>
                <w:rStyle w:val="ab"/>
                <w:rFonts w:ascii="Times New Roman" w:eastAsia="楷体_GB2312" w:hAnsi="Times New Roman" w:cs="Times New Roman"/>
                <w:bCs/>
                <w:noProof/>
              </w:rPr>
              <w:t>（二）支出结构持续优化，民生保障力度空前</w:t>
            </w:r>
            <w:r w:rsidR="00CA726C">
              <w:rPr>
                <w:noProof/>
              </w:rPr>
              <w:tab/>
            </w:r>
            <w:r w:rsidR="00CA726C">
              <w:rPr>
                <w:noProof/>
              </w:rPr>
              <w:fldChar w:fldCharType="begin"/>
            </w:r>
            <w:r w:rsidR="00CA726C">
              <w:rPr>
                <w:noProof/>
              </w:rPr>
              <w:instrText xml:space="preserve"> PAGEREF _Toc71563412 \h </w:instrText>
            </w:r>
            <w:r w:rsidR="00CA726C">
              <w:rPr>
                <w:noProof/>
              </w:rPr>
            </w:r>
            <w:r w:rsidR="00CA726C">
              <w:rPr>
                <w:noProof/>
              </w:rPr>
              <w:fldChar w:fldCharType="separate"/>
            </w:r>
            <w:r w:rsidR="00CA726C">
              <w:rPr>
                <w:noProof/>
              </w:rPr>
              <w:t>3</w:t>
            </w:r>
            <w:r w:rsidR="00CA726C">
              <w:rPr>
                <w:noProof/>
              </w:rPr>
              <w:fldChar w:fldCharType="end"/>
            </w:r>
          </w:hyperlink>
        </w:p>
        <w:p w:rsidR="00CA726C" w:rsidRDefault="00385937">
          <w:pPr>
            <w:pStyle w:val="21"/>
            <w:rPr>
              <w:rFonts w:eastAsiaTheme="minorEastAsia"/>
              <w:noProof/>
              <w:sz w:val="21"/>
            </w:rPr>
          </w:pPr>
          <w:hyperlink w:anchor="_Toc71563413" w:history="1">
            <w:r w:rsidR="00CA726C" w:rsidRPr="00893D81">
              <w:rPr>
                <w:rStyle w:val="ab"/>
                <w:rFonts w:ascii="Times New Roman" w:eastAsia="楷体_GB2312" w:hAnsi="Times New Roman" w:cs="Times New Roman"/>
                <w:bCs/>
                <w:noProof/>
              </w:rPr>
              <w:t>（三）财政职能充分发挥，服务发展成效突出</w:t>
            </w:r>
            <w:r w:rsidR="00CA726C">
              <w:rPr>
                <w:noProof/>
              </w:rPr>
              <w:tab/>
            </w:r>
            <w:r w:rsidR="00CA726C">
              <w:rPr>
                <w:noProof/>
              </w:rPr>
              <w:fldChar w:fldCharType="begin"/>
            </w:r>
            <w:r w:rsidR="00CA726C">
              <w:rPr>
                <w:noProof/>
              </w:rPr>
              <w:instrText xml:space="preserve"> PAGEREF _Toc71563413 \h </w:instrText>
            </w:r>
            <w:r w:rsidR="00CA726C">
              <w:rPr>
                <w:noProof/>
              </w:rPr>
            </w:r>
            <w:r w:rsidR="00CA726C">
              <w:rPr>
                <w:noProof/>
              </w:rPr>
              <w:fldChar w:fldCharType="separate"/>
            </w:r>
            <w:r w:rsidR="00CA726C">
              <w:rPr>
                <w:noProof/>
              </w:rPr>
              <w:t>3</w:t>
            </w:r>
            <w:r w:rsidR="00CA726C">
              <w:rPr>
                <w:noProof/>
              </w:rPr>
              <w:fldChar w:fldCharType="end"/>
            </w:r>
          </w:hyperlink>
        </w:p>
        <w:p w:rsidR="00CA726C" w:rsidRDefault="00385937">
          <w:pPr>
            <w:pStyle w:val="21"/>
            <w:rPr>
              <w:rFonts w:eastAsiaTheme="minorEastAsia"/>
              <w:noProof/>
              <w:sz w:val="21"/>
            </w:rPr>
          </w:pPr>
          <w:hyperlink w:anchor="_Toc71563414" w:history="1">
            <w:r w:rsidR="00CA726C" w:rsidRPr="00893D81">
              <w:rPr>
                <w:rStyle w:val="ab"/>
                <w:rFonts w:ascii="Times New Roman" w:eastAsia="楷体_GB2312" w:hAnsi="Times New Roman" w:cs="Times New Roman"/>
                <w:bCs/>
                <w:noProof/>
              </w:rPr>
              <w:t>（四）财税改革纵深推进，财政管理日趋规范</w:t>
            </w:r>
            <w:r w:rsidR="00CA726C">
              <w:rPr>
                <w:noProof/>
              </w:rPr>
              <w:tab/>
            </w:r>
            <w:r w:rsidR="00CA726C">
              <w:rPr>
                <w:noProof/>
              </w:rPr>
              <w:fldChar w:fldCharType="begin"/>
            </w:r>
            <w:r w:rsidR="00CA726C">
              <w:rPr>
                <w:noProof/>
              </w:rPr>
              <w:instrText xml:space="preserve"> PAGEREF _Toc71563414 \h </w:instrText>
            </w:r>
            <w:r w:rsidR="00CA726C">
              <w:rPr>
                <w:noProof/>
              </w:rPr>
            </w:r>
            <w:r w:rsidR="00CA726C">
              <w:rPr>
                <w:noProof/>
              </w:rPr>
              <w:fldChar w:fldCharType="separate"/>
            </w:r>
            <w:r w:rsidR="00CA726C">
              <w:rPr>
                <w:noProof/>
              </w:rPr>
              <w:t>4</w:t>
            </w:r>
            <w:r w:rsidR="00CA726C">
              <w:rPr>
                <w:noProof/>
              </w:rPr>
              <w:fldChar w:fldCharType="end"/>
            </w:r>
          </w:hyperlink>
        </w:p>
        <w:p w:rsidR="00CA726C" w:rsidRDefault="00385937">
          <w:pPr>
            <w:pStyle w:val="21"/>
            <w:rPr>
              <w:rFonts w:eastAsiaTheme="minorEastAsia"/>
              <w:noProof/>
              <w:sz w:val="21"/>
            </w:rPr>
          </w:pPr>
          <w:hyperlink w:anchor="_Toc71563415" w:history="1">
            <w:r w:rsidR="00CA726C" w:rsidRPr="00893D81">
              <w:rPr>
                <w:rStyle w:val="ab"/>
                <w:rFonts w:ascii="Times New Roman" w:eastAsia="楷体_GB2312" w:hAnsi="Times New Roman" w:cs="Times New Roman"/>
                <w:bCs/>
                <w:noProof/>
              </w:rPr>
              <w:t>（五）财政监督不断强化，金融风险防控有力</w:t>
            </w:r>
            <w:r w:rsidR="00CA726C">
              <w:rPr>
                <w:noProof/>
              </w:rPr>
              <w:tab/>
            </w:r>
            <w:r w:rsidR="00CA726C">
              <w:rPr>
                <w:noProof/>
              </w:rPr>
              <w:fldChar w:fldCharType="begin"/>
            </w:r>
            <w:r w:rsidR="00CA726C">
              <w:rPr>
                <w:noProof/>
              </w:rPr>
              <w:instrText xml:space="preserve"> PAGEREF _Toc71563415 \h </w:instrText>
            </w:r>
            <w:r w:rsidR="00CA726C">
              <w:rPr>
                <w:noProof/>
              </w:rPr>
            </w:r>
            <w:r w:rsidR="00CA726C">
              <w:rPr>
                <w:noProof/>
              </w:rPr>
              <w:fldChar w:fldCharType="separate"/>
            </w:r>
            <w:r w:rsidR="00CA726C">
              <w:rPr>
                <w:noProof/>
              </w:rPr>
              <w:t>5</w:t>
            </w:r>
            <w:r w:rsidR="00CA726C">
              <w:rPr>
                <w:noProof/>
              </w:rPr>
              <w:fldChar w:fldCharType="end"/>
            </w:r>
          </w:hyperlink>
        </w:p>
        <w:p w:rsidR="00CA726C" w:rsidRDefault="00385937">
          <w:pPr>
            <w:pStyle w:val="21"/>
            <w:rPr>
              <w:rFonts w:eastAsiaTheme="minorEastAsia"/>
              <w:noProof/>
              <w:sz w:val="21"/>
            </w:rPr>
          </w:pPr>
          <w:hyperlink w:anchor="_Toc71563416" w:history="1">
            <w:r w:rsidR="00CA726C" w:rsidRPr="00893D81">
              <w:rPr>
                <w:rStyle w:val="ab"/>
                <w:rFonts w:ascii="Times New Roman" w:eastAsia="楷体_GB2312" w:hAnsi="Times New Roman" w:cs="Times New Roman"/>
                <w:bCs/>
                <w:noProof/>
              </w:rPr>
              <w:t>（六）机关建设不断加强，财政形象明显提升</w:t>
            </w:r>
            <w:r w:rsidR="00CA726C">
              <w:rPr>
                <w:noProof/>
              </w:rPr>
              <w:tab/>
            </w:r>
            <w:r w:rsidR="00CA726C">
              <w:rPr>
                <w:noProof/>
              </w:rPr>
              <w:fldChar w:fldCharType="begin"/>
            </w:r>
            <w:r w:rsidR="00CA726C">
              <w:rPr>
                <w:noProof/>
              </w:rPr>
              <w:instrText xml:space="preserve"> PAGEREF _Toc71563416 \h </w:instrText>
            </w:r>
            <w:r w:rsidR="00CA726C">
              <w:rPr>
                <w:noProof/>
              </w:rPr>
            </w:r>
            <w:r w:rsidR="00CA726C">
              <w:rPr>
                <w:noProof/>
              </w:rPr>
              <w:fldChar w:fldCharType="separate"/>
            </w:r>
            <w:r w:rsidR="00CA726C">
              <w:rPr>
                <w:noProof/>
              </w:rPr>
              <w:t>5</w:t>
            </w:r>
            <w:r w:rsidR="00CA726C">
              <w:rPr>
                <w:noProof/>
              </w:rPr>
              <w:fldChar w:fldCharType="end"/>
            </w:r>
          </w:hyperlink>
        </w:p>
        <w:p w:rsidR="00CA726C" w:rsidRDefault="00385937">
          <w:pPr>
            <w:pStyle w:val="1"/>
            <w:rPr>
              <w:rFonts w:eastAsiaTheme="minorEastAsia"/>
              <w:noProof/>
              <w:sz w:val="21"/>
            </w:rPr>
          </w:pPr>
          <w:hyperlink w:anchor="_Toc71563417" w:history="1">
            <w:r w:rsidR="00CA726C" w:rsidRPr="00893D81">
              <w:rPr>
                <w:rStyle w:val="ab"/>
                <w:rFonts w:ascii="Times New Roman" w:eastAsia="黑体" w:hAnsi="Times New Roman" w:cs="Times New Roman"/>
                <w:bCs/>
                <w:noProof/>
              </w:rPr>
              <w:t>二、</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十四五</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时期全区财政工作的发展环境</w:t>
            </w:r>
            <w:r w:rsidR="00CA726C">
              <w:rPr>
                <w:noProof/>
              </w:rPr>
              <w:tab/>
            </w:r>
            <w:r w:rsidR="00CA726C">
              <w:rPr>
                <w:noProof/>
              </w:rPr>
              <w:fldChar w:fldCharType="begin"/>
            </w:r>
            <w:r w:rsidR="00CA726C">
              <w:rPr>
                <w:noProof/>
              </w:rPr>
              <w:instrText xml:space="preserve"> PAGEREF _Toc71563417 \h </w:instrText>
            </w:r>
            <w:r w:rsidR="00CA726C">
              <w:rPr>
                <w:noProof/>
              </w:rPr>
            </w:r>
            <w:r w:rsidR="00CA726C">
              <w:rPr>
                <w:noProof/>
              </w:rPr>
              <w:fldChar w:fldCharType="separate"/>
            </w:r>
            <w:r w:rsidR="00CA726C">
              <w:rPr>
                <w:noProof/>
              </w:rPr>
              <w:t>6</w:t>
            </w:r>
            <w:r w:rsidR="00CA726C">
              <w:rPr>
                <w:noProof/>
              </w:rPr>
              <w:fldChar w:fldCharType="end"/>
            </w:r>
          </w:hyperlink>
        </w:p>
        <w:p w:rsidR="00CA726C" w:rsidRDefault="00385937">
          <w:pPr>
            <w:pStyle w:val="1"/>
            <w:rPr>
              <w:rFonts w:eastAsiaTheme="minorEastAsia"/>
              <w:noProof/>
              <w:sz w:val="21"/>
            </w:rPr>
          </w:pPr>
          <w:hyperlink w:anchor="_Toc71563418" w:history="1">
            <w:r w:rsidR="00CA726C" w:rsidRPr="00893D81">
              <w:rPr>
                <w:rStyle w:val="ab"/>
                <w:rFonts w:ascii="Times New Roman" w:eastAsia="黑体" w:hAnsi="Times New Roman" w:cs="Times New Roman"/>
                <w:bCs/>
                <w:noProof/>
              </w:rPr>
              <w:t>三、</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十四五</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时期财政改革与发展的总体思路</w:t>
            </w:r>
            <w:r w:rsidR="00CA726C">
              <w:rPr>
                <w:noProof/>
              </w:rPr>
              <w:tab/>
            </w:r>
            <w:r w:rsidR="00CA726C">
              <w:rPr>
                <w:noProof/>
              </w:rPr>
              <w:fldChar w:fldCharType="begin"/>
            </w:r>
            <w:r w:rsidR="00CA726C">
              <w:rPr>
                <w:noProof/>
              </w:rPr>
              <w:instrText xml:space="preserve"> PAGEREF _Toc71563418 \h </w:instrText>
            </w:r>
            <w:r w:rsidR="00CA726C">
              <w:rPr>
                <w:noProof/>
              </w:rPr>
            </w:r>
            <w:r w:rsidR="00CA726C">
              <w:rPr>
                <w:noProof/>
              </w:rPr>
              <w:fldChar w:fldCharType="separate"/>
            </w:r>
            <w:r w:rsidR="00CA726C">
              <w:rPr>
                <w:noProof/>
              </w:rPr>
              <w:t>7</w:t>
            </w:r>
            <w:r w:rsidR="00CA726C">
              <w:rPr>
                <w:noProof/>
              </w:rPr>
              <w:fldChar w:fldCharType="end"/>
            </w:r>
          </w:hyperlink>
        </w:p>
        <w:p w:rsidR="00CA726C" w:rsidRDefault="00385937">
          <w:pPr>
            <w:pStyle w:val="21"/>
            <w:rPr>
              <w:rFonts w:eastAsiaTheme="minorEastAsia"/>
              <w:noProof/>
              <w:sz w:val="21"/>
            </w:rPr>
          </w:pPr>
          <w:hyperlink w:anchor="_Toc71563419" w:history="1">
            <w:r w:rsidR="00CA726C" w:rsidRPr="00893D81">
              <w:rPr>
                <w:rStyle w:val="ab"/>
                <w:rFonts w:ascii="Times New Roman" w:eastAsia="楷体_GB2312" w:hAnsi="Times New Roman" w:cs="Times New Roman"/>
                <w:bCs/>
                <w:noProof/>
              </w:rPr>
              <w:t>（一）指导思想</w:t>
            </w:r>
            <w:r w:rsidR="00CA726C">
              <w:rPr>
                <w:noProof/>
              </w:rPr>
              <w:tab/>
            </w:r>
            <w:r w:rsidR="00CA726C">
              <w:rPr>
                <w:noProof/>
              </w:rPr>
              <w:fldChar w:fldCharType="begin"/>
            </w:r>
            <w:r w:rsidR="00CA726C">
              <w:rPr>
                <w:noProof/>
              </w:rPr>
              <w:instrText xml:space="preserve"> PAGEREF _Toc71563419 \h </w:instrText>
            </w:r>
            <w:r w:rsidR="00CA726C">
              <w:rPr>
                <w:noProof/>
              </w:rPr>
            </w:r>
            <w:r w:rsidR="00CA726C">
              <w:rPr>
                <w:noProof/>
              </w:rPr>
              <w:fldChar w:fldCharType="separate"/>
            </w:r>
            <w:r w:rsidR="00CA726C">
              <w:rPr>
                <w:noProof/>
              </w:rPr>
              <w:t>7</w:t>
            </w:r>
            <w:r w:rsidR="00CA726C">
              <w:rPr>
                <w:noProof/>
              </w:rPr>
              <w:fldChar w:fldCharType="end"/>
            </w:r>
          </w:hyperlink>
        </w:p>
        <w:p w:rsidR="00CA726C" w:rsidRDefault="00385937">
          <w:pPr>
            <w:pStyle w:val="21"/>
            <w:rPr>
              <w:rFonts w:eastAsiaTheme="minorEastAsia"/>
              <w:noProof/>
              <w:sz w:val="21"/>
            </w:rPr>
          </w:pPr>
          <w:hyperlink w:anchor="_Toc71563420" w:history="1">
            <w:r w:rsidR="00CA726C" w:rsidRPr="00893D81">
              <w:rPr>
                <w:rStyle w:val="ab"/>
                <w:rFonts w:ascii="Times New Roman" w:eastAsia="楷体_GB2312" w:hAnsi="Times New Roman" w:cs="Times New Roman"/>
                <w:bCs/>
                <w:noProof/>
              </w:rPr>
              <w:t>（二）基本原则</w:t>
            </w:r>
            <w:r w:rsidR="00CA726C">
              <w:rPr>
                <w:noProof/>
              </w:rPr>
              <w:tab/>
            </w:r>
            <w:r w:rsidR="00CA726C">
              <w:rPr>
                <w:noProof/>
              </w:rPr>
              <w:fldChar w:fldCharType="begin"/>
            </w:r>
            <w:r w:rsidR="00CA726C">
              <w:rPr>
                <w:noProof/>
              </w:rPr>
              <w:instrText xml:space="preserve"> PAGEREF _Toc71563420 \h </w:instrText>
            </w:r>
            <w:r w:rsidR="00CA726C">
              <w:rPr>
                <w:noProof/>
              </w:rPr>
            </w:r>
            <w:r w:rsidR="00CA726C">
              <w:rPr>
                <w:noProof/>
              </w:rPr>
              <w:fldChar w:fldCharType="separate"/>
            </w:r>
            <w:r w:rsidR="00CA726C">
              <w:rPr>
                <w:noProof/>
              </w:rPr>
              <w:t>8</w:t>
            </w:r>
            <w:r w:rsidR="00CA726C">
              <w:rPr>
                <w:noProof/>
              </w:rPr>
              <w:fldChar w:fldCharType="end"/>
            </w:r>
          </w:hyperlink>
        </w:p>
        <w:p w:rsidR="00CA726C" w:rsidRDefault="00385937">
          <w:pPr>
            <w:pStyle w:val="21"/>
            <w:rPr>
              <w:rFonts w:eastAsiaTheme="minorEastAsia"/>
              <w:noProof/>
              <w:sz w:val="21"/>
            </w:rPr>
          </w:pPr>
          <w:hyperlink w:anchor="_Toc71563421" w:history="1">
            <w:r w:rsidR="00CA726C" w:rsidRPr="00893D81">
              <w:rPr>
                <w:rStyle w:val="ab"/>
                <w:rFonts w:ascii="Times New Roman" w:eastAsia="楷体_GB2312" w:hAnsi="Times New Roman" w:cs="Times New Roman"/>
                <w:bCs/>
                <w:noProof/>
              </w:rPr>
              <w:t>（三）目标任务</w:t>
            </w:r>
            <w:r w:rsidR="00CA726C">
              <w:rPr>
                <w:noProof/>
              </w:rPr>
              <w:tab/>
            </w:r>
            <w:r w:rsidR="00CA726C">
              <w:rPr>
                <w:noProof/>
              </w:rPr>
              <w:fldChar w:fldCharType="begin"/>
            </w:r>
            <w:r w:rsidR="00CA726C">
              <w:rPr>
                <w:noProof/>
              </w:rPr>
              <w:instrText xml:space="preserve"> PAGEREF _Toc71563421 \h </w:instrText>
            </w:r>
            <w:r w:rsidR="00CA726C">
              <w:rPr>
                <w:noProof/>
              </w:rPr>
            </w:r>
            <w:r w:rsidR="00CA726C">
              <w:rPr>
                <w:noProof/>
              </w:rPr>
              <w:fldChar w:fldCharType="separate"/>
            </w:r>
            <w:r w:rsidR="00CA726C">
              <w:rPr>
                <w:noProof/>
              </w:rPr>
              <w:t>9</w:t>
            </w:r>
            <w:r w:rsidR="00CA726C">
              <w:rPr>
                <w:noProof/>
              </w:rPr>
              <w:fldChar w:fldCharType="end"/>
            </w:r>
          </w:hyperlink>
        </w:p>
        <w:p w:rsidR="00CA726C" w:rsidRDefault="00385937">
          <w:pPr>
            <w:pStyle w:val="1"/>
            <w:rPr>
              <w:rFonts w:eastAsiaTheme="minorEastAsia"/>
              <w:noProof/>
              <w:sz w:val="21"/>
            </w:rPr>
          </w:pPr>
          <w:hyperlink w:anchor="_Toc71563422" w:history="1">
            <w:r w:rsidR="00CA726C" w:rsidRPr="00893D81">
              <w:rPr>
                <w:rStyle w:val="ab"/>
                <w:rFonts w:ascii="Times New Roman" w:eastAsia="黑体" w:hAnsi="Times New Roman" w:cs="Times New Roman"/>
                <w:bCs/>
                <w:noProof/>
              </w:rPr>
              <w:t>四、</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十四五</w:t>
            </w:r>
            <w:r w:rsidR="00CA726C" w:rsidRPr="00893D81">
              <w:rPr>
                <w:rStyle w:val="ab"/>
                <w:rFonts w:ascii="Times New Roman" w:eastAsia="黑体" w:hAnsi="Times New Roman" w:cs="Times New Roman"/>
                <w:bCs/>
                <w:noProof/>
              </w:rPr>
              <w:t>”</w:t>
            </w:r>
            <w:r w:rsidR="00CA726C" w:rsidRPr="00893D81">
              <w:rPr>
                <w:rStyle w:val="ab"/>
                <w:rFonts w:ascii="Times New Roman" w:eastAsia="黑体" w:hAnsi="Times New Roman" w:cs="Times New Roman"/>
                <w:bCs/>
                <w:noProof/>
              </w:rPr>
              <w:t>时期财政在瑶海区新型城市建设中的重点工作</w:t>
            </w:r>
            <w:r w:rsidR="00CA726C">
              <w:rPr>
                <w:noProof/>
              </w:rPr>
              <w:tab/>
            </w:r>
            <w:r w:rsidR="00CA726C">
              <w:rPr>
                <w:noProof/>
              </w:rPr>
              <w:fldChar w:fldCharType="begin"/>
            </w:r>
            <w:r w:rsidR="00CA726C">
              <w:rPr>
                <w:noProof/>
              </w:rPr>
              <w:instrText xml:space="preserve"> PAGEREF _Toc71563422 \h </w:instrText>
            </w:r>
            <w:r w:rsidR="00CA726C">
              <w:rPr>
                <w:noProof/>
              </w:rPr>
            </w:r>
            <w:r w:rsidR="00CA726C">
              <w:rPr>
                <w:noProof/>
              </w:rPr>
              <w:fldChar w:fldCharType="separate"/>
            </w:r>
            <w:r w:rsidR="00CA726C">
              <w:rPr>
                <w:noProof/>
              </w:rPr>
              <w:t>10</w:t>
            </w:r>
            <w:r w:rsidR="00CA726C">
              <w:rPr>
                <w:noProof/>
              </w:rPr>
              <w:fldChar w:fldCharType="end"/>
            </w:r>
          </w:hyperlink>
        </w:p>
        <w:p w:rsidR="00CA726C" w:rsidRDefault="00385937">
          <w:pPr>
            <w:pStyle w:val="21"/>
            <w:rPr>
              <w:rFonts w:eastAsiaTheme="minorEastAsia"/>
              <w:noProof/>
              <w:sz w:val="21"/>
            </w:rPr>
          </w:pPr>
          <w:hyperlink w:anchor="_Toc71563423" w:history="1">
            <w:r w:rsidR="00CA726C" w:rsidRPr="00893D81">
              <w:rPr>
                <w:rStyle w:val="ab"/>
                <w:rFonts w:ascii="Times New Roman" w:eastAsia="楷体_GB2312" w:hAnsi="Times New Roman" w:cs="Times New Roman"/>
                <w:bCs/>
                <w:noProof/>
              </w:rPr>
              <w:t>（一）加大财政支持力度，加快</w:t>
            </w:r>
            <w:r w:rsidR="00CA726C" w:rsidRPr="00893D81">
              <w:rPr>
                <w:rStyle w:val="ab"/>
                <w:rFonts w:ascii="Times New Roman" w:eastAsia="楷体_GB2312" w:hAnsi="Times New Roman" w:cs="Times New Roman"/>
                <w:bCs/>
                <w:noProof/>
              </w:rPr>
              <w:t>“</w:t>
            </w:r>
            <w:r w:rsidR="00CA726C" w:rsidRPr="00893D81">
              <w:rPr>
                <w:rStyle w:val="ab"/>
                <w:rFonts w:ascii="Times New Roman" w:eastAsia="楷体_GB2312" w:hAnsi="Times New Roman" w:cs="Times New Roman"/>
                <w:bCs/>
                <w:noProof/>
              </w:rPr>
              <w:t>三大片区</w:t>
            </w:r>
            <w:r w:rsidR="00CA726C" w:rsidRPr="00893D81">
              <w:rPr>
                <w:rStyle w:val="ab"/>
                <w:rFonts w:ascii="Times New Roman" w:eastAsia="楷体_GB2312" w:hAnsi="Times New Roman" w:cs="Times New Roman"/>
                <w:bCs/>
                <w:noProof/>
              </w:rPr>
              <w:t>”</w:t>
            </w:r>
            <w:r w:rsidR="00CA726C" w:rsidRPr="00893D81">
              <w:rPr>
                <w:rStyle w:val="ab"/>
                <w:rFonts w:ascii="Times New Roman" w:eastAsia="楷体_GB2312" w:hAnsi="Times New Roman" w:cs="Times New Roman"/>
                <w:bCs/>
                <w:noProof/>
              </w:rPr>
              <w:t>建设</w:t>
            </w:r>
            <w:r w:rsidR="00CA726C">
              <w:rPr>
                <w:noProof/>
              </w:rPr>
              <w:tab/>
            </w:r>
            <w:r w:rsidR="00CA726C">
              <w:rPr>
                <w:noProof/>
              </w:rPr>
              <w:fldChar w:fldCharType="begin"/>
            </w:r>
            <w:r w:rsidR="00CA726C">
              <w:rPr>
                <w:noProof/>
              </w:rPr>
              <w:instrText xml:space="preserve"> PAGEREF _Toc71563423 \h </w:instrText>
            </w:r>
            <w:r w:rsidR="00CA726C">
              <w:rPr>
                <w:noProof/>
              </w:rPr>
            </w:r>
            <w:r w:rsidR="00CA726C">
              <w:rPr>
                <w:noProof/>
              </w:rPr>
              <w:fldChar w:fldCharType="separate"/>
            </w:r>
            <w:r w:rsidR="00CA726C">
              <w:rPr>
                <w:noProof/>
              </w:rPr>
              <w:t>10</w:t>
            </w:r>
            <w:r w:rsidR="00CA726C">
              <w:rPr>
                <w:noProof/>
              </w:rPr>
              <w:fldChar w:fldCharType="end"/>
            </w:r>
          </w:hyperlink>
        </w:p>
        <w:p w:rsidR="00CA726C" w:rsidRDefault="00385937">
          <w:pPr>
            <w:pStyle w:val="21"/>
            <w:rPr>
              <w:rFonts w:eastAsiaTheme="minorEastAsia"/>
              <w:noProof/>
              <w:sz w:val="21"/>
            </w:rPr>
          </w:pPr>
          <w:hyperlink w:anchor="_Toc71563424" w:history="1">
            <w:r w:rsidR="00CA726C" w:rsidRPr="00893D81">
              <w:rPr>
                <w:rStyle w:val="ab"/>
                <w:rFonts w:ascii="Times New Roman" w:eastAsia="楷体_GB2312" w:hAnsi="Times New Roman" w:cs="Times New Roman"/>
                <w:bCs/>
                <w:noProof/>
              </w:rPr>
              <w:t>（二）促进产业结构调整，推动经济发展方式转变</w:t>
            </w:r>
            <w:r w:rsidR="00CA726C">
              <w:rPr>
                <w:noProof/>
              </w:rPr>
              <w:tab/>
            </w:r>
            <w:r w:rsidR="00CA726C">
              <w:rPr>
                <w:noProof/>
              </w:rPr>
              <w:fldChar w:fldCharType="begin"/>
            </w:r>
            <w:r w:rsidR="00CA726C">
              <w:rPr>
                <w:noProof/>
              </w:rPr>
              <w:instrText xml:space="preserve"> PAGEREF _Toc71563424 \h </w:instrText>
            </w:r>
            <w:r w:rsidR="00CA726C">
              <w:rPr>
                <w:noProof/>
              </w:rPr>
            </w:r>
            <w:r w:rsidR="00CA726C">
              <w:rPr>
                <w:noProof/>
              </w:rPr>
              <w:fldChar w:fldCharType="separate"/>
            </w:r>
            <w:r w:rsidR="00CA726C">
              <w:rPr>
                <w:noProof/>
              </w:rPr>
              <w:t>10</w:t>
            </w:r>
            <w:r w:rsidR="00CA726C">
              <w:rPr>
                <w:noProof/>
              </w:rPr>
              <w:fldChar w:fldCharType="end"/>
            </w:r>
          </w:hyperlink>
        </w:p>
        <w:p w:rsidR="00CA726C" w:rsidRDefault="00385937">
          <w:pPr>
            <w:pStyle w:val="21"/>
            <w:rPr>
              <w:rFonts w:eastAsiaTheme="minorEastAsia"/>
              <w:noProof/>
              <w:sz w:val="21"/>
            </w:rPr>
          </w:pPr>
          <w:hyperlink w:anchor="_Toc71563425" w:history="1">
            <w:r w:rsidR="00CA726C" w:rsidRPr="00893D81">
              <w:rPr>
                <w:rStyle w:val="ab"/>
                <w:rFonts w:ascii="Times New Roman" w:eastAsia="楷体_GB2312" w:hAnsi="Times New Roman" w:cs="Times New Roman"/>
                <w:bCs/>
                <w:noProof/>
              </w:rPr>
              <w:t>（三）积极涵养优质税源，不断壮大财政实力</w:t>
            </w:r>
            <w:r w:rsidR="00CA726C">
              <w:rPr>
                <w:noProof/>
              </w:rPr>
              <w:tab/>
            </w:r>
            <w:r w:rsidR="00CA726C">
              <w:rPr>
                <w:noProof/>
              </w:rPr>
              <w:fldChar w:fldCharType="begin"/>
            </w:r>
            <w:r w:rsidR="00CA726C">
              <w:rPr>
                <w:noProof/>
              </w:rPr>
              <w:instrText xml:space="preserve"> PAGEREF _Toc71563425 \h </w:instrText>
            </w:r>
            <w:r w:rsidR="00CA726C">
              <w:rPr>
                <w:noProof/>
              </w:rPr>
            </w:r>
            <w:r w:rsidR="00CA726C">
              <w:rPr>
                <w:noProof/>
              </w:rPr>
              <w:fldChar w:fldCharType="separate"/>
            </w:r>
            <w:r w:rsidR="00CA726C">
              <w:rPr>
                <w:noProof/>
              </w:rPr>
              <w:t>11</w:t>
            </w:r>
            <w:r w:rsidR="00CA726C">
              <w:rPr>
                <w:noProof/>
              </w:rPr>
              <w:fldChar w:fldCharType="end"/>
            </w:r>
          </w:hyperlink>
        </w:p>
        <w:p w:rsidR="00CA726C" w:rsidRDefault="00385937">
          <w:pPr>
            <w:pStyle w:val="21"/>
            <w:rPr>
              <w:rFonts w:eastAsiaTheme="minorEastAsia"/>
              <w:noProof/>
              <w:sz w:val="21"/>
            </w:rPr>
          </w:pPr>
          <w:hyperlink w:anchor="_Toc71563426" w:history="1">
            <w:r w:rsidR="00CA726C" w:rsidRPr="00893D81">
              <w:rPr>
                <w:rStyle w:val="ab"/>
                <w:rFonts w:ascii="Times New Roman" w:eastAsia="楷体_GB2312" w:hAnsi="Times New Roman" w:cs="Times New Roman"/>
                <w:bCs/>
                <w:noProof/>
              </w:rPr>
              <w:t>（四）关注民生建设，促进社会事业协调发展</w:t>
            </w:r>
            <w:r w:rsidR="00CA726C">
              <w:rPr>
                <w:noProof/>
              </w:rPr>
              <w:tab/>
            </w:r>
            <w:r w:rsidR="00CA726C">
              <w:rPr>
                <w:noProof/>
              </w:rPr>
              <w:fldChar w:fldCharType="begin"/>
            </w:r>
            <w:r w:rsidR="00CA726C">
              <w:rPr>
                <w:noProof/>
              </w:rPr>
              <w:instrText xml:space="preserve"> PAGEREF _Toc71563426 \h </w:instrText>
            </w:r>
            <w:r w:rsidR="00CA726C">
              <w:rPr>
                <w:noProof/>
              </w:rPr>
            </w:r>
            <w:r w:rsidR="00CA726C">
              <w:rPr>
                <w:noProof/>
              </w:rPr>
              <w:fldChar w:fldCharType="separate"/>
            </w:r>
            <w:r w:rsidR="00CA726C">
              <w:rPr>
                <w:noProof/>
              </w:rPr>
              <w:t>12</w:t>
            </w:r>
            <w:r w:rsidR="00CA726C">
              <w:rPr>
                <w:noProof/>
              </w:rPr>
              <w:fldChar w:fldCharType="end"/>
            </w:r>
          </w:hyperlink>
        </w:p>
        <w:p w:rsidR="00CA726C" w:rsidRDefault="00385937">
          <w:pPr>
            <w:pStyle w:val="21"/>
            <w:rPr>
              <w:rFonts w:eastAsiaTheme="minorEastAsia"/>
              <w:noProof/>
              <w:sz w:val="21"/>
            </w:rPr>
          </w:pPr>
          <w:hyperlink w:anchor="_Toc71563427" w:history="1">
            <w:r w:rsidR="00CA726C" w:rsidRPr="00893D81">
              <w:rPr>
                <w:rStyle w:val="ab"/>
                <w:rFonts w:ascii="Times New Roman" w:eastAsia="黑体" w:hAnsi="Times New Roman" w:cs="Times New Roman"/>
                <w:bCs/>
                <w:noProof/>
                <w:kern w:val="0"/>
              </w:rPr>
              <w:t>五、</w:t>
            </w:r>
            <w:r w:rsidR="00CA726C" w:rsidRPr="00893D81">
              <w:rPr>
                <w:rStyle w:val="ab"/>
                <w:rFonts w:ascii="Times New Roman" w:eastAsia="黑体" w:hAnsi="Times New Roman" w:cs="Times New Roman"/>
                <w:bCs/>
                <w:noProof/>
                <w:kern w:val="0"/>
              </w:rPr>
              <w:t>“</w:t>
            </w:r>
            <w:r w:rsidR="00CA726C" w:rsidRPr="00893D81">
              <w:rPr>
                <w:rStyle w:val="ab"/>
                <w:rFonts w:ascii="Times New Roman" w:eastAsia="黑体" w:hAnsi="Times New Roman" w:cs="Times New Roman"/>
                <w:bCs/>
                <w:noProof/>
                <w:kern w:val="0"/>
              </w:rPr>
              <w:t>十四五</w:t>
            </w:r>
            <w:r w:rsidR="00CA726C" w:rsidRPr="00893D81">
              <w:rPr>
                <w:rStyle w:val="ab"/>
                <w:rFonts w:ascii="Times New Roman" w:eastAsia="黑体" w:hAnsi="Times New Roman" w:cs="Times New Roman"/>
                <w:bCs/>
                <w:noProof/>
                <w:kern w:val="0"/>
              </w:rPr>
              <w:t>”</w:t>
            </w:r>
            <w:r w:rsidR="00CA726C" w:rsidRPr="00893D81">
              <w:rPr>
                <w:rStyle w:val="ab"/>
                <w:rFonts w:ascii="Times New Roman" w:eastAsia="黑体" w:hAnsi="Times New Roman" w:cs="Times New Roman"/>
                <w:bCs/>
                <w:noProof/>
                <w:kern w:val="0"/>
              </w:rPr>
              <w:t>时期财政改革与发展的主要任务举措</w:t>
            </w:r>
            <w:r w:rsidR="00CA726C">
              <w:rPr>
                <w:noProof/>
              </w:rPr>
              <w:tab/>
            </w:r>
            <w:r w:rsidR="00CA726C">
              <w:rPr>
                <w:noProof/>
              </w:rPr>
              <w:fldChar w:fldCharType="begin"/>
            </w:r>
            <w:r w:rsidR="00CA726C">
              <w:rPr>
                <w:noProof/>
              </w:rPr>
              <w:instrText xml:space="preserve"> PAGEREF _Toc71563427 \h </w:instrText>
            </w:r>
            <w:r w:rsidR="00CA726C">
              <w:rPr>
                <w:noProof/>
              </w:rPr>
            </w:r>
            <w:r w:rsidR="00CA726C">
              <w:rPr>
                <w:noProof/>
              </w:rPr>
              <w:fldChar w:fldCharType="separate"/>
            </w:r>
            <w:r w:rsidR="00CA726C">
              <w:rPr>
                <w:noProof/>
              </w:rPr>
              <w:t>13</w:t>
            </w:r>
            <w:r w:rsidR="00CA726C">
              <w:rPr>
                <w:noProof/>
              </w:rPr>
              <w:fldChar w:fldCharType="end"/>
            </w:r>
          </w:hyperlink>
        </w:p>
        <w:p w:rsidR="00CA726C" w:rsidRDefault="00385937">
          <w:pPr>
            <w:pStyle w:val="21"/>
            <w:rPr>
              <w:rFonts w:eastAsiaTheme="minorEastAsia"/>
              <w:noProof/>
              <w:sz w:val="21"/>
            </w:rPr>
          </w:pPr>
          <w:hyperlink w:anchor="_Toc71563428" w:history="1">
            <w:r w:rsidR="00CA726C" w:rsidRPr="00893D81">
              <w:rPr>
                <w:rStyle w:val="ab"/>
                <w:rFonts w:ascii="楷体_GB2312" w:eastAsia="楷体_GB2312" w:hAnsi="Times New Roman" w:cs="Times New Roman"/>
                <w:bCs/>
                <w:noProof/>
              </w:rPr>
              <w:t>（一）完善预算管理，</w:t>
            </w:r>
            <w:r w:rsidR="00CA726C" w:rsidRPr="00893D81">
              <w:rPr>
                <w:rStyle w:val="ab"/>
                <w:rFonts w:ascii="楷体_GB2312" w:eastAsia="楷体_GB2312" w:hAnsiTheme="minorEastAsia"/>
                <w:bCs/>
                <w:noProof/>
              </w:rPr>
              <w:t>加强财政资金统筹力度</w:t>
            </w:r>
            <w:r w:rsidR="00CA726C">
              <w:rPr>
                <w:noProof/>
              </w:rPr>
              <w:tab/>
            </w:r>
            <w:r w:rsidR="00CA726C">
              <w:rPr>
                <w:noProof/>
              </w:rPr>
              <w:fldChar w:fldCharType="begin"/>
            </w:r>
            <w:r w:rsidR="00CA726C">
              <w:rPr>
                <w:noProof/>
              </w:rPr>
              <w:instrText xml:space="preserve"> PAGEREF _Toc71563428 \h </w:instrText>
            </w:r>
            <w:r w:rsidR="00CA726C">
              <w:rPr>
                <w:noProof/>
              </w:rPr>
            </w:r>
            <w:r w:rsidR="00CA726C">
              <w:rPr>
                <w:noProof/>
              </w:rPr>
              <w:fldChar w:fldCharType="separate"/>
            </w:r>
            <w:r w:rsidR="00CA726C">
              <w:rPr>
                <w:noProof/>
              </w:rPr>
              <w:t>13</w:t>
            </w:r>
            <w:r w:rsidR="00CA726C">
              <w:rPr>
                <w:noProof/>
              </w:rPr>
              <w:fldChar w:fldCharType="end"/>
            </w:r>
          </w:hyperlink>
        </w:p>
        <w:p w:rsidR="00CA726C" w:rsidRDefault="00385937">
          <w:pPr>
            <w:pStyle w:val="21"/>
            <w:rPr>
              <w:rFonts w:eastAsiaTheme="minorEastAsia"/>
              <w:noProof/>
              <w:sz w:val="21"/>
            </w:rPr>
          </w:pPr>
          <w:hyperlink w:anchor="_Toc71563429" w:history="1">
            <w:r w:rsidR="00CA726C" w:rsidRPr="00893D81">
              <w:rPr>
                <w:rStyle w:val="ab"/>
                <w:rFonts w:ascii="Times New Roman" w:hAnsi="Times New Roman" w:cs="Times New Roman"/>
                <w:b/>
                <w:bCs/>
                <w:noProof/>
                <w:kern w:val="0"/>
              </w:rPr>
              <w:t>1.</w:t>
            </w:r>
            <w:r w:rsidR="00CA726C" w:rsidRPr="00893D81">
              <w:rPr>
                <w:rStyle w:val="ab"/>
                <w:rFonts w:ascii="Times New Roman" w:hAnsi="Times New Roman" w:cs="Times New Roman"/>
                <w:b/>
                <w:bCs/>
                <w:noProof/>
                <w:kern w:val="0"/>
              </w:rPr>
              <w:t>完善预算管理</w:t>
            </w:r>
            <w:r w:rsidR="00CA726C">
              <w:rPr>
                <w:noProof/>
              </w:rPr>
              <w:tab/>
            </w:r>
            <w:r w:rsidR="00CA726C">
              <w:rPr>
                <w:noProof/>
              </w:rPr>
              <w:fldChar w:fldCharType="begin"/>
            </w:r>
            <w:r w:rsidR="00CA726C">
              <w:rPr>
                <w:noProof/>
              </w:rPr>
              <w:instrText xml:space="preserve"> PAGEREF _Toc71563429 \h </w:instrText>
            </w:r>
            <w:r w:rsidR="00CA726C">
              <w:rPr>
                <w:noProof/>
              </w:rPr>
            </w:r>
            <w:r w:rsidR="00CA726C">
              <w:rPr>
                <w:noProof/>
              </w:rPr>
              <w:fldChar w:fldCharType="separate"/>
            </w:r>
            <w:r w:rsidR="00CA726C">
              <w:rPr>
                <w:noProof/>
              </w:rPr>
              <w:t>13</w:t>
            </w:r>
            <w:r w:rsidR="00CA726C">
              <w:rPr>
                <w:noProof/>
              </w:rPr>
              <w:fldChar w:fldCharType="end"/>
            </w:r>
          </w:hyperlink>
        </w:p>
        <w:p w:rsidR="00CA726C" w:rsidRDefault="00385937">
          <w:pPr>
            <w:pStyle w:val="21"/>
            <w:rPr>
              <w:rFonts w:eastAsiaTheme="minorEastAsia"/>
              <w:noProof/>
              <w:sz w:val="21"/>
            </w:rPr>
          </w:pPr>
          <w:hyperlink w:anchor="_Toc71563430" w:history="1">
            <w:r w:rsidR="00CA726C" w:rsidRPr="00893D81">
              <w:rPr>
                <w:rStyle w:val="ab"/>
                <w:rFonts w:ascii="Times New Roman" w:hAnsi="Times New Roman" w:cs="Times New Roman"/>
                <w:b/>
                <w:bCs/>
                <w:noProof/>
                <w:kern w:val="0"/>
              </w:rPr>
              <w:t>2.</w:t>
            </w:r>
            <w:r w:rsidR="00CA726C" w:rsidRPr="00893D81">
              <w:rPr>
                <w:rStyle w:val="ab"/>
                <w:rFonts w:ascii="Times New Roman" w:hAnsi="Times New Roman" w:cs="Times New Roman"/>
                <w:b/>
                <w:bCs/>
                <w:noProof/>
                <w:kern w:val="0"/>
              </w:rPr>
              <w:t>强化预算执行力度</w:t>
            </w:r>
            <w:r w:rsidR="00CA726C">
              <w:rPr>
                <w:noProof/>
              </w:rPr>
              <w:tab/>
            </w:r>
            <w:r w:rsidR="00CA726C">
              <w:rPr>
                <w:noProof/>
              </w:rPr>
              <w:fldChar w:fldCharType="begin"/>
            </w:r>
            <w:r w:rsidR="00CA726C">
              <w:rPr>
                <w:noProof/>
              </w:rPr>
              <w:instrText xml:space="preserve"> PAGEREF _Toc71563430 \h </w:instrText>
            </w:r>
            <w:r w:rsidR="00CA726C">
              <w:rPr>
                <w:noProof/>
              </w:rPr>
            </w:r>
            <w:r w:rsidR="00CA726C">
              <w:rPr>
                <w:noProof/>
              </w:rPr>
              <w:fldChar w:fldCharType="separate"/>
            </w:r>
            <w:r w:rsidR="00CA726C">
              <w:rPr>
                <w:noProof/>
              </w:rPr>
              <w:t>13</w:t>
            </w:r>
            <w:r w:rsidR="00CA726C">
              <w:rPr>
                <w:noProof/>
              </w:rPr>
              <w:fldChar w:fldCharType="end"/>
            </w:r>
          </w:hyperlink>
        </w:p>
        <w:p w:rsidR="00CA726C" w:rsidRDefault="00385937">
          <w:pPr>
            <w:pStyle w:val="21"/>
            <w:rPr>
              <w:rFonts w:eastAsiaTheme="minorEastAsia"/>
              <w:noProof/>
              <w:sz w:val="21"/>
            </w:rPr>
          </w:pPr>
          <w:hyperlink w:anchor="_Toc71563431" w:history="1">
            <w:r w:rsidR="00CA726C" w:rsidRPr="00893D81">
              <w:rPr>
                <w:rStyle w:val="ab"/>
                <w:rFonts w:ascii="Times New Roman" w:hAnsi="Times New Roman" w:cs="Times New Roman"/>
                <w:b/>
                <w:bCs/>
                <w:noProof/>
                <w:kern w:val="0"/>
              </w:rPr>
              <w:t>3.</w:t>
            </w:r>
            <w:r w:rsidR="00CA726C" w:rsidRPr="00893D81">
              <w:rPr>
                <w:rStyle w:val="ab"/>
                <w:rFonts w:ascii="Times New Roman" w:hAnsi="Times New Roman" w:cs="Times New Roman"/>
                <w:b/>
                <w:bCs/>
                <w:noProof/>
                <w:kern w:val="0"/>
              </w:rPr>
              <w:t>加强三公经费管理</w:t>
            </w:r>
            <w:r w:rsidR="00CA726C">
              <w:rPr>
                <w:noProof/>
              </w:rPr>
              <w:tab/>
            </w:r>
            <w:r w:rsidR="00CA726C">
              <w:rPr>
                <w:noProof/>
              </w:rPr>
              <w:fldChar w:fldCharType="begin"/>
            </w:r>
            <w:r w:rsidR="00CA726C">
              <w:rPr>
                <w:noProof/>
              </w:rPr>
              <w:instrText xml:space="preserve"> PAGEREF _Toc71563431 \h </w:instrText>
            </w:r>
            <w:r w:rsidR="00CA726C">
              <w:rPr>
                <w:noProof/>
              </w:rPr>
            </w:r>
            <w:r w:rsidR="00CA726C">
              <w:rPr>
                <w:noProof/>
              </w:rPr>
              <w:fldChar w:fldCharType="separate"/>
            </w:r>
            <w:r w:rsidR="00CA726C">
              <w:rPr>
                <w:noProof/>
              </w:rPr>
              <w:t>14</w:t>
            </w:r>
            <w:r w:rsidR="00CA726C">
              <w:rPr>
                <w:noProof/>
              </w:rPr>
              <w:fldChar w:fldCharType="end"/>
            </w:r>
          </w:hyperlink>
        </w:p>
        <w:p w:rsidR="00CA726C" w:rsidRDefault="00385937">
          <w:pPr>
            <w:pStyle w:val="21"/>
            <w:rPr>
              <w:rFonts w:eastAsiaTheme="minorEastAsia"/>
              <w:noProof/>
              <w:sz w:val="21"/>
            </w:rPr>
          </w:pPr>
          <w:hyperlink w:anchor="_Toc71563432" w:history="1">
            <w:r w:rsidR="00CA726C" w:rsidRPr="00893D81">
              <w:rPr>
                <w:rStyle w:val="ab"/>
                <w:rFonts w:ascii="Times New Roman" w:eastAsia="楷体_GB2312" w:hAnsi="Times New Roman" w:cs="Times New Roman"/>
                <w:bCs/>
                <w:noProof/>
              </w:rPr>
              <w:t>（二）深化财政改革，提升财政治理效能</w:t>
            </w:r>
            <w:r w:rsidR="00CA726C">
              <w:rPr>
                <w:noProof/>
              </w:rPr>
              <w:tab/>
            </w:r>
            <w:r w:rsidR="00CA726C">
              <w:rPr>
                <w:noProof/>
              </w:rPr>
              <w:fldChar w:fldCharType="begin"/>
            </w:r>
            <w:r w:rsidR="00CA726C">
              <w:rPr>
                <w:noProof/>
              </w:rPr>
              <w:instrText xml:space="preserve"> PAGEREF _Toc71563432 \h </w:instrText>
            </w:r>
            <w:r w:rsidR="00CA726C">
              <w:rPr>
                <w:noProof/>
              </w:rPr>
            </w:r>
            <w:r w:rsidR="00CA726C">
              <w:rPr>
                <w:noProof/>
              </w:rPr>
              <w:fldChar w:fldCharType="separate"/>
            </w:r>
            <w:r w:rsidR="00CA726C">
              <w:rPr>
                <w:noProof/>
              </w:rPr>
              <w:t>14</w:t>
            </w:r>
            <w:r w:rsidR="00CA726C">
              <w:rPr>
                <w:noProof/>
              </w:rPr>
              <w:fldChar w:fldCharType="end"/>
            </w:r>
          </w:hyperlink>
        </w:p>
        <w:p w:rsidR="00CA726C" w:rsidRDefault="00385937">
          <w:pPr>
            <w:pStyle w:val="21"/>
            <w:rPr>
              <w:rFonts w:eastAsiaTheme="minorEastAsia"/>
              <w:noProof/>
              <w:sz w:val="21"/>
            </w:rPr>
          </w:pPr>
          <w:hyperlink w:anchor="_Toc71563433" w:history="1">
            <w:r w:rsidR="00CA726C" w:rsidRPr="00893D81">
              <w:rPr>
                <w:rStyle w:val="ab"/>
                <w:b/>
                <w:noProof/>
              </w:rPr>
              <w:t>1.</w:t>
            </w:r>
            <w:r w:rsidR="00CA726C" w:rsidRPr="00893D81">
              <w:rPr>
                <w:rStyle w:val="ab"/>
                <w:b/>
                <w:noProof/>
              </w:rPr>
              <w:t>全面实施预算绩效管理</w:t>
            </w:r>
            <w:r w:rsidR="00CA726C">
              <w:rPr>
                <w:noProof/>
              </w:rPr>
              <w:tab/>
            </w:r>
            <w:r w:rsidR="00CA726C">
              <w:rPr>
                <w:noProof/>
              </w:rPr>
              <w:fldChar w:fldCharType="begin"/>
            </w:r>
            <w:r w:rsidR="00CA726C">
              <w:rPr>
                <w:noProof/>
              </w:rPr>
              <w:instrText xml:space="preserve"> PAGEREF _Toc71563433 \h </w:instrText>
            </w:r>
            <w:r w:rsidR="00CA726C">
              <w:rPr>
                <w:noProof/>
              </w:rPr>
            </w:r>
            <w:r w:rsidR="00CA726C">
              <w:rPr>
                <w:noProof/>
              </w:rPr>
              <w:fldChar w:fldCharType="separate"/>
            </w:r>
            <w:r w:rsidR="00CA726C">
              <w:rPr>
                <w:noProof/>
              </w:rPr>
              <w:t>14</w:t>
            </w:r>
            <w:r w:rsidR="00CA726C">
              <w:rPr>
                <w:noProof/>
              </w:rPr>
              <w:fldChar w:fldCharType="end"/>
            </w:r>
          </w:hyperlink>
        </w:p>
        <w:p w:rsidR="00CA726C" w:rsidRDefault="00385937">
          <w:pPr>
            <w:pStyle w:val="21"/>
            <w:rPr>
              <w:rFonts w:eastAsiaTheme="minorEastAsia"/>
              <w:noProof/>
              <w:sz w:val="21"/>
            </w:rPr>
          </w:pPr>
          <w:hyperlink w:anchor="_Toc71563434" w:history="1">
            <w:r w:rsidR="00CA726C" w:rsidRPr="00893D81">
              <w:rPr>
                <w:rStyle w:val="ab"/>
                <w:rFonts w:ascii="Times New Roman" w:hAnsi="Times New Roman" w:cs="Times New Roman"/>
                <w:b/>
                <w:bCs/>
                <w:noProof/>
                <w:kern w:val="0"/>
              </w:rPr>
              <w:t>2.</w:t>
            </w:r>
            <w:r w:rsidR="00CA726C" w:rsidRPr="00893D81">
              <w:rPr>
                <w:rStyle w:val="ab"/>
                <w:rFonts w:ascii="Times New Roman" w:hAnsi="Times New Roman" w:cs="Times New Roman"/>
                <w:b/>
                <w:bCs/>
                <w:noProof/>
                <w:kern w:val="0"/>
              </w:rPr>
              <w:t>推进国资国企改革</w:t>
            </w:r>
            <w:r w:rsidR="00CA726C">
              <w:rPr>
                <w:noProof/>
              </w:rPr>
              <w:tab/>
            </w:r>
            <w:r w:rsidR="00CA726C">
              <w:rPr>
                <w:noProof/>
              </w:rPr>
              <w:fldChar w:fldCharType="begin"/>
            </w:r>
            <w:r w:rsidR="00CA726C">
              <w:rPr>
                <w:noProof/>
              </w:rPr>
              <w:instrText xml:space="preserve"> PAGEREF _Toc71563434 \h </w:instrText>
            </w:r>
            <w:r w:rsidR="00CA726C">
              <w:rPr>
                <w:noProof/>
              </w:rPr>
            </w:r>
            <w:r w:rsidR="00CA726C">
              <w:rPr>
                <w:noProof/>
              </w:rPr>
              <w:fldChar w:fldCharType="separate"/>
            </w:r>
            <w:r w:rsidR="00CA726C">
              <w:rPr>
                <w:noProof/>
              </w:rPr>
              <w:t>15</w:t>
            </w:r>
            <w:r w:rsidR="00CA726C">
              <w:rPr>
                <w:noProof/>
              </w:rPr>
              <w:fldChar w:fldCharType="end"/>
            </w:r>
          </w:hyperlink>
        </w:p>
        <w:p w:rsidR="00CA726C" w:rsidRDefault="00385937">
          <w:pPr>
            <w:pStyle w:val="21"/>
            <w:rPr>
              <w:rFonts w:eastAsiaTheme="minorEastAsia"/>
              <w:noProof/>
              <w:sz w:val="21"/>
            </w:rPr>
          </w:pPr>
          <w:hyperlink w:anchor="_Toc71563435" w:history="1">
            <w:r w:rsidR="00CA726C" w:rsidRPr="00893D81">
              <w:rPr>
                <w:rStyle w:val="ab"/>
                <w:rFonts w:ascii="Times New Roman" w:hAnsi="Times New Roman" w:cs="Times New Roman"/>
                <w:b/>
                <w:bCs/>
                <w:noProof/>
                <w:kern w:val="0"/>
              </w:rPr>
              <w:t>3.</w:t>
            </w:r>
            <w:r w:rsidR="00CA726C" w:rsidRPr="00893D81">
              <w:rPr>
                <w:rStyle w:val="ab"/>
                <w:rFonts w:ascii="Times New Roman" w:hAnsi="Times New Roman" w:cs="Times New Roman"/>
                <w:b/>
                <w:bCs/>
                <w:noProof/>
                <w:kern w:val="0"/>
              </w:rPr>
              <w:t>加强政府采购管理</w:t>
            </w:r>
            <w:r w:rsidR="00CA726C">
              <w:rPr>
                <w:noProof/>
              </w:rPr>
              <w:tab/>
            </w:r>
            <w:r w:rsidR="00CA726C">
              <w:rPr>
                <w:noProof/>
              </w:rPr>
              <w:fldChar w:fldCharType="begin"/>
            </w:r>
            <w:r w:rsidR="00CA726C">
              <w:rPr>
                <w:noProof/>
              </w:rPr>
              <w:instrText xml:space="preserve"> PAGEREF _Toc71563435 \h </w:instrText>
            </w:r>
            <w:r w:rsidR="00CA726C">
              <w:rPr>
                <w:noProof/>
              </w:rPr>
            </w:r>
            <w:r w:rsidR="00CA726C">
              <w:rPr>
                <w:noProof/>
              </w:rPr>
              <w:fldChar w:fldCharType="separate"/>
            </w:r>
            <w:r w:rsidR="00CA726C">
              <w:rPr>
                <w:noProof/>
              </w:rPr>
              <w:t>15</w:t>
            </w:r>
            <w:r w:rsidR="00CA726C">
              <w:rPr>
                <w:noProof/>
              </w:rPr>
              <w:fldChar w:fldCharType="end"/>
            </w:r>
          </w:hyperlink>
        </w:p>
        <w:p w:rsidR="00CA726C" w:rsidRDefault="00385937">
          <w:pPr>
            <w:pStyle w:val="21"/>
            <w:rPr>
              <w:rFonts w:eastAsiaTheme="minorEastAsia"/>
              <w:noProof/>
              <w:sz w:val="21"/>
            </w:rPr>
          </w:pPr>
          <w:hyperlink w:anchor="_Toc71563436" w:history="1">
            <w:r w:rsidR="00CA726C" w:rsidRPr="00893D81">
              <w:rPr>
                <w:rStyle w:val="ab"/>
                <w:rFonts w:ascii="Times New Roman" w:hAnsi="Times New Roman" w:cs="Times New Roman"/>
                <w:b/>
                <w:bCs/>
                <w:noProof/>
                <w:kern w:val="0"/>
              </w:rPr>
              <w:t>4.</w:t>
            </w:r>
            <w:r w:rsidR="00CA726C" w:rsidRPr="00893D81">
              <w:rPr>
                <w:rStyle w:val="ab"/>
                <w:rFonts w:ascii="Times New Roman" w:hAnsi="Times New Roman" w:cs="Times New Roman"/>
                <w:b/>
                <w:bCs/>
                <w:noProof/>
                <w:kern w:val="0"/>
              </w:rPr>
              <w:t>推进预算管理一体化</w:t>
            </w:r>
            <w:r w:rsidR="00CA726C">
              <w:rPr>
                <w:noProof/>
              </w:rPr>
              <w:tab/>
            </w:r>
            <w:r w:rsidR="00CA726C">
              <w:rPr>
                <w:noProof/>
              </w:rPr>
              <w:fldChar w:fldCharType="begin"/>
            </w:r>
            <w:r w:rsidR="00CA726C">
              <w:rPr>
                <w:noProof/>
              </w:rPr>
              <w:instrText xml:space="preserve"> PAGEREF _Toc71563436 \h </w:instrText>
            </w:r>
            <w:r w:rsidR="00CA726C">
              <w:rPr>
                <w:noProof/>
              </w:rPr>
            </w:r>
            <w:r w:rsidR="00CA726C">
              <w:rPr>
                <w:noProof/>
              </w:rPr>
              <w:fldChar w:fldCharType="separate"/>
            </w:r>
            <w:r w:rsidR="00CA726C">
              <w:rPr>
                <w:noProof/>
              </w:rPr>
              <w:t>16</w:t>
            </w:r>
            <w:r w:rsidR="00CA726C">
              <w:rPr>
                <w:noProof/>
              </w:rPr>
              <w:fldChar w:fldCharType="end"/>
            </w:r>
          </w:hyperlink>
        </w:p>
        <w:p w:rsidR="00CA726C" w:rsidRDefault="00385937">
          <w:pPr>
            <w:pStyle w:val="21"/>
            <w:rPr>
              <w:rFonts w:eastAsiaTheme="minorEastAsia"/>
              <w:noProof/>
              <w:sz w:val="21"/>
            </w:rPr>
          </w:pPr>
          <w:hyperlink w:anchor="_Toc71563437" w:history="1">
            <w:r w:rsidR="00CA726C" w:rsidRPr="00893D81">
              <w:rPr>
                <w:rStyle w:val="ab"/>
                <w:rFonts w:ascii="Times New Roman" w:eastAsia="楷体_GB2312" w:hAnsi="Times New Roman" w:cs="Times New Roman"/>
                <w:bCs/>
                <w:noProof/>
              </w:rPr>
              <w:t>（三）强化财政监督，完善财政资金保障机制</w:t>
            </w:r>
            <w:r w:rsidR="00CA726C">
              <w:rPr>
                <w:noProof/>
              </w:rPr>
              <w:tab/>
            </w:r>
            <w:r w:rsidR="00CA726C">
              <w:rPr>
                <w:noProof/>
              </w:rPr>
              <w:fldChar w:fldCharType="begin"/>
            </w:r>
            <w:r w:rsidR="00CA726C">
              <w:rPr>
                <w:noProof/>
              </w:rPr>
              <w:instrText xml:space="preserve"> PAGEREF _Toc71563437 \h </w:instrText>
            </w:r>
            <w:r w:rsidR="00CA726C">
              <w:rPr>
                <w:noProof/>
              </w:rPr>
            </w:r>
            <w:r w:rsidR="00CA726C">
              <w:rPr>
                <w:noProof/>
              </w:rPr>
              <w:fldChar w:fldCharType="separate"/>
            </w:r>
            <w:r w:rsidR="00CA726C">
              <w:rPr>
                <w:noProof/>
              </w:rPr>
              <w:t>16</w:t>
            </w:r>
            <w:r w:rsidR="00CA726C">
              <w:rPr>
                <w:noProof/>
              </w:rPr>
              <w:fldChar w:fldCharType="end"/>
            </w:r>
          </w:hyperlink>
        </w:p>
        <w:p w:rsidR="00CA726C" w:rsidRDefault="00385937">
          <w:pPr>
            <w:pStyle w:val="21"/>
            <w:rPr>
              <w:rFonts w:eastAsiaTheme="minorEastAsia"/>
              <w:noProof/>
              <w:sz w:val="21"/>
            </w:rPr>
          </w:pPr>
          <w:hyperlink w:anchor="_Toc71563438" w:history="1">
            <w:r w:rsidR="00CA726C" w:rsidRPr="00893D81">
              <w:rPr>
                <w:rStyle w:val="ab"/>
                <w:rFonts w:ascii="Times New Roman" w:hAnsi="Times New Roman" w:cs="Times New Roman"/>
                <w:b/>
                <w:bCs/>
                <w:noProof/>
                <w:kern w:val="0"/>
              </w:rPr>
              <w:t>1.</w:t>
            </w:r>
            <w:r w:rsidR="00CA726C" w:rsidRPr="00893D81">
              <w:rPr>
                <w:rStyle w:val="ab"/>
                <w:rFonts w:ascii="Times New Roman" w:hAnsi="Times New Roman" w:cs="Times New Roman"/>
                <w:b/>
                <w:bCs/>
                <w:noProof/>
                <w:kern w:val="0"/>
              </w:rPr>
              <w:t>推进大监督理念</w:t>
            </w:r>
            <w:r w:rsidR="00CA726C">
              <w:rPr>
                <w:noProof/>
              </w:rPr>
              <w:tab/>
            </w:r>
            <w:r w:rsidR="00CA726C">
              <w:rPr>
                <w:noProof/>
              </w:rPr>
              <w:fldChar w:fldCharType="begin"/>
            </w:r>
            <w:r w:rsidR="00CA726C">
              <w:rPr>
                <w:noProof/>
              </w:rPr>
              <w:instrText xml:space="preserve"> PAGEREF _Toc71563438 \h </w:instrText>
            </w:r>
            <w:r w:rsidR="00CA726C">
              <w:rPr>
                <w:noProof/>
              </w:rPr>
            </w:r>
            <w:r w:rsidR="00CA726C">
              <w:rPr>
                <w:noProof/>
              </w:rPr>
              <w:fldChar w:fldCharType="separate"/>
            </w:r>
            <w:r w:rsidR="00CA726C">
              <w:rPr>
                <w:noProof/>
              </w:rPr>
              <w:t>16</w:t>
            </w:r>
            <w:r w:rsidR="00CA726C">
              <w:rPr>
                <w:noProof/>
              </w:rPr>
              <w:fldChar w:fldCharType="end"/>
            </w:r>
          </w:hyperlink>
        </w:p>
        <w:p w:rsidR="00CA726C" w:rsidRDefault="00385937">
          <w:pPr>
            <w:pStyle w:val="21"/>
            <w:rPr>
              <w:rFonts w:eastAsiaTheme="minorEastAsia"/>
              <w:noProof/>
              <w:sz w:val="21"/>
            </w:rPr>
          </w:pPr>
          <w:hyperlink w:anchor="_Toc71563439" w:history="1">
            <w:r w:rsidR="00CA726C" w:rsidRPr="00893D81">
              <w:rPr>
                <w:rStyle w:val="ab"/>
                <w:rFonts w:ascii="Times New Roman" w:hAnsi="Times New Roman" w:cs="Times New Roman"/>
                <w:b/>
                <w:bCs/>
                <w:noProof/>
                <w:kern w:val="0"/>
              </w:rPr>
              <w:t>2.</w:t>
            </w:r>
            <w:r w:rsidR="00CA726C" w:rsidRPr="00893D81">
              <w:rPr>
                <w:rStyle w:val="ab"/>
                <w:rFonts w:ascii="Times New Roman" w:hAnsi="Times New Roman" w:cs="Times New Roman"/>
                <w:b/>
                <w:bCs/>
                <w:noProof/>
                <w:kern w:val="0"/>
              </w:rPr>
              <w:t>加强预算管理的监督</w:t>
            </w:r>
            <w:r w:rsidR="00CA726C">
              <w:rPr>
                <w:noProof/>
              </w:rPr>
              <w:tab/>
            </w:r>
            <w:r w:rsidR="00CA726C">
              <w:rPr>
                <w:noProof/>
              </w:rPr>
              <w:fldChar w:fldCharType="begin"/>
            </w:r>
            <w:r w:rsidR="00CA726C">
              <w:rPr>
                <w:noProof/>
              </w:rPr>
              <w:instrText xml:space="preserve"> PAGEREF _Toc71563439 \h </w:instrText>
            </w:r>
            <w:r w:rsidR="00CA726C">
              <w:rPr>
                <w:noProof/>
              </w:rPr>
            </w:r>
            <w:r w:rsidR="00CA726C">
              <w:rPr>
                <w:noProof/>
              </w:rPr>
              <w:fldChar w:fldCharType="separate"/>
            </w:r>
            <w:r w:rsidR="00CA726C">
              <w:rPr>
                <w:noProof/>
              </w:rPr>
              <w:t>17</w:t>
            </w:r>
            <w:r w:rsidR="00CA726C">
              <w:rPr>
                <w:noProof/>
              </w:rPr>
              <w:fldChar w:fldCharType="end"/>
            </w:r>
          </w:hyperlink>
        </w:p>
        <w:p w:rsidR="00CA726C" w:rsidRDefault="00385937">
          <w:pPr>
            <w:pStyle w:val="21"/>
            <w:rPr>
              <w:rFonts w:eastAsiaTheme="minorEastAsia"/>
              <w:noProof/>
              <w:sz w:val="21"/>
            </w:rPr>
          </w:pPr>
          <w:hyperlink w:anchor="_Toc71563440" w:history="1">
            <w:r w:rsidR="00CA726C" w:rsidRPr="00893D81">
              <w:rPr>
                <w:rStyle w:val="ab"/>
                <w:rFonts w:ascii="Times New Roman" w:hAnsi="Times New Roman" w:cs="Times New Roman"/>
                <w:b/>
                <w:bCs/>
                <w:noProof/>
                <w:kern w:val="0"/>
              </w:rPr>
              <w:t>3.</w:t>
            </w:r>
            <w:r w:rsidR="00CA726C" w:rsidRPr="00893D81">
              <w:rPr>
                <w:rStyle w:val="ab"/>
                <w:rFonts w:ascii="Times New Roman" w:hAnsi="Times New Roman" w:cs="Times New Roman"/>
                <w:b/>
                <w:bCs/>
                <w:noProof/>
                <w:kern w:val="0"/>
              </w:rPr>
              <w:t>健全财政信息公开机制</w:t>
            </w:r>
            <w:r w:rsidR="00CA726C">
              <w:rPr>
                <w:noProof/>
              </w:rPr>
              <w:tab/>
            </w:r>
            <w:r w:rsidR="00CA726C">
              <w:rPr>
                <w:noProof/>
              </w:rPr>
              <w:fldChar w:fldCharType="begin"/>
            </w:r>
            <w:r w:rsidR="00CA726C">
              <w:rPr>
                <w:noProof/>
              </w:rPr>
              <w:instrText xml:space="preserve"> PAGEREF _Toc71563440 \h </w:instrText>
            </w:r>
            <w:r w:rsidR="00CA726C">
              <w:rPr>
                <w:noProof/>
              </w:rPr>
            </w:r>
            <w:r w:rsidR="00CA726C">
              <w:rPr>
                <w:noProof/>
              </w:rPr>
              <w:fldChar w:fldCharType="separate"/>
            </w:r>
            <w:r w:rsidR="00CA726C">
              <w:rPr>
                <w:noProof/>
              </w:rPr>
              <w:t>17</w:t>
            </w:r>
            <w:r w:rsidR="00CA726C">
              <w:rPr>
                <w:noProof/>
              </w:rPr>
              <w:fldChar w:fldCharType="end"/>
            </w:r>
          </w:hyperlink>
        </w:p>
        <w:p w:rsidR="00CA726C" w:rsidRDefault="00385937">
          <w:pPr>
            <w:pStyle w:val="1"/>
            <w:rPr>
              <w:rFonts w:eastAsiaTheme="minorEastAsia"/>
              <w:noProof/>
              <w:sz w:val="21"/>
            </w:rPr>
          </w:pPr>
          <w:hyperlink w:anchor="_Toc71563441" w:history="1">
            <w:r w:rsidR="00CA726C" w:rsidRPr="00893D81">
              <w:rPr>
                <w:rStyle w:val="ab"/>
                <w:rFonts w:ascii="Times New Roman" w:eastAsia="黑体" w:hAnsi="Times New Roman" w:cs="Times New Roman"/>
                <w:bCs/>
                <w:noProof/>
                <w:kern w:val="0"/>
              </w:rPr>
              <w:t>六、保障措施</w:t>
            </w:r>
            <w:r w:rsidR="00CA726C">
              <w:rPr>
                <w:noProof/>
              </w:rPr>
              <w:tab/>
            </w:r>
            <w:r w:rsidR="00CA726C">
              <w:rPr>
                <w:noProof/>
              </w:rPr>
              <w:fldChar w:fldCharType="begin"/>
            </w:r>
            <w:r w:rsidR="00CA726C">
              <w:rPr>
                <w:noProof/>
              </w:rPr>
              <w:instrText xml:space="preserve"> PAGEREF _Toc71563441 \h </w:instrText>
            </w:r>
            <w:r w:rsidR="00CA726C">
              <w:rPr>
                <w:noProof/>
              </w:rPr>
            </w:r>
            <w:r w:rsidR="00CA726C">
              <w:rPr>
                <w:noProof/>
              </w:rPr>
              <w:fldChar w:fldCharType="separate"/>
            </w:r>
            <w:r w:rsidR="00CA726C">
              <w:rPr>
                <w:noProof/>
              </w:rPr>
              <w:t>18</w:t>
            </w:r>
            <w:r w:rsidR="00CA726C">
              <w:rPr>
                <w:noProof/>
              </w:rPr>
              <w:fldChar w:fldCharType="end"/>
            </w:r>
          </w:hyperlink>
        </w:p>
        <w:p w:rsidR="00CA726C" w:rsidRDefault="00385937">
          <w:pPr>
            <w:pStyle w:val="21"/>
            <w:rPr>
              <w:rFonts w:eastAsiaTheme="minorEastAsia"/>
              <w:noProof/>
              <w:sz w:val="21"/>
            </w:rPr>
          </w:pPr>
          <w:hyperlink w:anchor="_Toc71563442" w:history="1">
            <w:r w:rsidR="00CA726C" w:rsidRPr="00893D81">
              <w:rPr>
                <w:rStyle w:val="ab"/>
                <w:rFonts w:ascii="Times New Roman" w:eastAsia="楷体_GB2312" w:hAnsi="Times New Roman" w:cs="Times New Roman"/>
                <w:bCs/>
                <w:noProof/>
              </w:rPr>
              <w:t>（一）制度保障</w:t>
            </w:r>
            <w:r w:rsidR="00CA726C">
              <w:rPr>
                <w:noProof/>
              </w:rPr>
              <w:tab/>
            </w:r>
            <w:r w:rsidR="00CA726C">
              <w:rPr>
                <w:noProof/>
              </w:rPr>
              <w:fldChar w:fldCharType="begin"/>
            </w:r>
            <w:r w:rsidR="00CA726C">
              <w:rPr>
                <w:noProof/>
              </w:rPr>
              <w:instrText xml:space="preserve"> PAGEREF _Toc71563442 \h </w:instrText>
            </w:r>
            <w:r w:rsidR="00CA726C">
              <w:rPr>
                <w:noProof/>
              </w:rPr>
            </w:r>
            <w:r w:rsidR="00CA726C">
              <w:rPr>
                <w:noProof/>
              </w:rPr>
              <w:fldChar w:fldCharType="separate"/>
            </w:r>
            <w:r w:rsidR="00CA726C">
              <w:rPr>
                <w:noProof/>
              </w:rPr>
              <w:t>18</w:t>
            </w:r>
            <w:r w:rsidR="00CA726C">
              <w:rPr>
                <w:noProof/>
              </w:rPr>
              <w:fldChar w:fldCharType="end"/>
            </w:r>
          </w:hyperlink>
        </w:p>
        <w:p w:rsidR="00CA726C" w:rsidRDefault="00385937">
          <w:pPr>
            <w:pStyle w:val="21"/>
            <w:rPr>
              <w:rFonts w:eastAsiaTheme="minorEastAsia"/>
              <w:noProof/>
              <w:sz w:val="21"/>
            </w:rPr>
          </w:pPr>
          <w:hyperlink w:anchor="_Toc71563443" w:history="1">
            <w:r w:rsidR="00CA726C" w:rsidRPr="00893D81">
              <w:rPr>
                <w:rStyle w:val="ab"/>
                <w:rFonts w:ascii="Times New Roman" w:eastAsia="楷体_GB2312" w:hAnsi="Times New Roman" w:cs="Times New Roman"/>
                <w:bCs/>
                <w:noProof/>
              </w:rPr>
              <w:t>（二）技术保障</w:t>
            </w:r>
            <w:r w:rsidR="00CA726C">
              <w:rPr>
                <w:noProof/>
              </w:rPr>
              <w:tab/>
            </w:r>
            <w:r w:rsidR="00CA726C">
              <w:rPr>
                <w:noProof/>
              </w:rPr>
              <w:fldChar w:fldCharType="begin"/>
            </w:r>
            <w:r w:rsidR="00CA726C">
              <w:rPr>
                <w:noProof/>
              </w:rPr>
              <w:instrText xml:space="preserve"> PAGEREF _Toc71563443 \h </w:instrText>
            </w:r>
            <w:r w:rsidR="00CA726C">
              <w:rPr>
                <w:noProof/>
              </w:rPr>
            </w:r>
            <w:r w:rsidR="00CA726C">
              <w:rPr>
                <w:noProof/>
              </w:rPr>
              <w:fldChar w:fldCharType="separate"/>
            </w:r>
            <w:r w:rsidR="00CA726C">
              <w:rPr>
                <w:noProof/>
              </w:rPr>
              <w:t>18</w:t>
            </w:r>
            <w:r w:rsidR="00CA726C">
              <w:rPr>
                <w:noProof/>
              </w:rPr>
              <w:fldChar w:fldCharType="end"/>
            </w:r>
          </w:hyperlink>
        </w:p>
        <w:p w:rsidR="00CA726C" w:rsidRDefault="00385937">
          <w:pPr>
            <w:pStyle w:val="21"/>
            <w:rPr>
              <w:rFonts w:eastAsiaTheme="minorEastAsia"/>
              <w:noProof/>
              <w:sz w:val="21"/>
            </w:rPr>
          </w:pPr>
          <w:hyperlink w:anchor="_Toc71563444" w:history="1">
            <w:r w:rsidR="00CA726C" w:rsidRPr="00893D81">
              <w:rPr>
                <w:rStyle w:val="ab"/>
                <w:rFonts w:ascii="Times New Roman" w:eastAsia="楷体_GB2312" w:hAnsi="Times New Roman" w:cs="Times New Roman"/>
                <w:bCs/>
                <w:noProof/>
              </w:rPr>
              <w:t>（三）队伍保障</w:t>
            </w:r>
            <w:r w:rsidR="00CA726C">
              <w:rPr>
                <w:noProof/>
              </w:rPr>
              <w:tab/>
            </w:r>
            <w:r w:rsidR="00CA726C">
              <w:rPr>
                <w:noProof/>
              </w:rPr>
              <w:fldChar w:fldCharType="begin"/>
            </w:r>
            <w:r w:rsidR="00CA726C">
              <w:rPr>
                <w:noProof/>
              </w:rPr>
              <w:instrText xml:space="preserve"> PAGEREF _Toc71563444 \h </w:instrText>
            </w:r>
            <w:r w:rsidR="00CA726C">
              <w:rPr>
                <w:noProof/>
              </w:rPr>
            </w:r>
            <w:r w:rsidR="00CA726C">
              <w:rPr>
                <w:noProof/>
              </w:rPr>
              <w:fldChar w:fldCharType="separate"/>
            </w:r>
            <w:r w:rsidR="00CA726C">
              <w:rPr>
                <w:noProof/>
              </w:rPr>
              <w:t>18</w:t>
            </w:r>
            <w:r w:rsidR="00CA726C">
              <w:rPr>
                <w:noProof/>
              </w:rPr>
              <w:fldChar w:fldCharType="end"/>
            </w:r>
          </w:hyperlink>
        </w:p>
        <w:p w:rsidR="009E582E" w:rsidRPr="003573F4" w:rsidRDefault="0068052C" w:rsidP="000D3E86">
          <w:pPr>
            <w:ind w:firstLine="643"/>
            <w:rPr>
              <w:rFonts w:ascii="Times New Roman" w:hAnsi="Times New Roman" w:cs="Times New Roman"/>
            </w:rPr>
          </w:pPr>
          <w:r w:rsidRPr="003573F4">
            <w:rPr>
              <w:rFonts w:ascii="Times New Roman" w:hAnsi="Times New Roman" w:cs="Times New Roman"/>
              <w:b/>
            </w:rPr>
            <w:fldChar w:fldCharType="end"/>
          </w:r>
        </w:p>
      </w:sdtContent>
    </w:sdt>
    <w:p w:rsidR="009E582E" w:rsidRPr="003573F4" w:rsidRDefault="009E582E" w:rsidP="000D3E86">
      <w:pPr>
        <w:spacing w:line="288" w:lineRule="auto"/>
        <w:ind w:firstLine="562"/>
        <w:outlineLvl w:val="0"/>
        <w:rPr>
          <w:rFonts w:ascii="Times New Roman" w:hAnsi="Times New Roman" w:cs="Times New Roman"/>
          <w:b/>
          <w:sz w:val="28"/>
          <w:szCs w:val="28"/>
        </w:rPr>
        <w:sectPr w:rsidR="009E582E" w:rsidRPr="003573F4" w:rsidSect="005D4449">
          <w:footerReference w:type="default" r:id="rId14"/>
          <w:pgSz w:w="11906" w:h="16838"/>
          <w:pgMar w:top="2098" w:right="1474" w:bottom="1985" w:left="1588" w:header="851" w:footer="992" w:gutter="0"/>
          <w:pgNumType w:start="1"/>
          <w:cols w:space="425"/>
          <w:docGrid w:type="lines" w:linePitch="435"/>
        </w:sectPr>
      </w:pPr>
      <w:bookmarkStart w:id="0" w:name="_Toc23411"/>
    </w:p>
    <w:bookmarkEnd w:id="0"/>
    <w:p w:rsidR="00E96F0C" w:rsidRPr="003573F4" w:rsidRDefault="00E96F0C" w:rsidP="000D3E86">
      <w:pPr>
        <w:spacing w:beforeLines="100" w:before="312" w:line="288" w:lineRule="auto"/>
        <w:ind w:firstLine="880"/>
        <w:rPr>
          <w:rFonts w:ascii="Times New Roman" w:eastAsia="黑体" w:hAnsi="Times New Roman" w:cs="Times New Roman"/>
          <w:sz w:val="44"/>
          <w:szCs w:val="32"/>
        </w:rPr>
      </w:pPr>
    </w:p>
    <w:p w:rsidR="009E582E" w:rsidRPr="003573F4" w:rsidRDefault="0068052C" w:rsidP="00834CF1">
      <w:pPr>
        <w:spacing w:beforeLines="100" w:before="312" w:line="288" w:lineRule="auto"/>
        <w:ind w:firstLineChars="0" w:firstLine="0"/>
        <w:jc w:val="center"/>
        <w:rPr>
          <w:rFonts w:ascii="Times New Roman" w:eastAsia="黑体" w:hAnsi="Times New Roman" w:cs="Times New Roman"/>
          <w:sz w:val="40"/>
          <w:szCs w:val="32"/>
        </w:rPr>
      </w:pPr>
      <w:r w:rsidRPr="003573F4">
        <w:rPr>
          <w:rFonts w:ascii="Times New Roman" w:eastAsia="黑体" w:hAnsi="Times New Roman" w:cs="Times New Roman"/>
          <w:sz w:val="40"/>
          <w:szCs w:val="32"/>
        </w:rPr>
        <w:t>前</w:t>
      </w:r>
      <w:r w:rsidRPr="003573F4">
        <w:rPr>
          <w:rFonts w:ascii="Times New Roman" w:eastAsia="黑体" w:hAnsi="Times New Roman" w:cs="Times New Roman"/>
          <w:sz w:val="40"/>
          <w:szCs w:val="32"/>
        </w:rPr>
        <w:t xml:space="preserve">  </w:t>
      </w:r>
      <w:r w:rsidRPr="003573F4">
        <w:rPr>
          <w:rFonts w:ascii="Times New Roman" w:eastAsia="黑体" w:hAnsi="Times New Roman" w:cs="Times New Roman"/>
          <w:sz w:val="40"/>
          <w:szCs w:val="32"/>
        </w:rPr>
        <w:t>言</w:t>
      </w:r>
    </w:p>
    <w:p w:rsidR="009E582E" w:rsidRPr="003573F4" w:rsidRDefault="0068052C" w:rsidP="000D3E86">
      <w:pPr>
        <w:spacing w:beforeLines="100" w:before="312" w:line="288" w:lineRule="auto"/>
        <w:ind w:firstLine="640"/>
        <w:rPr>
          <w:rFonts w:ascii="Times New Roman" w:hAnsi="Times New Roman" w:cs="Times New Roman"/>
          <w:szCs w:val="32"/>
        </w:rPr>
        <w:sectPr w:rsidR="009E582E" w:rsidRPr="003573F4">
          <w:footerReference w:type="default" r:id="rId15"/>
          <w:pgSz w:w="11906" w:h="16838"/>
          <w:pgMar w:top="1440" w:right="1800" w:bottom="1440" w:left="1800" w:header="851" w:footer="992" w:gutter="0"/>
          <w:pgNumType w:start="1"/>
          <w:cols w:space="425"/>
          <w:docGrid w:type="lines" w:linePitch="312"/>
        </w:sectPr>
      </w:pPr>
      <w:r w:rsidRPr="003573F4">
        <w:rPr>
          <w:rFonts w:ascii="Times New Roman" w:hAnsi="Times New Roman" w:cs="Times New Roman"/>
          <w:szCs w:val="32"/>
        </w:rPr>
        <w:t>“</w:t>
      </w:r>
      <w:r w:rsidRPr="003573F4">
        <w:rPr>
          <w:rFonts w:ascii="Times New Roman" w:hAnsi="Times New Roman" w:cs="Times New Roman"/>
          <w:szCs w:val="32"/>
        </w:rPr>
        <w:t>十四五</w:t>
      </w:r>
      <w:r w:rsidRPr="003573F4">
        <w:rPr>
          <w:rFonts w:ascii="Times New Roman" w:hAnsi="Times New Roman" w:cs="Times New Roman"/>
          <w:szCs w:val="32"/>
        </w:rPr>
        <w:t>”</w:t>
      </w:r>
      <w:r w:rsidRPr="003573F4">
        <w:rPr>
          <w:rFonts w:ascii="Times New Roman" w:hAnsi="Times New Roman" w:cs="Times New Roman"/>
          <w:szCs w:val="32"/>
        </w:rPr>
        <w:t>时期，是瑶海区适应东部新中心建设，引领产业转型、构建城市建设新格局的关键时期，也是继续深化财政体制机制改革，加快建立现代财政制度、改进预算管理和预算控制的关键时期。为充分体现区委、区政府对未来五年财政改革发展的思路，突出规划的战略性、导向性和操作性，相应确定</w:t>
      </w:r>
      <w:r w:rsidRPr="003573F4">
        <w:rPr>
          <w:rFonts w:ascii="Times New Roman" w:hAnsi="Times New Roman" w:cs="Times New Roman"/>
          <w:szCs w:val="32"/>
        </w:rPr>
        <w:t>“</w:t>
      </w:r>
      <w:r w:rsidRPr="003573F4">
        <w:rPr>
          <w:rFonts w:ascii="Times New Roman" w:hAnsi="Times New Roman" w:cs="Times New Roman"/>
          <w:szCs w:val="32"/>
        </w:rPr>
        <w:t>十四五</w:t>
      </w:r>
      <w:r w:rsidRPr="003573F4">
        <w:rPr>
          <w:rFonts w:ascii="Times New Roman" w:hAnsi="Times New Roman" w:cs="Times New Roman"/>
          <w:szCs w:val="32"/>
        </w:rPr>
        <w:t>”</w:t>
      </w:r>
      <w:r w:rsidRPr="003573F4">
        <w:rPr>
          <w:rFonts w:ascii="Times New Roman" w:hAnsi="Times New Roman" w:cs="Times New Roman"/>
          <w:szCs w:val="32"/>
        </w:rPr>
        <w:t>时期财政改革与发展规划。</w:t>
      </w:r>
    </w:p>
    <w:p w:rsidR="009E582E" w:rsidRPr="003573F4" w:rsidRDefault="0068052C" w:rsidP="000D3E86">
      <w:pPr>
        <w:ind w:firstLine="640"/>
        <w:outlineLvl w:val="0"/>
        <w:rPr>
          <w:rFonts w:ascii="Times New Roman" w:eastAsia="黑体" w:hAnsi="Times New Roman" w:cs="Times New Roman"/>
          <w:bCs/>
          <w:szCs w:val="28"/>
        </w:rPr>
      </w:pPr>
      <w:bookmarkStart w:id="1" w:name="_Toc71563410"/>
      <w:r w:rsidRPr="003573F4">
        <w:rPr>
          <w:rFonts w:ascii="Times New Roman" w:eastAsia="黑体" w:hAnsi="Times New Roman" w:cs="Times New Roman"/>
          <w:bCs/>
          <w:szCs w:val="28"/>
        </w:rPr>
        <w:lastRenderedPageBreak/>
        <w:t>一、</w:t>
      </w:r>
      <w:r w:rsidRPr="003573F4">
        <w:rPr>
          <w:rFonts w:ascii="Times New Roman" w:eastAsia="黑体" w:hAnsi="Times New Roman" w:cs="Times New Roman"/>
          <w:bCs/>
          <w:szCs w:val="28"/>
        </w:rPr>
        <w:t>“</w:t>
      </w:r>
      <w:r w:rsidRPr="003573F4">
        <w:rPr>
          <w:rFonts w:ascii="Times New Roman" w:eastAsia="黑体" w:hAnsi="Times New Roman" w:cs="Times New Roman"/>
          <w:bCs/>
          <w:szCs w:val="28"/>
        </w:rPr>
        <w:t>十三五</w:t>
      </w:r>
      <w:r w:rsidRPr="003573F4">
        <w:rPr>
          <w:rFonts w:ascii="Times New Roman" w:eastAsia="黑体" w:hAnsi="Times New Roman" w:cs="Times New Roman"/>
          <w:bCs/>
          <w:szCs w:val="28"/>
        </w:rPr>
        <w:t>”</w:t>
      </w:r>
      <w:r w:rsidRPr="003573F4">
        <w:rPr>
          <w:rFonts w:ascii="Times New Roman" w:eastAsia="黑体" w:hAnsi="Times New Roman" w:cs="Times New Roman"/>
          <w:bCs/>
          <w:szCs w:val="28"/>
        </w:rPr>
        <w:t>时期财政工作回顾</w:t>
      </w:r>
      <w:bookmarkEnd w:id="1"/>
    </w:p>
    <w:p w:rsidR="009E582E" w:rsidRPr="003573F4" w:rsidRDefault="0068052C" w:rsidP="000D3E86">
      <w:pPr>
        <w:spacing w:line="288" w:lineRule="auto"/>
        <w:ind w:firstLine="640"/>
        <w:outlineLvl w:val="1"/>
        <w:rPr>
          <w:rFonts w:ascii="Times New Roman" w:eastAsia="楷体_GB2312" w:hAnsi="Times New Roman" w:cs="Times New Roman"/>
          <w:bCs/>
          <w:szCs w:val="28"/>
        </w:rPr>
      </w:pPr>
      <w:bookmarkStart w:id="2" w:name="_Toc71563411"/>
      <w:r w:rsidRPr="003573F4">
        <w:rPr>
          <w:rFonts w:ascii="Times New Roman" w:eastAsia="楷体_GB2312" w:hAnsi="Times New Roman" w:cs="Times New Roman"/>
          <w:bCs/>
          <w:szCs w:val="28"/>
        </w:rPr>
        <w:t>（一）财政规模持续扩大，综合实力显著增强</w:t>
      </w:r>
      <w:bookmarkEnd w:id="2"/>
    </w:p>
    <w:p w:rsidR="009E582E" w:rsidRPr="003573F4" w:rsidRDefault="0068052C" w:rsidP="000D3E86">
      <w:pPr>
        <w:spacing w:line="288" w:lineRule="auto"/>
        <w:ind w:firstLine="640"/>
        <w:rPr>
          <w:rFonts w:ascii="Times New Roman" w:hAnsi="Times New Roman" w:cs="Times New Roman"/>
          <w:szCs w:val="28"/>
        </w:rPr>
      </w:pPr>
      <w:r w:rsidRPr="003573F4">
        <w:rPr>
          <w:rFonts w:ascii="Times New Roman" w:hAnsi="Times New Roman" w:cs="Times New Roman"/>
          <w:szCs w:val="28"/>
        </w:rPr>
        <w:t>“</w:t>
      </w:r>
      <w:r w:rsidRPr="003573F4">
        <w:rPr>
          <w:rFonts w:ascii="Times New Roman" w:hAnsi="Times New Roman" w:cs="Times New Roman"/>
          <w:szCs w:val="28"/>
        </w:rPr>
        <w:t>十三五</w:t>
      </w:r>
      <w:r w:rsidRPr="003573F4">
        <w:rPr>
          <w:rFonts w:ascii="Times New Roman" w:hAnsi="Times New Roman" w:cs="Times New Roman"/>
          <w:szCs w:val="28"/>
        </w:rPr>
        <w:t>”</w:t>
      </w:r>
      <w:r w:rsidRPr="003573F4">
        <w:rPr>
          <w:rFonts w:ascii="Times New Roman" w:hAnsi="Times New Roman" w:cs="Times New Roman"/>
          <w:szCs w:val="28"/>
        </w:rPr>
        <w:t>时期是瑶海区加快经济发展方式转变，优化产业结构，推进城市化进程，提升城市综合竞争力的关键时期，也是财政继续深化体制机制改革、加快公共财政体系建设的关键时期。在区委、区政府的正确领导下，在区人大及其常委会的有力监督支持下，瑶海区财政改革与发展</w:t>
      </w:r>
      <w:r w:rsidRPr="003573F4">
        <w:rPr>
          <w:rFonts w:ascii="Times New Roman" w:hAnsi="Times New Roman" w:cs="Times New Roman"/>
          <w:szCs w:val="28"/>
        </w:rPr>
        <w:t>“</w:t>
      </w:r>
      <w:r w:rsidRPr="003573F4">
        <w:rPr>
          <w:rFonts w:ascii="Times New Roman" w:hAnsi="Times New Roman" w:cs="Times New Roman"/>
          <w:szCs w:val="28"/>
        </w:rPr>
        <w:t>十三五</w:t>
      </w:r>
      <w:r w:rsidRPr="003573F4">
        <w:rPr>
          <w:rFonts w:ascii="Times New Roman" w:hAnsi="Times New Roman" w:cs="Times New Roman"/>
          <w:szCs w:val="28"/>
        </w:rPr>
        <w:t>”</w:t>
      </w:r>
      <w:r w:rsidRPr="003573F4">
        <w:rPr>
          <w:rFonts w:ascii="Times New Roman" w:hAnsi="Times New Roman" w:cs="Times New Roman"/>
          <w:szCs w:val="28"/>
        </w:rPr>
        <w:t>规划的主要目标均顺利实现。</w:t>
      </w:r>
      <w:r w:rsidR="00CB2699" w:rsidRPr="003573F4">
        <w:rPr>
          <w:rFonts w:ascii="Times New Roman" w:hAnsi="Times New Roman" w:cs="Times New Roman"/>
          <w:szCs w:val="28"/>
        </w:rPr>
        <w:t>全区一般公共预算收入由</w:t>
      </w:r>
      <w:r w:rsidR="00CB2699" w:rsidRPr="003573F4">
        <w:rPr>
          <w:rFonts w:ascii="Times New Roman" w:hAnsi="Times New Roman" w:cs="Times New Roman"/>
          <w:szCs w:val="28"/>
        </w:rPr>
        <w:t>2015</w:t>
      </w:r>
      <w:r w:rsidR="00CB2699" w:rsidRPr="003573F4">
        <w:rPr>
          <w:rFonts w:ascii="Times New Roman" w:hAnsi="Times New Roman" w:cs="Times New Roman"/>
          <w:szCs w:val="28"/>
        </w:rPr>
        <w:t>年的</w:t>
      </w:r>
      <w:r w:rsidR="00CB2699" w:rsidRPr="003573F4">
        <w:rPr>
          <w:rFonts w:ascii="Times New Roman" w:hAnsi="Times New Roman" w:cs="Times New Roman"/>
          <w:szCs w:val="28"/>
        </w:rPr>
        <w:t>13.14</w:t>
      </w:r>
      <w:r w:rsidR="00CB2699" w:rsidRPr="003573F4">
        <w:rPr>
          <w:rFonts w:ascii="Times New Roman" w:hAnsi="Times New Roman" w:cs="Times New Roman"/>
          <w:szCs w:val="28"/>
        </w:rPr>
        <w:t>亿元增加到</w:t>
      </w:r>
      <w:r w:rsidR="00CB2699" w:rsidRPr="003573F4">
        <w:rPr>
          <w:rFonts w:ascii="Times New Roman" w:hAnsi="Times New Roman" w:cs="Times New Roman"/>
          <w:szCs w:val="28"/>
        </w:rPr>
        <w:t>2020</w:t>
      </w:r>
      <w:r w:rsidR="00CB2699" w:rsidRPr="003573F4">
        <w:rPr>
          <w:rFonts w:ascii="Times New Roman" w:hAnsi="Times New Roman" w:cs="Times New Roman"/>
          <w:szCs w:val="28"/>
        </w:rPr>
        <w:t>年的</w:t>
      </w:r>
      <w:r w:rsidR="00CB2699" w:rsidRPr="003573F4">
        <w:rPr>
          <w:rFonts w:ascii="Times New Roman" w:hAnsi="Times New Roman" w:cs="Times New Roman"/>
          <w:szCs w:val="28"/>
        </w:rPr>
        <w:t>17.7</w:t>
      </w:r>
      <w:r w:rsidR="00CB2699" w:rsidRPr="003573F4">
        <w:rPr>
          <w:rFonts w:ascii="Times New Roman" w:hAnsi="Times New Roman" w:cs="Times New Roman"/>
          <w:szCs w:val="28"/>
        </w:rPr>
        <w:t>亿元，增长</w:t>
      </w:r>
      <w:r w:rsidR="00CB2699" w:rsidRPr="003573F4">
        <w:rPr>
          <w:rFonts w:ascii="Times New Roman" w:hAnsi="Times New Roman" w:cs="Times New Roman"/>
          <w:szCs w:val="28"/>
        </w:rPr>
        <w:t>34.7%</w:t>
      </w:r>
      <w:r w:rsidR="00CB2699" w:rsidRPr="003573F4">
        <w:rPr>
          <w:rFonts w:ascii="Times New Roman" w:hAnsi="Times New Roman" w:cs="Times New Roman"/>
          <w:szCs w:val="28"/>
        </w:rPr>
        <w:t>，年均增长</w:t>
      </w:r>
      <w:r w:rsidR="00CB2699" w:rsidRPr="003573F4">
        <w:rPr>
          <w:rFonts w:ascii="Times New Roman" w:hAnsi="Times New Roman" w:cs="Times New Roman"/>
          <w:szCs w:val="28"/>
        </w:rPr>
        <w:t>6.14%</w:t>
      </w:r>
      <w:r w:rsidR="00CB2699" w:rsidRPr="003573F4">
        <w:rPr>
          <w:rFonts w:ascii="Times New Roman" w:hAnsi="Times New Roman" w:cs="Times New Roman"/>
          <w:szCs w:val="28"/>
        </w:rPr>
        <w:t>。</w:t>
      </w:r>
      <w:r w:rsidR="00CB2699" w:rsidRPr="003573F4">
        <w:rPr>
          <w:rFonts w:ascii="Times New Roman" w:hAnsi="Times New Roman" w:cs="Times New Roman"/>
          <w:szCs w:val="28"/>
        </w:rPr>
        <w:t>2020</w:t>
      </w:r>
      <w:r w:rsidR="00CB2699" w:rsidRPr="003573F4">
        <w:rPr>
          <w:rFonts w:ascii="Times New Roman" w:hAnsi="Times New Roman" w:cs="Times New Roman"/>
          <w:szCs w:val="28"/>
        </w:rPr>
        <w:t>年，瑶海区综合实力位列全国</w:t>
      </w:r>
      <w:r w:rsidR="00CB2699" w:rsidRPr="003573F4">
        <w:rPr>
          <w:rFonts w:ascii="Times New Roman" w:hAnsi="Times New Roman" w:cs="Times New Roman"/>
          <w:szCs w:val="28"/>
        </w:rPr>
        <w:t>“</w:t>
      </w:r>
      <w:r w:rsidR="00CB2699" w:rsidRPr="003573F4">
        <w:rPr>
          <w:rFonts w:ascii="Times New Roman" w:hAnsi="Times New Roman" w:cs="Times New Roman"/>
          <w:szCs w:val="28"/>
        </w:rPr>
        <w:t>百强区</w:t>
      </w:r>
      <w:r w:rsidR="00CB2699" w:rsidRPr="003573F4">
        <w:rPr>
          <w:rFonts w:ascii="Times New Roman" w:hAnsi="Times New Roman" w:cs="Times New Roman"/>
          <w:szCs w:val="28"/>
        </w:rPr>
        <w:t>”</w:t>
      </w:r>
      <w:r w:rsidR="00CB2699" w:rsidRPr="003573F4">
        <w:rPr>
          <w:rFonts w:ascii="Times New Roman" w:hAnsi="Times New Roman" w:cs="Times New Roman"/>
          <w:szCs w:val="28"/>
        </w:rPr>
        <w:t>第</w:t>
      </w:r>
      <w:r w:rsidR="00CB2699" w:rsidRPr="003573F4">
        <w:rPr>
          <w:rFonts w:ascii="Times New Roman" w:hAnsi="Times New Roman" w:cs="Times New Roman"/>
          <w:szCs w:val="28"/>
        </w:rPr>
        <w:t>90</w:t>
      </w:r>
      <w:r w:rsidR="00CB2699" w:rsidRPr="003573F4">
        <w:rPr>
          <w:rFonts w:ascii="Times New Roman" w:hAnsi="Times New Roman" w:cs="Times New Roman"/>
          <w:szCs w:val="28"/>
        </w:rPr>
        <w:t>位，蝉联全省制造业发展综合十强区，被中国纺织工业联合会授予</w:t>
      </w:r>
      <w:r w:rsidR="00CB2699" w:rsidRPr="003573F4">
        <w:rPr>
          <w:rFonts w:ascii="Times New Roman" w:hAnsi="Times New Roman" w:cs="Times New Roman"/>
          <w:szCs w:val="28"/>
        </w:rPr>
        <w:t>“</w:t>
      </w:r>
      <w:r w:rsidR="00CB2699" w:rsidRPr="003573F4">
        <w:rPr>
          <w:rFonts w:ascii="Times New Roman" w:hAnsi="Times New Roman" w:cs="Times New Roman"/>
          <w:szCs w:val="28"/>
        </w:rPr>
        <w:t>中国服装商贸名城</w:t>
      </w:r>
      <w:r w:rsidR="00CB2699" w:rsidRPr="003573F4">
        <w:rPr>
          <w:rFonts w:ascii="Times New Roman" w:hAnsi="Times New Roman" w:cs="Times New Roman"/>
          <w:szCs w:val="28"/>
        </w:rPr>
        <w:t>”</w:t>
      </w:r>
      <w:r w:rsidR="00CB2699" w:rsidRPr="003573F4">
        <w:rPr>
          <w:rFonts w:ascii="Times New Roman" w:hAnsi="Times New Roman" w:cs="Times New Roman"/>
          <w:szCs w:val="28"/>
        </w:rPr>
        <w:t>称号，物联网科技产业园成为全省首个挂牌的长三角</w:t>
      </w:r>
      <w:r w:rsidR="00CB2699" w:rsidRPr="003573F4">
        <w:rPr>
          <w:rFonts w:ascii="Times New Roman" w:hAnsi="Times New Roman" w:cs="Times New Roman"/>
          <w:szCs w:val="28"/>
        </w:rPr>
        <w:t>G60</w:t>
      </w:r>
      <w:r w:rsidR="00CB2699" w:rsidRPr="003573F4">
        <w:rPr>
          <w:rFonts w:ascii="Times New Roman" w:hAnsi="Times New Roman" w:cs="Times New Roman"/>
          <w:szCs w:val="28"/>
        </w:rPr>
        <w:t>科创走廊产业合作示范园。</w:t>
      </w:r>
    </w:p>
    <w:p w:rsidR="009E582E" w:rsidRPr="003573F4" w:rsidRDefault="0068052C" w:rsidP="00834CF1">
      <w:pPr>
        <w:spacing w:line="288" w:lineRule="auto"/>
        <w:ind w:firstLineChars="0" w:firstLine="0"/>
        <w:jc w:val="center"/>
        <w:rPr>
          <w:rFonts w:ascii="Times New Roman" w:hAnsi="Times New Roman" w:cs="Times New Roman"/>
          <w:sz w:val="28"/>
          <w:szCs w:val="28"/>
        </w:rPr>
      </w:pPr>
      <w:r w:rsidRPr="003573F4">
        <w:rPr>
          <w:rFonts w:ascii="Times New Roman" w:hAnsi="Times New Roman" w:cs="Times New Roman"/>
          <w:sz w:val="28"/>
          <w:szCs w:val="28"/>
        </w:rPr>
        <w:t>表</w:t>
      </w:r>
      <w:r w:rsidRPr="003573F4">
        <w:rPr>
          <w:rFonts w:ascii="Times New Roman" w:hAnsi="Times New Roman" w:cs="Times New Roman"/>
          <w:sz w:val="28"/>
          <w:szCs w:val="28"/>
        </w:rPr>
        <w:t xml:space="preserve">1   </w:t>
      </w:r>
      <w:r w:rsidRPr="003573F4">
        <w:rPr>
          <w:rFonts w:ascii="Times New Roman" w:hAnsi="Times New Roman" w:cs="Times New Roman"/>
          <w:sz w:val="28"/>
          <w:szCs w:val="28"/>
        </w:rPr>
        <w:t>瑶海区</w:t>
      </w:r>
      <w:r w:rsidRPr="003573F4">
        <w:rPr>
          <w:rFonts w:ascii="Times New Roman" w:hAnsi="Times New Roman" w:cs="Times New Roman"/>
          <w:sz w:val="28"/>
          <w:szCs w:val="28"/>
        </w:rPr>
        <w:t>2015-2020</w:t>
      </w:r>
      <w:r w:rsidRPr="003573F4">
        <w:rPr>
          <w:rFonts w:ascii="Times New Roman" w:hAnsi="Times New Roman" w:cs="Times New Roman"/>
          <w:sz w:val="28"/>
          <w:szCs w:val="28"/>
        </w:rPr>
        <w:t>年财政收入情况表（万元）</w:t>
      </w:r>
    </w:p>
    <w:tbl>
      <w:tblPr>
        <w:tblW w:w="7366" w:type="dxa"/>
        <w:jc w:val="center"/>
        <w:tblLayout w:type="fixed"/>
        <w:tblCellMar>
          <w:left w:w="0" w:type="dxa"/>
          <w:right w:w="0" w:type="dxa"/>
        </w:tblCellMar>
        <w:tblLook w:val="04A0" w:firstRow="1" w:lastRow="0" w:firstColumn="1" w:lastColumn="0" w:noHBand="0" w:noVBand="1"/>
      </w:tblPr>
      <w:tblGrid>
        <w:gridCol w:w="827"/>
        <w:gridCol w:w="1153"/>
        <w:gridCol w:w="1182"/>
        <w:gridCol w:w="886"/>
        <w:gridCol w:w="1192"/>
        <w:gridCol w:w="1138"/>
        <w:gridCol w:w="988"/>
      </w:tblGrid>
      <w:tr w:rsidR="009E582E" w:rsidRPr="003573F4" w:rsidTr="0013068D">
        <w:trPr>
          <w:trHeight w:val="174"/>
          <w:jc w:val="center"/>
        </w:trPr>
        <w:tc>
          <w:tcPr>
            <w:tcW w:w="827" w:type="dxa"/>
            <w:vMerge w:val="restart"/>
            <w:tcBorders>
              <w:top w:val="single" w:sz="4" w:space="0" w:color="auto"/>
              <w:left w:val="single" w:sz="4" w:space="0" w:color="auto"/>
              <w:right w:val="single" w:sz="4" w:space="0" w:color="auto"/>
            </w:tcBorders>
            <w:tcMar>
              <w:top w:w="0" w:type="dxa"/>
              <w:left w:w="81" w:type="dxa"/>
              <w:bottom w:w="0" w:type="dxa"/>
              <w:right w:w="81" w:type="dxa"/>
            </w:tcMar>
            <w:vAlign w:val="center"/>
          </w:tcPr>
          <w:p w:rsidR="009E582E" w:rsidRPr="003573F4" w:rsidRDefault="0068052C" w:rsidP="000D3E86">
            <w:pPr>
              <w:widowControl/>
              <w:spacing w:line="288" w:lineRule="auto"/>
              <w:ind w:firstLineChars="0" w:firstLine="0"/>
              <w:rPr>
                <w:rFonts w:ascii="Times New Roman" w:eastAsia="黑体" w:hAnsi="Times New Roman" w:cs="Times New Roman"/>
                <w:kern w:val="0"/>
                <w:sz w:val="22"/>
              </w:rPr>
            </w:pPr>
            <w:r w:rsidRPr="003573F4">
              <w:rPr>
                <w:rFonts w:ascii="Times New Roman" w:eastAsia="黑体" w:hAnsi="Times New Roman" w:cs="Times New Roman"/>
                <w:kern w:val="0"/>
                <w:sz w:val="22"/>
              </w:rPr>
              <w:t>年份</w:t>
            </w:r>
          </w:p>
        </w:tc>
        <w:tc>
          <w:tcPr>
            <w:tcW w:w="3221" w:type="dxa"/>
            <w:gridSpan w:val="3"/>
            <w:vMerge w:val="restart"/>
            <w:tcBorders>
              <w:top w:val="single" w:sz="4" w:space="0" w:color="auto"/>
              <w:left w:val="single" w:sz="4" w:space="0" w:color="000000"/>
              <w:right w:val="single" w:sz="4" w:space="0" w:color="auto"/>
            </w:tcBorders>
            <w:tcMar>
              <w:top w:w="0" w:type="dxa"/>
              <w:left w:w="81" w:type="dxa"/>
              <w:bottom w:w="0" w:type="dxa"/>
              <w:right w:w="81" w:type="dxa"/>
            </w:tcMar>
            <w:vAlign w:val="center"/>
          </w:tcPr>
          <w:p w:rsidR="009E582E" w:rsidRPr="003573F4" w:rsidRDefault="0068052C" w:rsidP="000D3E86">
            <w:pPr>
              <w:widowControl/>
              <w:spacing w:line="288" w:lineRule="auto"/>
              <w:ind w:firstLineChars="0" w:firstLine="0"/>
              <w:rPr>
                <w:rFonts w:ascii="Times New Roman" w:eastAsia="黑体" w:hAnsi="Times New Roman" w:cs="Times New Roman"/>
                <w:kern w:val="0"/>
                <w:sz w:val="22"/>
              </w:rPr>
            </w:pPr>
            <w:r w:rsidRPr="003573F4">
              <w:rPr>
                <w:rFonts w:ascii="Times New Roman" w:eastAsia="黑体" w:hAnsi="Times New Roman" w:cs="Times New Roman"/>
                <w:kern w:val="0"/>
                <w:sz w:val="22"/>
              </w:rPr>
              <w:t>财政总收入</w:t>
            </w:r>
          </w:p>
        </w:tc>
        <w:tc>
          <w:tcPr>
            <w:tcW w:w="3318" w:type="dxa"/>
            <w:gridSpan w:val="3"/>
            <w:tcBorders>
              <w:top w:val="single" w:sz="4" w:space="0" w:color="auto"/>
              <w:left w:val="single" w:sz="4" w:space="0" w:color="000000"/>
              <w:bottom w:val="single" w:sz="4" w:space="0" w:color="auto"/>
              <w:right w:val="single" w:sz="4" w:space="0" w:color="auto"/>
            </w:tcBorders>
            <w:tcMar>
              <w:top w:w="0" w:type="dxa"/>
              <w:left w:w="81" w:type="dxa"/>
              <w:bottom w:w="0" w:type="dxa"/>
              <w:right w:w="81" w:type="dxa"/>
            </w:tcMar>
            <w:vAlign w:val="center"/>
          </w:tcPr>
          <w:p w:rsidR="009E582E" w:rsidRPr="003573F4" w:rsidRDefault="0068052C" w:rsidP="000D3E86">
            <w:pPr>
              <w:widowControl/>
              <w:spacing w:line="288" w:lineRule="auto"/>
              <w:ind w:firstLineChars="0" w:firstLine="0"/>
              <w:rPr>
                <w:rFonts w:ascii="Times New Roman" w:eastAsia="黑体" w:hAnsi="Times New Roman" w:cs="Times New Roman"/>
                <w:kern w:val="0"/>
                <w:sz w:val="22"/>
              </w:rPr>
            </w:pPr>
            <w:r w:rsidRPr="003573F4">
              <w:rPr>
                <w:rFonts w:ascii="Times New Roman" w:eastAsia="黑体" w:hAnsi="Times New Roman" w:cs="Times New Roman"/>
                <w:kern w:val="0"/>
                <w:sz w:val="22"/>
              </w:rPr>
              <w:t>其中</w:t>
            </w:r>
          </w:p>
        </w:tc>
      </w:tr>
      <w:tr w:rsidR="000C257B" w:rsidRPr="003573F4" w:rsidTr="0013068D">
        <w:trPr>
          <w:trHeight w:val="174"/>
          <w:jc w:val="center"/>
        </w:trPr>
        <w:tc>
          <w:tcPr>
            <w:tcW w:w="827" w:type="dxa"/>
            <w:vMerge/>
            <w:tcBorders>
              <w:left w:val="single" w:sz="4" w:space="0" w:color="auto"/>
              <w:right w:val="single" w:sz="4" w:space="0" w:color="auto"/>
            </w:tcBorders>
            <w:tcMar>
              <w:top w:w="0" w:type="dxa"/>
              <w:left w:w="81" w:type="dxa"/>
              <w:bottom w:w="0" w:type="dxa"/>
              <w:right w:w="81" w:type="dxa"/>
            </w:tcMar>
            <w:vAlign w:val="center"/>
          </w:tcPr>
          <w:p w:rsidR="000C257B" w:rsidRPr="003573F4" w:rsidRDefault="000C257B" w:rsidP="000D3E86">
            <w:pPr>
              <w:widowControl/>
              <w:spacing w:line="288" w:lineRule="auto"/>
              <w:ind w:firstLineChars="0" w:firstLine="0"/>
              <w:rPr>
                <w:rFonts w:ascii="Times New Roman" w:eastAsia="黑体" w:hAnsi="Times New Roman" w:cs="Times New Roman"/>
                <w:kern w:val="0"/>
                <w:sz w:val="22"/>
              </w:rPr>
            </w:pPr>
          </w:p>
        </w:tc>
        <w:tc>
          <w:tcPr>
            <w:tcW w:w="3221" w:type="dxa"/>
            <w:gridSpan w:val="3"/>
            <w:vMerge/>
            <w:tcBorders>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0D3E86">
            <w:pPr>
              <w:widowControl/>
              <w:spacing w:line="288" w:lineRule="auto"/>
              <w:ind w:firstLineChars="0" w:firstLine="0"/>
              <w:rPr>
                <w:rFonts w:ascii="Times New Roman" w:eastAsia="黑体" w:hAnsi="Times New Roman" w:cs="Times New Roman"/>
                <w:kern w:val="0"/>
                <w:sz w:val="22"/>
              </w:rPr>
            </w:pPr>
          </w:p>
        </w:tc>
        <w:tc>
          <w:tcPr>
            <w:tcW w:w="3318" w:type="dxa"/>
            <w:gridSpan w:val="3"/>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775C7F"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一般公共预算</w:t>
            </w:r>
            <w:r w:rsidR="000C257B" w:rsidRPr="003573F4">
              <w:rPr>
                <w:rFonts w:ascii="Times New Roman" w:eastAsia="黑体" w:hAnsi="Times New Roman" w:cs="Times New Roman"/>
                <w:kern w:val="0"/>
                <w:sz w:val="22"/>
              </w:rPr>
              <w:t>收入</w:t>
            </w:r>
          </w:p>
        </w:tc>
      </w:tr>
      <w:tr w:rsidR="000C257B" w:rsidRPr="003573F4" w:rsidTr="0013068D">
        <w:trPr>
          <w:trHeight w:val="174"/>
          <w:jc w:val="center"/>
        </w:trPr>
        <w:tc>
          <w:tcPr>
            <w:tcW w:w="827" w:type="dxa"/>
            <w:vMerge/>
            <w:tcBorders>
              <w:left w:val="single" w:sz="4" w:space="0" w:color="auto"/>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0D3E86">
            <w:pPr>
              <w:widowControl/>
              <w:spacing w:line="288" w:lineRule="auto"/>
              <w:ind w:firstLineChars="0" w:firstLine="0"/>
              <w:rPr>
                <w:rFonts w:ascii="Times New Roman" w:eastAsia="黑体" w:hAnsi="Times New Roman" w:cs="Times New Roman"/>
                <w:kern w:val="0"/>
                <w:sz w:val="22"/>
              </w:rPr>
            </w:pPr>
          </w:p>
        </w:tc>
        <w:tc>
          <w:tcPr>
            <w:tcW w:w="1153"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完成数</w:t>
            </w:r>
          </w:p>
        </w:tc>
        <w:tc>
          <w:tcPr>
            <w:tcW w:w="118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占年度预算（</w:t>
            </w:r>
            <w:r w:rsidRPr="003573F4">
              <w:rPr>
                <w:rFonts w:ascii="Times New Roman" w:eastAsia="黑体" w:hAnsi="Times New Roman" w:cs="Times New Roman"/>
                <w:kern w:val="0"/>
                <w:sz w:val="22"/>
              </w:rPr>
              <w:t>%</w:t>
            </w:r>
            <w:r w:rsidRPr="003573F4">
              <w:rPr>
                <w:rFonts w:ascii="Times New Roman" w:eastAsia="黑体" w:hAnsi="Times New Roman" w:cs="Times New Roman"/>
                <w:kern w:val="0"/>
                <w:sz w:val="22"/>
              </w:rPr>
              <w:t>）</w:t>
            </w:r>
          </w:p>
        </w:tc>
        <w:tc>
          <w:tcPr>
            <w:tcW w:w="886"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比上年（</w:t>
            </w:r>
            <w:r w:rsidRPr="003573F4">
              <w:rPr>
                <w:rFonts w:ascii="Times New Roman" w:eastAsia="黑体" w:hAnsi="Times New Roman" w:cs="Times New Roman"/>
                <w:kern w:val="0"/>
                <w:sz w:val="22"/>
              </w:rPr>
              <w:t>%</w:t>
            </w:r>
            <w:r w:rsidRPr="003573F4">
              <w:rPr>
                <w:rFonts w:ascii="Times New Roman" w:eastAsia="黑体" w:hAnsi="Times New Roman" w:cs="Times New Roman"/>
                <w:kern w:val="0"/>
                <w:sz w:val="22"/>
              </w:rPr>
              <w:t>）</w:t>
            </w:r>
          </w:p>
        </w:tc>
        <w:tc>
          <w:tcPr>
            <w:tcW w:w="119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完成数</w:t>
            </w:r>
          </w:p>
        </w:tc>
        <w:tc>
          <w:tcPr>
            <w:tcW w:w="113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占年度预算（</w:t>
            </w:r>
            <w:r w:rsidRPr="003573F4">
              <w:rPr>
                <w:rFonts w:ascii="Times New Roman" w:eastAsia="黑体" w:hAnsi="Times New Roman" w:cs="Times New Roman"/>
                <w:kern w:val="0"/>
                <w:sz w:val="22"/>
              </w:rPr>
              <w:t>%</w:t>
            </w:r>
            <w:r w:rsidRPr="003573F4">
              <w:rPr>
                <w:rFonts w:ascii="Times New Roman" w:eastAsia="黑体" w:hAnsi="Times New Roman" w:cs="Times New Roman"/>
                <w:kern w:val="0"/>
                <w:sz w:val="22"/>
              </w:rPr>
              <w:t>）</w:t>
            </w:r>
          </w:p>
        </w:tc>
        <w:tc>
          <w:tcPr>
            <w:tcW w:w="98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比上年</w:t>
            </w:r>
          </w:p>
          <w:p w:rsidR="000C257B" w:rsidRPr="003573F4" w:rsidRDefault="000C257B" w:rsidP="00B433B4">
            <w:pPr>
              <w:widowControl/>
              <w:spacing w:line="288" w:lineRule="auto"/>
              <w:ind w:firstLineChars="0" w:firstLine="0"/>
              <w:jc w:val="center"/>
              <w:rPr>
                <w:rFonts w:ascii="Times New Roman" w:eastAsia="黑体" w:hAnsi="Times New Roman" w:cs="Times New Roman"/>
                <w:kern w:val="0"/>
                <w:sz w:val="22"/>
              </w:rPr>
            </w:pPr>
            <w:r w:rsidRPr="003573F4">
              <w:rPr>
                <w:rFonts w:ascii="Times New Roman" w:eastAsia="黑体" w:hAnsi="Times New Roman" w:cs="Times New Roman"/>
                <w:kern w:val="0"/>
                <w:sz w:val="22"/>
              </w:rPr>
              <w:t>（</w:t>
            </w:r>
            <w:r w:rsidRPr="003573F4">
              <w:rPr>
                <w:rFonts w:ascii="Times New Roman" w:eastAsia="黑体" w:hAnsi="Times New Roman" w:cs="Times New Roman"/>
                <w:kern w:val="0"/>
                <w:sz w:val="22"/>
              </w:rPr>
              <w:t>%</w:t>
            </w:r>
            <w:r w:rsidRPr="003573F4">
              <w:rPr>
                <w:rFonts w:ascii="Times New Roman" w:eastAsia="黑体" w:hAnsi="Times New Roman" w:cs="Times New Roman"/>
                <w:kern w:val="0"/>
                <w:sz w:val="22"/>
              </w:rPr>
              <w:t>）</w:t>
            </w:r>
          </w:p>
        </w:tc>
      </w:tr>
      <w:tr w:rsidR="000C257B" w:rsidRPr="003573F4" w:rsidTr="0013068D">
        <w:trPr>
          <w:trHeight w:val="174"/>
          <w:jc w:val="center"/>
        </w:trPr>
        <w:tc>
          <w:tcPr>
            <w:tcW w:w="827" w:type="dxa"/>
            <w:tcBorders>
              <w:top w:val="single" w:sz="4" w:space="0" w:color="000000"/>
              <w:left w:val="single" w:sz="4" w:space="0" w:color="auto"/>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2015</w:t>
            </w:r>
          </w:p>
        </w:tc>
        <w:tc>
          <w:tcPr>
            <w:tcW w:w="1153"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171,146</w:t>
            </w:r>
          </w:p>
        </w:tc>
        <w:tc>
          <w:tcPr>
            <w:tcW w:w="118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100.3</w:t>
            </w:r>
          </w:p>
        </w:tc>
        <w:tc>
          <w:tcPr>
            <w:tcW w:w="886"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10.3</w:t>
            </w:r>
          </w:p>
        </w:tc>
        <w:tc>
          <w:tcPr>
            <w:tcW w:w="119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131,372</w:t>
            </w:r>
          </w:p>
        </w:tc>
        <w:tc>
          <w:tcPr>
            <w:tcW w:w="113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102.0</w:t>
            </w:r>
          </w:p>
        </w:tc>
        <w:tc>
          <w:tcPr>
            <w:tcW w:w="98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10.8</w:t>
            </w:r>
          </w:p>
        </w:tc>
      </w:tr>
      <w:tr w:rsidR="000C257B" w:rsidRPr="003573F4" w:rsidTr="0013068D">
        <w:trPr>
          <w:trHeight w:val="174"/>
          <w:jc w:val="center"/>
        </w:trPr>
        <w:tc>
          <w:tcPr>
            <w:tcW w:w="827" w:type="dxa"/>
            <w:tcBorders>
              <w:top w:val="single" w:sz="4" w:space="0" w:color="000000"/>
              <w:left w:val="single" w:sz="4" w:space="0" w:color="auto"/>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2016</w:t>
            </w:r>
          </w:p>
        </w:tc>
        <w:tc>
          <w:tcPr>
            <w:tcW w:w="1153"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190,499</w:t>
            </w:r>
          </w:p>
        </w:tc>
        <w:tc>
          <w:tcPr>
            <w:tcW w:w="118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100.3</w:t>
            </w:r>
          </w:p>
        </w:tc>
        <w:tc>
          <w:tcPr>
            <w:tcW w:w="886"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11.3</w:t>
            </w:r>
          </w:p>
        </w:tc>
        <w:tc>
          <w:tcPr>
            <w:tcW w:w="119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136,376</w:t>
            </w:r>
          </w:p>
        </w:tc>
        <w:tc>
          <w:tcPr>
            <w:tcW w:w="113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106.5</w:t>
            </w:r>
          </w:p>
        </w:tc>
        <w:tc>
          <w:tcPr>
            <w:tcW w:w="98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3.8</w:t>
            </w:r>
          </w:p>
        </w:tc>
      </w:tr>
      <w:tr w:rsidR="000C257B" w:rsidRPr="003573F4" w:rsidTr="0013068D">
        <w:trPr>
          <w:trHeight w:val="174"/>
          <w:jc w:val="center"/>
        </w:trPr>
        <w:tc>
          <w:tcPr>
            <w:tcW w:w="827" w:type="dxa"/>
            <w:tcBorders>
              <w:top w:val="single" w:sz="4" w:space="0" w:color="000000"/>
              <w:left w:val="single" w:sz="4" w:space="0" w:color="auto"/>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2017</w:t>
            </w:r>
          </w:p>
        </w:tc>
        <w:tc>
          <w:tcPr>
            <w:tcW w:w="1153"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168,789</w:t>
            </w:r>
          </w:p>
        </w:tc>
        <w:tc>
          <w:tcPr>
            <w:tcW w:w="1182"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100.48</w:t>
            </w:r>
          </w:p>
        </w:tc>
        <w:tc>
          <w:tcPr>
            <w:tcW w:w="886"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-11.37</w:t>
            </w:r>
          </w:p>
        </w:tc>
        <w:tc>
          <w:tcPr>
            <w:tcW w:w="1192"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113,377</w:t>
            </w:r>
          </w:p>
        </w:tc>
        <w:tc>
          <w:tcPr>
            <w:tcW w:w="1138"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100.22</w:t>
            </w:r>
          </w:p>
        </w:tc>
        <w:tc>
          <w:tcPr>
            <w:tcW w:w="988"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-16.86</w:t>
            </w:r>
          </w:p>
        </w:tc>
      </w:tr>
      <w:tr w:rsidR="000C257B" w:rsidRPr="003573F4" w:rsidTr="0013068D">
        <w:trPr>
          <w:trHeight w:val="174"/>
          <w:jc w:val="center"/>
        </w:trPr>
        <w:tc>
          <w:tcPr>
            <w:tcW w:w="827" w:type="dxa"/>
            <w:tcBorders>
              <w:top w:val="single" w:sz="4" w:space="0" w:color="000000"/>
              <w:left w:val="single" w:sz="4" w:space="0" w:color="auto"/>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2018</w:t>
            </w:r>
          </w:p>
        </w:tc>
        <w:tc>
          <w:tcPr>
            <w:tcW w:w="1153"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260,680</w:t>
            </w:r>
          </w:p>
        </w:tc>
        <w:tc>
          <w:tcPr>
            <w:tcW w:w="1182"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102.17</w:t>
            </w:r>
          </w:p>
        </w:tc>
        <w:tc>
          <w:tcPr>
            <w:tcW w:w="886"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11.27</w:t>
            </w:r>
          </w:p>
        </w:tc>
        <w:tc>
          <w:tcPr>
            <w:tcW w:w="1192"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157,203</w:t>
            </w:r>
          </w:p>
        </w:tc>
        <w:tc>
          <w:tcPr>
            <w:tcW w:w="1138"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102.97</w:t>
            </w:r>
          </w:p>
        </w:tc>
        <w:tc>
          <w:tcPr>
            <w:tcW w:w="988"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10.76</w:t>
            </w:r>
          </w:p>
        </w:tc>
      </w:tr>
      <w:tr w:rsidR="000C257B" w:rsidRPr="003573F4" w:rsidTr="0013068D">
        <w:trPr>
          <w:trHeight w:val="174"/>
          <w:jc w:val="center"/>
        </w:trPr>
        <w:tc>
          <w:tcPr>
            <w:tcW w:w="827" w:type="dxa"/>
            <w:tcBorders>
              <w:top w:val="single" w:sz="4" w:space="0" w:color="000000"/>
              <w:left w:val="single" w:sz="4" w:space="0" w:color="auto"/>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2019</w:t>
            </w:r>
          </w:p>
        </w:tc>
        <w:tc>
          <w:tcPr>
            <w:tcW w:w="1153"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252,999</w:t>
            </w:r>
          </w:p>
        </w:tc>
        <w:tc>
          <w:tcPr>
            <w:tcW w:w="1182"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100.51</w:t>
            </w:r>
          </w:p>
        </w:tc>
        <w:tc>
          <w:tcPr>
            <w:tcW w:w="886"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-3.11</w:t>
            </w:r>
          </w:p>
        </w:tc>
        <w:tc>
          <w:tcPr>
            <w:tcW w:w="1192"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159,039</w:t>
            </w:r>
          </w:p>
        </w:tc>
        <w:tc>
          <w:tcPr>
            <w:tcW w:w="1138"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101.66</w:t>
            </w:r>
          </w:p>
        </w:tc>
        <w:tc>
          <w:tcPr>
            <w:tcW w:w="988" w:type="dxa"/>
            <w:tcBorders>
              <w:top w:val="single" w:sz="4" w:space="0" w:color="000000"/>
              <w:left w:val="single" w:sz="4" w:space="0" w:color="000000"/>
              <w:bottom w:val="single" w:sz="4" w:space="0" w:color="000000"/>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1.17</w:t>
            </w:r>
          </w:p>
        </w:tc>
      </w:tr>
      <w:tr w:rsidR="000C257B" w:rsidRPr="003573F4" w:rsidTr="0013068D">
        <w:trPr>
          <w:trHeight w:val="174"/>
          <w:jc w:val="center"/>
        </w:trPr>
        <w:tc>
          <w:tcPr>
            <w:tcW w:w="827" w:type="dxa"/>
            <w:tcBorders>
              <w:top w:val="single" w:sz="4" w:space="0" w:color="000000"/>
              <w:left w:val="single" w:sz="4" w:space="0" w:color="auto"/>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2020</w:t>
            </w:r>
          </w:p>
        </w:tc>
        <w:tc>
          <w:tcPr>
            <w:tcW w:w="1153"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255,723</w:t>
            </w:r>
          </w:p>
        </w:tc>
        <w:tc>
          <w:tcPr>
            <w:tcW w:w="118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vAlign w:val="cente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100.55</w:t>
            </w:r>
          </w:p>
        </w:tc>
        <w:tc>
          <w:tcPr>
            <w:tcW w:w="886"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1.08</w:t>
            </w:r>
          </w:p>
        </w:tc>
        <w:tc>
          <w:tcPr>
            <w:tcW w:w="1192"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177,023</w:t>
            </w:r>
          </w:p>
        </w:tc>
        <w:tc>
          <w:tcPr>
            <w:tcW w:w="113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110.43</w:t>
            </w:r>
          </w:p>
        </w:tc>
        <w:tc>
          <w:tcPr>
            <w:tcW w:w="988" w:type="dxa"/>
            <w:tcBorders>
              <w:top w:val="single" w:sz="4" w:space="0" w:color="000000"/>
              <w:left w:val="single" w:sz="4" w:space="0" w:color="000000"/>
              <w:bottom w:val="single" w:sz="4" w:space="0" w:color="auto"/>
              <w:right w:val="single" w:sz="4" w:space="0" w:color="auto"/>
            </w:tcBorders>
            <w:tcMar>
              <w:top w:w="0" w:type="dxa"/>
              <w:left w:w="81" w:type="dxa"/>
              <w:bottom w:w="0" w:type="dxa"/>
              <w:right w:w="81" w:type="dxa"/>
            </w:tcMar>
          </w:tcPr>
          <w:p w:rsidR="000C257B" w:rsidRPr="003573F4" w:rsidRDefault="000C257B" w:rsidP="00B433B4">
            <w:pPr>
              <w:widowControl/>
              <w:spacing w:line="288" w:lineRule="auto"/>
              <w:ind w:firstLineChars="0" w:firstLine="0"/>
              <w:jc w:val="center"/>
              <w:rPr>
                <w:rFonts w:ascii="Times New Roman" w:hAnsi="Times New Roman" w:cs="Times New Roman"/>
                <w:kern w:val="0"/>
                <w:sz w:val="22"/>
              </w:rPr>
            </w:pPr>
            <w:r w:rsidRPr="003573F4">
              <w:rPr>
                <w:rFonts w:ascii="Times New Roman" w:hAnsi="Times New Roman" w:cs="Times New Roman"/>
                <w:kern w:val="0"/>
                <w:sz w:val="22"/>
              </w:rPr>
              <w:t>11.31</w:t>
            </w:r>
          </w:p>
        </w:tc>
      </w:tr>
    </w:tbl>
    <w:p w:rsidR="009E582E" w:rsidRPr="003573F4" w:rsidRDefault="0068052C" w:rsidP="000D3E86">
      <w:pPr>
        <w:ind w:firstLine="640"/>
        <w:outlineLvl w:val="1"/>
        <w:rPr>
          <w:rFonts w:ascii="Times New Roman" w:eastAsia="楷体_GB2312" w:hAnsi="Times New Roman" w:cs="Times New Roman"/>
          <w:bCs/>
          <w:szCs w:val="28"/>
        </w:rPr>
      </w:pPr>
      <w:bookmarkStart w:id="3" w:name="_Toc71563412"/>
      <w:r w:rsidRPr="003573F4">
        <w:rPr>
          <w:rFonts w:ascii="Times New Roman" w:eastAsia="楷体_GB2312" w:hAnsi="Times New Roman" w:cs="Times New Roman"/>
          <w:bCs/>
          <w:szCs w:val="28"/>
        </w:rPr>
        <w:lastRenderedPageBreak/>
        <w:t>（二）支出结构持续优化，民生保障力度空前</w:t>
      </w:r>
      <w:bookmarkEnd w:id="3"/>
    </w:p>
    <w:p w:rsidR="00A92A07" w:rsidRPr="003573F4" w:rsidRDefault="00A92A07" w:rsidP="000D3E86">
      <w:pPr>
        <w:adjustRightInd w:val="0"/>
        <w:snapToGrid w:val="0"/>
        <w:ind w:firstLineChars="233" w:firstLine="746"/>
        <w:rPr>
          <w:rFonts w:ascii="Times New Roman" w:hAnsi="Times New Roman" w:cs="Times New Roman"/>
          <w:szCs w:val="32"/>
        </w:rPr>
      </w:pPr>
      <w:r w:rsidRPr="003573F4">
        <w:rPr>
          <w:rFonts w:ascii="Times New Roman" w:hAnsi="Times New Roman" w:cs="Times New Roman"/>
          <w:szCs w:val="32"/>
        </w:rPr>
        <w:t>“</w:t>
      </w:r>
      <w:r w:rsidRPr="003573F4">
        <w:rPr>
          <w:rFonts w:ascii="Times New Roman" w:hAnsi="Times New Roman" w:cs="Times New Roman"/>
          <w:szCs w:val="32"/>
        </w:rPr>
        <w:t>十三五</w:t>
      </w:r>
      <w:r w:rsidRPr="003573F4">
        <w:rPr>
          <w:rFonts w:ascii="Times New Roman" w:hAnsi="Times New Roman" w:cs="Times New Roman"/>
          <w:szCs w:val="32"/>
        </w:rPr>
        <w:t>”</w:t>
      </w:r>
      <w:r w:rsidRPr="003573F4">
        <w:rPr>
          <w:rFonts w:ascii="Times New Roman" w:hAnsi="Times New Roman" w:cs="Times New Roman"/>
          <w:szCs w:val="32"/>
        </w:rPr>
        <w:t>期间，全区一般公共预算支出从</w:t>
      </w:r>
      <w:r w:rsidRPr="003573F4">
        <w:rPr>
          <w:rFonts w:ascii="Times New Roman" w:hAnsi="Times New Roman" w:cs="Times New Roman"/>
          <w:szCs w:val="32"/>
        </w:rPr>
        <w:t>21.26</w:t>
      </w:r>
      <w:r w:rsidRPr="003573F4">
        <w:rPr>
          <w:rFonts w:ascii="Times New Roman" w:hAnsi="Times New Roman" w:cs="Times New Roman"/>
          <w:szCs w:val="32"/>
        </w:rPr>
        <w:t>亿元增加到</w:t>
      </w:r>
      <w:r w:rsidRPr="003573F4">
        <w:rPr>
          <w:rFonts w:ascii="Times New Roman" w:hAnsi="Times New Roman" w:cs="Times New Roman"/>
          <w:szCs w:val="32"/>
        </w:rPr>
        <w:t>28.98</w:t>
      </w:r>
      <w:r w:rsidRPr="003573F4">
        <w:rPr>
          <w:rFonts w:ascii="Times New Roman" w:hAnsi="Times New Roman" w:cs="Times New Roman"/>
          <w:szCs w:val="32"/>
        </w:rPr>
        <w:t>亿元，增长</w:t>
      </w:r>
      <w:r w:rsidRPr="003573F4">
        <w:rPr>
          <w:rFonts w:ascii="Times New Roman" w:hAnsi="Times New Roman" w:cs="Times New Roman"/>
          <w:szCs w:val="32"/>
        </w:rPr>
        <w:t>36.31%</w:t>
      </w:r>
      <w:r w:rsidRPr="003573F4">
        <w:rPr>
          <w:rFonts w:ascii="Times New Roman" w:hAnsi="Times New Roman" w:cs="Times New Roman"/>
          <w:szCs w:val="32"/>
        </w:rPr>
        <w:t>，年均增长</w:t>
      </w:r>
      <w:r w:rsidRPr="003573F4">
        <w:rPr>
          <w:rFonts w:ascii="Times New Roman" w:hAnsi="Times New Roman" w:cs="Times New Roman"/>
          <w:szCs w:val="32"/>
        </w:rPr>
        <w:t>6.39%</w:t>
      </w:r>
      <w:r w:rsidRPr="003573F4">
        <w:rPr>
          <w:rFonts w:ascii="Times New Roman" w:hAnsi="Times New Roman" w:cs="Times New Roman"/>
          <w:szCs w:val="32"/>
        </w:rPr>
        <w:t>。累计投入民生工程项目资金超过</w:t>
      </w:r>
      <w:r w:rsidRPr="003573F4">
        <w:rPr>
          <w:rFonts w:ascii="Times New Roman" w:hAnsi="Times New Roman" w:cs="Times New Roman"/>
          <w:szCs w:val="32"/>
        </w:rPr>
        <w:t>17.6</w:t>
      </w:r>
      <w:r w:rsidRPr="003573F4">
        <w:rPr>
          <w:rFonts w:ascii="Times New Roman" w:hAnsi="Times New Roman" w:cs="Times New Roman"/>
          <w:szCs w:val="32"/>
        </w:rPr>
        <w:t>亿元，每年实施的安徽民生工程项目均超过</w:t>
      </w:r>
      <w:r w:rsidRPr="003573F4">
        <w:rPr>
          <w:rFonts w:ascii="Times New Roman" w:hAnsi="Times New Roman" w:cs="Times New Roman"/>
          <w:szCs w:val="32"/>
        </w:rPr>
        <w:t>20</w:t>
      </w:r>
      <w:r w:rsidRPr="003573F4">
        <w:rPr>
          <w:rFonts w:ascii="Times New Roman" w:hAnsi="Times New Roman" w:cs="Times New Roman"/>
          <w:szCs w:val="32"/>
        </w:rPr>
        <w:t>个，保障全区</w:t>
      </w:r>
      <w:r w:rsidRPr="003573F4">
        <w:rPr>
          <w:rFonts w:ascii="Times New Roman" w:hAnsi="Times New Roman" w:cs="Times New Roman"/>
          <w:szCs w:val="32"/>
        </w:rPr>
        <w:t>90</w:t>
      </w:r>
      <w:r w:rsidRPr="003573F4">
        <w:rPr>
          <w:rFonts w:ascii="Times New Roman" w:hAnsi="Times New Roman" w:cs="Times New Roman"/>
          <w:szCs w:val="32"/>
        </w:rPr>
        <w:t>万人口，</w:t>
      </w:r>
      <w:r w:rsidR="000C257B" w:rsidRPr="003573F4">
        <w:rPr>
          <w:rFonts w:ascii="Times New Roman" w:hAnsi="Times New Roman" w:cs="Times New Roman"/>
          <w:szCs w:val="32"/>
        </w:rPr>
        <w:t>覆盖扶贫、创业就业、社保、教育文化、基础设施和公共服务等多个领域</w:t>
      </w:r>
      <w:r w:rsidRPr="003573F4">
        <w:rPr>
          <w:rFonts w:ascii="Times New Roman" w:hAnsi="Times New Roman" w:cs="Times New Roman"/>
          <w:szCs w:val="32"/>
        </w:rPr>
        <w:t>。发放低保、医保、救助等各类资金</w:t>
      </w:r>
      <w:r w:rsidRPr="003573F4">
        <w:rPr>
          <w:rFonts w:ascii="Times New Roman" w:hAnsi="Times New Roman" w:cs="Times New Roman"/>
          <w:szCs w:val="32"/>
        </w:rPr>
        <w:t>2.7</w:t>
      </w:r>
      <w:r w:rsidRPr="003573F4">
        <w:rPr>
          <w:rFonts w:ascii="Times New Roman" w:hAnsi="Times New Roman" w:cs="Times New Roman"/>
          <w:szCs w:val="32"/>
        </w:rPr>
        <w:t>亿元，惠及</w:t>
      </w:r>
      <w:r w:rsidRPr="003573F4">
        <w:rPr>
          <w:rFonts w:ascii="Times New Roman" w:hAnsi="Times New Roman" w:cs="Times New Roman"/>
          <w:szCs w:val="32"/>
        </w:rPr>
        <w:t>435</w:t>
      </w:r>
      <w:r w:rsidRPr="003573F4">
        <w:rPr>
          <w:rFonts w:ascii="Times New Roman" w:hAnsi="Times New Roman" w:cs="Times New Roman"/>
          <w:szCs w:val="32"/>
        </w:rPr>
        <w:t>万人次。实现家庭医生签约服务</w:t>
      </w:r>
      <w:r w:rsidRPr="003573F4">
        <w:rPr>
          <w:rFonts w:ascii="Times New Roman" w:hAnsi="Times New Roman" w:cs="Times New Roman"/>
          <w:szCs w:val="32"/>
        </w:rPr>
        <w:t>23</w:t>
      </w:r>
      <w:r w:rsidRPr="003573F4">
        <w:rPr>
          <w:rFonts w:ascii="Times New Roman" w:hAnsi="Times New Roman" w:cs="Times New Roman"/>
          <w:szCs w:val="32"/>
        </w:rPr>
        <w:t>万人。投入</w:t>
      </w:r>
      <w:r w:rsidRPr="003573F4">
        <w:rPr>
          <w:rFonts w:ascii="Times New Roman" w:hAnsi="Times New Roman" w:cs="Times New Roman"/>
          <w:szCs w:val="32"/>
        </w:rPr>
        <w:t>1.8</w:t>
      </w:r>
      <w:r w:rsidRPr="003573F4">
        <w:rPr>
          <w:rFonts w:ascii="Times New Roman" w:hAnsi="Times New Roman" w:cs="Times New Roman"/>
          <w:szCs w:val="32"/>
        </w:rPr>
        <w:t>亿元，开发公益性岗位</w:t>
      </w:r>
      <w:r w:rsidRPr="003573F4">
        <w:rPr>
          <w:rFonts w:ascii="Times New Roman" w:hAnsi="Times New Roman" w:cs="Times New Roman"/>
          <w:szCs w:val="32"/>
        </w:rPr>
        <w:t>1.5</w:t>
      </w:r>
      <w:r w:rsidRPr="003573F4">
        <w:rPr>
          <w:rFonts w:ascii="Times New Roman" w:hAnsi="Times New Roman" w:cs="Times New Roman"/>
          <w:szCs w:val="32"/>
        </w:rPr>
        <w:t>万个。投入</w:t>
      </w:r>
      <w:r w:rsidRPr="003573F4">
        <w:rPr>
          <w:rFonts w:ascii="Times New Roman" w:hAnsi="Times New Roman" w:cs="Times New Roman"/>
          <w:szCs w:val="32"/>
        </w:rPr>
        <w:t>22.19</w:t>
      </w:r>
      <w:r w:rsidRPr="003573F4">
        <w:rPr>
          <w:rFonts w:ascii="Times New Roman" w:hAnsi="Times New Roman" w:cs="Times New Roman"/>
          <w:szCs w:val="32"/>
        </w:rPr>
        <w:t>亿元，新建、改扩建三十八中东校、东风小学等</w:t>
      </w:r>
      <w:r w:rsidRPr="003573F4">
        <w:rPr>
          <w:rFonts w:ascii="Times New Roman" w:hAnsi="Times New Roman" w:cs="Times New Roman"/>
          <w:szCs w:val="32"/>
        </w:rPr>
        <w:t>64</w:t>
      </w:r>
      <w:r w:rsidRPr="003573F4">
        <w:rPr>
          <w:rFonts w:ascii="Times New Roman" w:hAnsi="Times New Roman" w:cs="Times New Roman"/>
          <w:szCs w:val="32"/>
        </w:rPr>
        <w:t>所中小学、幼儿园。投入</w:t>
      </w:r>
      <w:r w:rsidRPr="003573F4">
        <w:rPr>
          <w:rFonts w:ascii="Times New Roman" w:hAnsi="Times New Roman" w:cs="Times New Roman"/>
          <w:szCs w:val="32"/>
        </w:rPr>
        <w:t>2.07</w:t>
      </w:r>
      <w:r w:rsidRPr="003573F4">
        <w:rPr>
          <w:rFonts w:ascii="Times New Roman" w:hAnsi="Times New Roman" w:cs="Times New Roman"/>
          <w:szCs w:val="32"/>
        </w:rPr>
        <w:t>亿元，建成全民健身场所</w:t>
      </w:r>
      <w:r w:rsidRPr="003573F4">
        <w:rPr>
          <w:rFonts w:ascii="Times New Roman" w:hAnsi="Times New Roman" w:cs="Times New Roman"/>
          <w:szCs w:val="32"/>
        </w:rPr>
        <w:t>184</w:t>
      </w:r>
      <w:r w:rsidRPr="003573F4">
        <w:rPr>
          <w:rFonts w:ascii="Times New Roman" w:hAnsi="Times New Roman" w:cs="Times New Roman"/>
          <w:szCs w:val="32"/>
        </w:rPr>
        <w:t>个。建成社区居家养老服务站</w:t>
      </w:r>
      <w:r w:rsidRPr="003573F4">
        <w:rPr>
          <w:rFonts w:ascii="Times New Roman" w:hAnsi="Times New Roman" w:cs="Times New Roman"/>
          <w:szCs w:val="32"/>
        </w:rPr>
        <w:t>56</w:t>
      </w:r>
      <w:r w:rsidRPr="003573F4">
        <w:rPr>
          <w:rFonts w:ascii="Times New Roman" w:hAnsi="Times New Roman" w:cs="Times New Roman"/>
          <w:szCs w:val="32"/>
        </w:rPr>
        <w:t>个，社区养老助餐服务机构</w:t>
      </w:r>
      <w:r w:rsidRPr="003573F4">
        <w:rPr>
          <w:rFonts w:ascii="Times New Roman" w:hAnsi="Times New Roman" w:cs="Times New Roman"/>
          <w:szCs w:val="32"/>
        </w:rPr>
        <w:t>48</w:t>
      </w:r>
      <w:r w:rsidRPr="003573F4">
        <w:rPr>
          <w:rFonts w:ascii="Times New Roman" w:hAnsi="Times New Roman" w:cs="Times New Roman"/>
          <w:szCs w:val="32"/>
        </w:rPr>
        <w:t>个。完成老旧小区改造项目</w:t>
      </w:r>
      <w:r w:rsidRPr="003573F4">
        <w:rPr>
          <w:rFonts w:ascii="Times New Roman" w:hAnsi="Times New Roman" w:cs="Times New Roman"/>
          <w:szCs w:val="32"/>
        </w:rPr>
        <w:t>146</w:t>
      </w:r>
      <w:r w:rsidRPr="003573F4">
        <w:rPr>
          <w:rFonts w:ascii="Times New Roman" w:hAnsi="Times New Roman" w:cs="Times New Roman"/>
          <w:szCs w:val="32"/>
        </w:rPr>
        <w:t>个，基本公共服务均等化水平不断提升。</w:t>
      </w:r>
    </w:p>
    <w:p w:rsidR="009E582E" w:rsidRPr="003573F4" w:rsidRDefault="0068052C" w:rsidP="000D3E86">
      <w:pPr>
        <w:ind w:firstLine="640"/>
        <w:outlineLvl w:val="1"/>
        <w:rPr>
          <w:rFonts w:ascii="Times New Roman" w:eastAsia="楷体_GB2312" w:hAnsi="Times New Roman" w:cs="Times New Roman"/>
          <w:bCs/>
          <w:szCs w:val="28"/>
        </w:rPr>
      </w:pPr>
      <w:bookmarkStart w:id="4" w:name="_Toc71563413"/>
      <w:r w:rsidRPr="003573F4">
        <w:rPr>
          <w:rFonts w:ascii="Times New Roman" w:eastAsia="楷体_GB2312" w:hAnsi="Times New Roman" w:cs="Times New Roman"/>
          <w:bCs/>
          <w:szCs w:val="28"/>
        </w:rPr>
        <w:t>（三）财政职能充分发挥，服务发展成效突出</w:t>
      </w:r>
      <w:bookmarkEnd w:id="4"/>
    </w:p>
    <w:p w:rsidR="009E582E" w:rsidRPr="003573F4" w:rsidRDefault="003B7C14" w:rsidP="000D3E86">
      <w:pPr>
        <w:ind w:firstLine="640"/>
        <w:rPr>
          <w:rFonts w:ascii="Times New Roman" w:hAnsi="Times New Roman" w:cs="Times New Roman"/>
          <w:szCs w:val="32"/>
        </w:rPr>
      </w:pPr>
      <w:r w:rsidRPr="003B7C14">
        <w:rPr>
          <w:rFonts w:ascii="Times New Roman" w:hAnsi="Times New Roman" w:cs="Times New Roman" w:hint="eastAsia"/>
          <w:szCs w:val="32"/>
        </w:rPr>
        <w:t>“十三五”期间，</w:t>
      </w:r>
      <w:r w:rsidR="0068052C" w:rsidRPr="003573F4">
        <w:rPr>
          <w:rFonts w:ascii="Times New Roman" w:hAnsi="Times New Roman" w:cs="Times New Roman"/>
          <w:szCs w:val="32"/>
        </w:rPr>
        <w:t>瑶海区推动区街企三级联动，</w:t>
      </w:r>
      <w:r w:rsidR="000C257B" w:rsidRPr="003573F4">
        <w:rPr>
          <w:rFonts w:ascii="Times New Roman" w:hAnsi="Times New Roman" w:cs="Times New Roman"/>
          <w:szCs w:val="32"/>
        </w:rPr>
        <w:t>举办数十场金融资本对接会，加大税融通、政银担等财政金融产品实施力度，为全区</w:t>
      </w:r>
      <w:r w:rsidR="000C257B" w:rsidRPr="003573F4">
        <w:rPr>
          <w:rFonts w:ascii="Times New Roman" w:hAnsi="Times New Roman" w:cs="Times New Roman"/>
          <w:szCs w:val="32"/>
        </w:rPr>
        <w:t>500</w:t>
      </w:r>
      <w:r w:rsidR="000C257B" w:rsidRPr="003573F4">
        <w:rPr>
          <w:rFonts w:ascii="Times New Roman" w:hAnsi="Times New Roman" w:cs="Times New Roman"/>
          <w:szCs w:val="32"/>
        </w:rPr>
        <w:t>多户中小微企业提供流动资金支持约</w:t>
      </w:r>
      <w:r w:rsidR="000C257B" w:rsidRPr="003573F4">
        <w:rPr>
          <w:rFonts w:ascii="Times New Roman" w:hAnsi="Times New Roman" w:cs="Times New Roman"/>
          <w:szCs w:val="32"/>
        </w:rPr>
        <w:t>42.8</w:t>
      </w:r>
      <w:r w:rsidR="000C257B" w:rsidRPr="003573F4">
        <w:rPr>
          <w:rFonts w:ascii="Times New Roman" w:hAnsi="Times New Roman" w:cs="Times New Roman"/>
          <w:szCs w:val="32"/>
        </w:rPr>
        <w:t>亿元。全力落实国家、省各项税费减免政策，共减税降费及政策性退税约</w:t>
      </w:r>
      <w:r w:rsidR="000C257B" w:rsidRPr="003573F4">
        <w:rPr>
          <w:rFonts w:ascii="Times New Roman" w:hAnsi="Times New Roman" w:cs="Times New Roman"/>
          <w:szCs w:val="32"/>
        </w:rPr>
        <w:t>16.59</w:t>
      </w:r>
      <w:r w:rsidR="000C257B" w:rsidRPr="003573F4">
        <w:rPr>
          <w:rFonts w:ascii="Times New Roman" w:hAnsi="Times New Roman" w:cs="Times New Roman"/>
          <w:szCs w:val="32"/>
        </w:rPr>
        <w:t>亿元，切实减轻企业负担。切实服务实体经济，加大税融通、政银担等财政金融产品实施力度，降低民营企业、小微企业融资成本；持续优化营商环境，大力推进公共资源交易全流程</w:t>
      </w:r>
      <w:r w:rsidR="000C257B" w:rsidRPr="003573F4">
        <w:rPr>
          <w:rFonts w:ascii="Times New Roman" w:hAnsi="Times New Roman" w:cs="Times New Roman"/>
          <w:szCs w:val="32"/>
        </w:rPr>
        <w:t>“</w:t>
      </w:r>
      <w:r w:rsidR="000C257B" w:rsidRPr="003573F4">
        <w:rPr>
          <w:rFonts w:ascii="Times New Roman" w:hAnsi="Times New Roman" w:cs="Times New Roman"/>
          <w:szCs w:val="32"/>
        </w:rPr>
        <w:t>网招</w:t>
      </w:r>
      <w:r w:rsidR="000C257B" w:rsidRPr="003573F4">
        <w:rPr>
          <w:rFonts w:ascii="Times New Roman" w:hAnsi="Times New Roman" w:cs="Times New Roman"/>
          <w:szCs w:val="32"/>
        </w:rPr>
        <w:t>”</w:t>
      </w:r>
      <w:r w:rsidR="000C257B" w:rsidRPr="003573F4">
        <w:rPr>
          <w:rFonts w:ascii="Times New Roman" w:hAnsi="Times New Roman" w:cs="Times New Roman"/>
          <w:szCs w:val="32"/>
        </w:rPr>
        <w:t>，推动百家区内企业入驻徽采商城。发挥财政资金导向作用，不断完善产业扶持政策体系，拨付各级涉企奖补资金</w:t>
      </w:r>
      <w:r w:rsidR="000C257B" w:rsidRPr="003573F4">
        <w:rPr>
          <w:rFonts w:ascii="Times New Roman" w:hAnsi="Times New Roman" w:cs="Times New Roman"/>
          <w:szCs w:val="32"/>
        </w:rPr>
        <w:t>3.1</w:t>
      </w:r>
      <w:r w:rsidR="000C257B" w:rsidRPr="003573F4">
        <w:rPr>
          <w:rFonts w:ascii="Times New Roman" w:hAnsi="Times New Roman" w:cs="Times New Roman"/>
          <w:szCs w:val="32"/>
        </w:rPr>
        <w:t>亿元，</w:t>
      </w:r>
      <w:r w:rsidR="000C257B" w:rsidRPr="003573F4">
        <w:rPr>
          <w:rFonts w:ascii="Times New Roman" w:hAnsi="Times New Roman" w:cs="Times New Roman"/>
          <w:szCs w:val="32"/>
        </w:rPr>
        <w:lastRenderedPageBreak/>
        <w:t>涉及企业</w:t>
      </w:r>
      <w:r w:rsidR="000C257B" w:rsidRPr="003573F4">
        <w:rPr>
          <w:rFonts w:ascii="Times New Roman" w:hAnsi="Times New Roman" w:cs="Times New Roman"/>
          <w:szCs w:val="32"/>
        </w:rPr>
        <w:t>578</w:t>
      </w:r>
      <w:r w:rsidR="000C257B" w:rsidRPr="003573F4">
        <w:rPr>
          <w:rFonts w:ascii="Times New Roman" w:hAnsi="Times New Roman" w:cs="Times New Roman"/>
          <w:szCs w:val="32"/>
        </w:rPr>
        <w:t>家。全力开展金融产业招商工作，成功引进合肥天堂硅谷安创股权投资基金、鼎和财产保险安徽分公司等落户瑶海。</w:t>
      </w:r>
      <w:r w:rsidR="0068052C" w:rsidRPr="003573F4">
        <w:rPr>
          <w:rFonts w:ascii="Times New Roman" w:hAnsi="Times New Roman" w:cs="Times New Roman"/>
          <w:szCs w:val="32"/>
        </w:rPr>
        <w:t>“</w:t>
      </w:r>
      <w:r w:rsidR="0068052C" w:rsidRPr="003573F4">
        <w:rPr>
          <w:rFonts w:ascii="Times New Roman" w:hAnsi="Times New Roman" w:cs="Times New Roman"/>
          <w:szCs w:val="32"/>
        </w:rPr>
        <w:t>十三五</w:t>
      </w:r>
      <w:r w:rsidR="0068052C" w:rsidRPr="003573F4">
        <w:rPr>
          <w:rFonts w:ascii="Times New Roman" w:hAnsi="Times New Roman" w:cs="Times New Roman"/>
          <w:szCs w:val="32"/>
        </w:rPr>
        <w:t>”</w:t>
      </w:r>
      <w:r w:rsidR="0068052C" w:rsidRPr="003573F4">
        <w:rPr>
          <w:rFonts w:ascii="Times New Roman" w:hAnsi="Times New Roman" w:cs="Times New Roman"/>
          <w:szCs w:val="32"/>
        </w:rPr>
        <w:t>以来瑶海区</w:t>
      </w:r>
      <w:r w:rsidR="000C257B" w:rsidRPr="003573F4">
        <w:rPr>
          <w:rFonts w:ascii="Times New Roman" w:hAnsi="Times New Roman" w:cs="Times New Roman"/>
          <w:szCs w:val="32"/>
        </w:rPr>
        <w:t>累计拨付棚户区改造、支路网建设、复建点建设及补偿资金</w:t>
      </w:r>
      <w:r w:rsidR="000C257B" w:rsidRPr="003573F4">
        <w:rPr>
          <w:rFonts w:ascii="Times New Roman" w:hAnsi="Times New Roman" w:cs="Times New Roman"/>
          <w:szCs w:val="32"/>
        </w:rPr>
        <w:t>268.3</w:t>
      </w:r>
      <w:r w:rsidR="000C257B" w:rsidRPr="003573F4">
        <w:rPr>
          <w:rFonts w:ascii="Times New Roman" w:hAnsi="Times New Roman" w:cs="Times New Roman"/>
          <w:szCs w:val="32"/>
        </w:rPr>
        <w:t>亿元。</w:t>
      </w:r>
      <w:r w:rsidR="00750F49" w:rsidRPr="003573F4">
        <w:rPr>
          <w:rFonts w:ascii="Times New Roman" w:hAnsi="Times New Roman" w:cs="Times New Roman"/>
          <w:szCs w:val="32"/>
        </w:rPr>
        <w:t>投入城市建设和环境整治经费</w:t>
      </w:r>
      <w:r w:rsidR="00750F49" w:rsidRPr="003573F4">
        <w:rPr>
          <w:rFonts w:ascii="Times New Roman" w:hAnsi="Times New Roman" w:cs="Times New Roman"/>
          <w:szCs w:val="32"/>
        </w:rPr>
        <w:t>12.62</w:t>
      </w:r>
      <w:r w:rsidR="00750F49" w:rsidRPr="003573F4">
        <w:rPr>
          <w:rFonts w:ascii="Times New Roman" w:hAnsi="Times New Roman" w:cs="Times New Roman"/>
          <w:szCs w:val="32"/>
        </w:rPr>
        <w:t>亿元，城市面貌焕然一新</w:t>
      </w:r>
      <w:r w:rsidR="0068052C" w:rsidRPr="003573F4">
        <w:rPr>
          <w:rFonts w:ascii="Times New Roman" w:hAnsi="Times New Roman" w:cs="Times New Roman"/>
          <w:szCs w:val="32"/>
        </w:rPr>
        <w:t>，为居民生活环境</w:t>
      </w:r>
      <w:r w:rsidR="00750F49" w:rsidRPr="003573F4">
        <w:rPr>
          <w:rFonts w:ascii="Times New Roman" w:hAnsi="Times New Roman" w:cs="Times New Roman"/>
          <w:szCs w:val="32"/>
        </w:rPr>
        <w:t>显著提升</w:t>
      </w:r>
      <w:r w:rsidR="0068052C" w:rsidRPr="003573F4">
        <w:rPr>
          <w:rFonts w:ascii="Times New Roman" w:hAnsi="Times New Roman" w:cs="Times New Roman"/>
          <w:szCs w:val="32"/>
        </w:rPr>
        <w:t>。</w:t>
      </w:r>
    </w:p>
    <w:p w:rsidR="009E582E" w:rsidRPr="003573F4" w:rsidRDefault="0068052C" w:rsidP="000D3E86">
      <w:pPr>
        <w:ind w:firstLine="640"/>
        <w:outlineLvl w:val="1"/>
        <w:rPr>
          <w:rFonts w:ascii="Times New Roman" w:eastAsia="楷体_GB2312" w:hAnsi="Times New Roman" w:cs="Times New Roman"/>
          <w:bCs/>
          <w:szCs w:val="28"/>
        </w:rPr>
      </w:pPr>
      <w:bookmarkStart w:id="5" w:name="_Toc71563414"/>
      <w:r w:rsidRPr="003573F4">
        <w:rPr>
          <w:rFonts w:ascii="Times New Roman" w:eastAsia="楷体_GB2312" w:hAnsi="Times New Roman" w:cs="Times New Roman"/>
          <w:bCs/>
          <w:szCs w:val="28"/>
        </w:rPr>
        <w:t>（</w:t>
      </w:r>
      <w:r w:rsidR="000A621A" w:rsidRPr="003573F4">
        <w:rPr>
          <w:rFonts w:ascii="Times New Roman" w:eastAsia="楷体_GB2312" w:hAnsi="Times New Roman" w:cs="Times New Roman"/>
          <w:bCs/>
          <w:szCs w:val="28"/>
        </w:rPr>
        <w:t>四</w:t>
      </w:r>
      <w:r w:rsidRPr="003573F4">
        <w:rPr>
          <w:rFonts w:ascii="Times New Roman" w:eastAsia="楷体_GB2312" w:hAnsi="Times New Roman" w:cs="Times New Roman"/>
          <w:bCs/>
          <w:szCs w:val="28"/>
        </w:rPr>
        <w:t>）财税改革纵深推进，财政管理日趋规范</w:t>
      </w:r>
      <w:bookmarkEnd w:id="5"/>
    </w:p>
    <w:p w:rsidR="00750F49" w:rsidRPr="003573F4" w:rsidRDefault="00750F49" w:rsidP="000D3E86">
      <w:pPr>
        <w:adjustRightInd w:val="0"/>
        <w:snapToGrid w:val="0"/>
        <w:ind w:firstLineChars="233" w:firstLine="749"/>
        <w:rPr>
          <w:rFonts w:ascii="Times New Roman" w:hAnsi="Times New Roman" w:cs="Times New Roman"/>
          <w:szCs w:val="32"/>
        </w:rPr>
      </w:pPr>
      <w:r w:rsidRPr="003573F4">
        <w:rPr>
          <w:rFonts w:ascii="Times New Roman" w:hAnsi="Times New Roman" w:cs="Times New Roman"/>
          <w:b/>
          <w:szCs w:val="32"/>
        </w:rPr>
        <w:t>预算管理改革不断深化。</w:t>
      </w:r>
      <w:r w:rsidRPr="003573F4">
        <w:rPr>
          <w:rFonts w:ascii="Times New Roman" w:hAnsi="Times New Roman" w:cs="Times New Roman"/>
          <w:szCs w:val="32"/>
        </w:rPr>
        <w:t>全口径预算管理机制基本建立，预算编制部门会审、公开评审制度逐步完善。财政预决算公开稳步推进，绩效预算、滚动预算改革成效明显。国库集中支付管理改革持续加强，全区预算单位全面实现国库支付电子化，全面推进授权支付模式，授权支付占比超过一半。建成运行区公共资源交易一体化系统。通过保值增值动态管理等方式着力提高库存资金收益。全面落实政府会计制度要求，开发瑶海区预算单位财务集中管理平台，区直预算单位全部纳入财务集中管理平台统一核算。全面实施预算绩效管理。由原来对</w:t>
      </w:r>
      <w:r w:rsidRPr="003573F4">
        <w:rPr>
          <w:rFonts w:ascii="Times New Roman" w:hAnsi="Times New Roman" w:cs="Times New Roman"/>
          <w:szCs w:val="32"/>
        </w:rPr>
        <w:t>100</w:t>
      </w:r>
      <w:r w:rsidRPr="003573F4">
        <w:rPr>
          <w:rFonts w:ascii="Times New Roman" w:hAnsi="Times New Roman" w:cs="Times New Roman"/>
          <w:szCs w:val="32"/>
        </w:rPr>
        <w:t>万元以上的一般公共预算专项支出项目开展绩效管理，拓展至政府预算全覆盖。</w:t>
      </w:r>
    </w:p>
    <w:p w:rsidR="009E582E" w:rsidRPr="003573F4" w:rsidRDefault="0068052C" w:rsidP="000D3E86">
      <w:pPr>
        <w:ind w:firstLine="643"/>
        <w:rPr>
          <w:rFonts w:ascii="Times New Roman" w:hAnsi="Times New Roman" w:cs="Times New Roman"/>
          <w:szCs w:val="32"/>
        </w:rPr>
      </w:pPr>
      <w:r w:rsidRPr="003573F4">
        <w:rPr>
          <w:rFonts w:ascii="Times New Roman" w:hAnsi="Times New Roman" w:cs="Times New Roman"/>
          <w:b/>
          <w:bCs/>
          <w:szCs w:val="32"/>
        </w:rPr>
        <w:t>加强国资国企管理。</w:t>
      </w:r>
      <w:r w:rsidRPr="003573F4">
        <w:rPr>
          <w:rFonts w:ascii="Times New Roman" w:hAnsi="Times New Roman" w:cs="Times New Roman"/>
          <w:szCs w:val="32"/>
        </w:rPr>
        <w:t>推进从管企业向管资本转变，切实提高国有资本运营效率，提高国有资产收益；推动国有资产经营权划转，加强对全区经营性房产的监督管理，促进国有资产的保值增值。将分散在</w:t>
      </w:r>
      <w:r w:rsidRPr="003573F4">
        <w:rPr>
          <w:rFonts w:ascii="Times New Roman" w:hAnsi="Times New Roman" w:cs="Times New Roman"/>
          <w:szCs w:val="32"/>
        </w:rPr>
        <w:t>15</w:t>
      </w:r>
      <w:r w:rsidRPr="003573F4">
        <w:rPr>
          <w:rFonts w:ascii="Times New Roman" w:hAnsi="Times New Roman" w:cs="Times New Roman"/>
          <w:szCs w:val="32"/>
        </w:rPr>
        <w:t>个区直部门、乡镇街道的经营性房产统一划转至区国资公司，由区国资公司统一管理和经营，共划转资产</w:t>
      </w:r>
      <w:r w:rsidRPr="003573F4">
        <w:rPr>
          <w:rFonts w:ascii="Times New Roman" w:hAnsi="Times New Roman" w:cs="Times New Roman"/>
          <w:szCs w:val="32"/>
        </w:rPr>
        <w:t>339</w:t>
      </w:r>
      <w:r w:rsidRPr="003573F4">
        <w:rPr>
          <w:rFonts w:ascii="Times New Roman" w:hAnsi="Times New Roman" w:cs="Times New Roman"/>
          <w:szCs w:val="32"/>
        </w:rPr>
        <w:t>处，总面积</w:t>
      </w:r>
      <w:r w:rsidRPr="003573F4">
        <w:rPr>
          <w:rFonts w:ascii="Times New Roman" w:hAnsi="Times New Roman" w:cs="Times New Roman"/>
          <w:szCs w:val="32"/>
        </w:rPr>
        <w:t>16.82</w:t>
      </w:r>
      <w:r w:rsidRPr="003573F4">
        <w:rPr>
          <w:rFonts w:ascii="Times New Roman" w:hAnsi="Times New Roman" w:cs="Times New Roman"/>
          <w:szCs w:val="32"/>
        </w:rPr>
        <w:t>万</w:t>
      </w:r>
      <w:r w:rsidRPr="003573F4">
        <w:rPr>
          <w:rFonts w:ascii="Times New Roman" w:eastAsia="Batang" w:hAnsi="Times New Roman" w:cs="Times New Roman"/>
          <w:szCs w:val="32"/>
        </w:rPr>
        <w:t>㎡</w:t>
      </w:r>
      <w:r w:rsidRPr="003573F4">
        <w:rPr>
          <w:rFonts w:ascii="Times New Roman" w:hAnsi="Times New Roman" w:cs="Times New Roman"/>
          <w:szCs w:val="32"/>
        </w:rPr>
        <w:t>；推进国有资产专业化运作，实现国有菜</w:t>
      </w:r>
      <w:r w:rsidRPr="003573F4">
        <w:rPr>
          <w:rFonts w:ascii="Times New Roman" w:hAnsi="Times New Roman" w:cs="Times New Roman"/>
          <w:szCs w:val="32"/>
        </w:rPr>
        <w:lastRenderedPageBreak/>
        <w:t>市场与百大集团合作，采用资产租赁的方式，将大兴、明皇和油坊等三家菜市场，交由百大周谷堆公司独立运营；推进国有企业改革，剥离企业的保障服务职能，组建相对独立的改制企业服务中心；明确国有资产运营管理主体，进行专业化整合，进一步优化国有资本布局，增强国有企业活力。加快完善现代企业制度。规范国有企业法人治理结构，科学设置管理岗位，畅通选人用人渠道，规范企业领导人员薪酬管理，建立有效激励与约束机制。</w:t>
      </w:r>
    </w:p>
    <w:p w:rsidR="009E582E" w:rsidRPr="003573F4" w:rsidRDefault="0068052C" w:rsidP="000D3E86">
      <w:pPr>
        <w:ind w:firstLine="640"/>
        <w:outlineLvl w:val="1"/>
        <w:rPr>
          <w:rFonts w:ascii="Times New Roman" w:eastAsia="楷体_GB2312" w:hAnsi="Times New Roman" w:cs="Times New Roman"/>
          <w:bCs/>
          <w:szCs w:val="28"/>
        </w:rPr>
      </w:pPr>
      <w:bookmarkStart w:id="6" w:name="_Toc71563415"/>
      <w:r w:rsidRPr="003573F4">
        <w:rPr>
          <w:rFonts w:ascii="Times New Roman" w:eastAsia="楷体_GB2312" w:hAnsi="Times New Roman" w:cs="Times New Roman"/>
          <w:bCs/>
          <w:szCs w:val="28"/>
        </w:rPr>
        <w:t>（</w:t>
      </w:r>
      <w:r w:rsidR="000A621A" w:rsidRPr="003573F4">
        <w:rPr>
          <w:rFonts w:ascii="Times New Roman" w:eastAsia="楷体_GB2312" w:hAnsi="Times New Roman" w:cs="Times New Roman"/>
          <w:bCs/>
          <w:szCs w:val="28"/>
        </w:rPr>
        <w:t>五</w:t>
      </w:r>
      <w:r w:rsidRPr="003573F4">
        <w:rPr>
          <w:rFonts w:ascii="Times New Roman" w:eastAsia="楷体_GB2312" w:hAnsi="Times New Roman" w:cs="Times New Roman"/>
          <w:bCs/>
          <w:szCs w:val="28"/>
        </w:rPr>
        <w:t>）财政监督不断强化，</w:t>
      </w:r>
      <w:r w:rsidR="00A92A07" w:rsidRPr="003573F4">
        <w:rPr>
          <w:rFonts w:ascii="Times New Roman" w:eastAsia="楷体_GB2312" w:hAnsi="Times New Roman" w:cs="Times New Roman"/>
          <w:bCs/>
          <w:szCs w:val="28"/>
        </w:rPr>
        <w:t>金融风险防控有力</w:t>
      </w:r>
      <w:bookmarkEnd w:id="6"/>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w:t>
      </w:r>
      <w:r w:rsidRPr="003573F4">
        <w:rPr>
          <w:rFonts w:ascii="Times New Roman" w:hAnsi="Times New Roman" w:cs="Times New Roman"/>
          <w:szCs w:val="32"/>
        </w:rPr>
        <w:t>十三五</w:t>
      </w:r>
      <w:r w:rsidRPr="003573F4">
        <w:rPr>
          <w:rFonts w:ascii="Times New Roman" w:hAnsi="Times New Roman" w:cs="Times New Roman"/>
          <w:szCs w:val="32"/>
        </w:rPr>
        <w:t>”</w:t>
      </w:r>
      <w:r w:rsidRPr="003573F4">
        <w:rPr>
          <w:rFonts w:ascii="Times New Roman" w:hAnsi="Times New Roman" w:cs="Times New Roman"/>
          <w:szCs w:val="32"/>
        </w:rPr>
        <w:t>期间，</w:t>
      </w:r>
      <w:r w:rsidR="00750F49" w:rsidRPr="003573F4">
        <w:rPr>
          <w:rFonts w:ascii="Times New Roman" w:hAnsi="Times New Roman" w:cs="Times New Roman"/>
          <w:szCs w:val="32"/>
        </w:rPr>
        <w:t>瑶海区切实加大外部监督和内部控制力度，实现监督与管理的有机结合。先后出台《瑶海区财政资金审批拨付暂行办法》等</w:t>
      </w:r>
      <w:r w:rsidR="00750F49" w:rsidRPr="003573F4">
        <w:rPr>
          <w:rFonts w:ascii="Times New Roman" w:hAnsi="Times New Roman" w:cs="Times New Roman"/>
          <w:szCs w:val="32"/>
        </w:rPr>
        <w:t>15</w:t>
      </w:r>
      <w:r w:rsidR="00750F49" w:rsidRPr="003573F4">
        <w:rPr>
          <w:rFonts w:ascii="Times New Roman" w:hAnsi="Times New Roman" w:cs="Times New Roman"/>
          <w:szCs w:val="32"/>
        </w:rPr>
        <w:t>项财经管理制度。扎实开展以财务收支、政府采购、大建设资金使用等内容的专项检查，对全区预算单位银行账户及资金余额进行全面梳理。开展</w:t>
      </w:r>
      <w:r w:rsidR="00750F49" w:rsidRPr="003573F4">
        <w:rPr>
          <w:rFonts w:ascii="Times New Roman" w:hAnsi="Times New Roman" w:cs="Times New Roman"/>
          <w:szCs w:val="32"/>
        </w:rPr>
        <w:t>“</w:t>
      </w:r>
      <w:r w:rsidR="00750F49" w:rsidRPr="003573F4">
        <w:rPr>
          <w:rFonts w:ascii="Times New Roman" w:hAnsi="Times New Roman" w:cs="Times New Roman"/>
          <w:szCs w:val="32"/>
        </w:rPr>
        <w:t>滥发津补贴和小金库</w:t>
      </w:r>
      <w:r w:rsidR="00750F49" w:rsidRPr="003573F4">
        <w:rPr>
          <w:rFonts w:ascii="Times New Roman" w:hAnsi="Times New Roman" w:cs="Times New Roman"/>
          <w:szCs w:val="32"/>
        </w:rPr>
        <w:t>”</w:t>
      </w:r>
      <w:r w:rsidR="00750F49" w:rsidRPr="003573F4">
        <w:rPr>
          <w:rFonts w:ascii="Times New Roman" w:hAnsi="Times New Roman" w:cs="Times New Roman"/>
          <w:szCs w:val="32"/>
        </w:rPr>
        <w:t>专项整治工作，建立预防产生</w:t>
      </w:r>
      <w:r w:rsidR="00750F49" w:rsidRPr="003573F4">
        <w:rPr>
          <w:rFonts w:ascii="Times New Roman" w:hAnsi="Times New Roman" w:cs="Times New Roman"/>
          <w:szCs w:val="32"/>
        </w:rPr>
        <w:t>“</w:t>
      </w:r>
      <w:r w:rsidR="00750F49" w:rsidRPr="003573F4">
        <w:rPr>
          <w:rFonts w:ascii="Times New Roman" w:hAnsi="Times New Roman" w:cs="Times New Roman"/>
          <w:szCs w:val="32"/>
        </w:rPr>
        <w:t>小金库</w:t>
      </w:r>
      <w:r w:rsidR="00750F49" w:rsidRPr="003573F4">
        <w:rPr>
          <w:rFonts w:ascii="Times New Roman" w:hAnsi="Times New Roman" w:cs="Times New Roman"/>
          <w:szCs w:val="32"/>
        </w:rPr>
        <w:t>”</w:t>
      </w:r>
      <w:r w:rsidR="00750F49" w:rsidRPr="003573F4">
        <w:rPr>
          <w:rFonts w:ascii="Times New Roman" w:hAnsi="Times New Roman" w:cs="Times New Roman"/>
          <w:szCs w:val="32"/>
        </w:rPr>
        <w:t>的长效机制。强化财政资金动态监管，全区预算单位资金全部纳入国库集中支付范围并实行动态监控。</w:t>
      </w:r>
      <w:r w:rsidRPr="003573F4">
        <w:rPr>
          <w:rFonts w:ascii="Times New Roman" w:hAnsi="Times New Roman" w:cs="Times New Roman"/>
          <w:szCs w:val="32"/>
        </w:rPr>
        <w:t>全力防范化解金融风险，组织开展非法集资风险专项排查活动</w:t>
      </w:r>
      <w:r w:rsidR="00FB40E4" w:rsidRPr="003573F4">
        <w:rPr>
          <w:rFonts w:ascii="Times New Roman" w:hAnsi="Times New Roman" w:cs="Times New Roman"/>
          <w:szCs w:val="32"/>
        </w:rPr>
        <w:t>。</w:t>
      </w:r>
      <w:r w:rsidRPr="003573F4">
        <w:rPr>
          <w:rFonts w:ascii="Times New Roman" w:hAnsi="Times New Roman" w:cs="Times New Roman"/>
          <w:szCs w:val="32"/>
        </w:rPr>
        <w:t>深入开展扫黑除恶专项斗争，会同专业机构对全区小贷公司进行年检，重点排查企业是否存在</w:t>
      </w:r>
      <w:r w:rsidRPr="003573F4">
        <w:rPr>
          <w:rFonts w:ascii="Times New Roman" w:hAnsi="Times New Roman" w:cs="Times New Roman"/>
          <w:szCs w:val="32"/>
        </w:rPr>
        <w:t>“</w:t>
      </w:r>
      <w:r w:rsidRPr="003573F4">
        <w:rPr>
          <w:rFonts w:ascii="Times New Roman" w:hAnsi="Times New Roman" w:cs="Times New Roman"/>
          <w:szCs w:val="32"/>
        </w:rPr>
        <w:t>套路贷</w:t>
      </w:r>
      <w:r w:rsidRPr="003573F4">
        <w:rPr>
          <w:rFonts w:ascii="Times New Roman" w:hAnsi="Times New Roman" w:cs="Times New Roman"/>
          <w:szCs w:val="32"/>
        </w:rPr>
        <w:t>”</w:t>
      </w:r>
      <w:r w:rsidRPr="003573F4">
        <w:rPr>
          <w:rFonts w:ascii="Times New Roman" w:hAnsi="Times New Roman" w:cs="Times New Roman"/>
          <w:szCs w:val="32"/>
        </w:rPr>
        <w:t>和违规催收等涉黑涉恶问题</w:t>
      </w:r>
      <w:r w:rsidR="0084006E" w:rsidRPr="003573F4">
        <w:rPr>
          <w:rFonts w:ascii="Times New Roman" w:hAnsi="Times New Roman" w:cs="Times New Roman"/>
          <w:szCs w:val="32"/>
        </w:rPr>
        <w:t>。</w:t>
      </w:r>
      <w:r w:rsidRPr="003573F4">
        <w:rPr>
          <w:rFonts w:ascii="Times New Roman" w:hAnsi="Times New Roman" w:cs="Times New Roman"/>
          <w:szCs w:val="32"/>
        </w:rPr>
        <w:t>全力防范地方政府债务风险，建立偿债准备金，积极争取债券资金，化解隐性债务，严控债务风险。</w:t>
      </w:r>
    </w:p>
    <w:p w:rsidR="009E582E" w:rsidRPr="003573F4" w:rsidRDefault="0068052C" w:rsidP="000D3E86">
      <w:pPr>
        <w:ind w:firstLine="640"/>
        <w:outlineLvl w:val="1"/>
        <w:rPr>
          <w:rFonts w:ascii="Times New Roman" w:eastAsia="楷体_GB2312" w:hAnsi="Times New Roman" w:cs="Times New Roman"/>
          <w:bCs/>
          <w:szCs w:val="28"/>
        </w:rPr>
      </w:pPr>
      <w:bookmarkStart w:id="7" w:name="_Toc71563416"/>
      <w:r w:rsidRPr="003573F4">
        <w:rPr>
          <w:rFonts w:ascii="Times New Roman" w:eastAsia="楷体_GB2312" w:hAnsi="Times New Roman" w:cs="Times New Roman"/>
          <w:bCs/>
          <w:szCs w:val="28"/>
        </w:rPr>
        <w:t>（</w:t>
      </w:r>
      <w:r w:rsidR="000A621A" w:rsidRPr="003573F4">
        <w:rPr>
          <w:rFonts w:ascii="Times New Roman" w:eastAsia="楷体_GB2312" w:hAnsi="Times New Roman" w:cs="Times New Roman"/>
          <w:bCs/>
          <w:szCs w:val="28"/>
        </w:rPr>
        <w:t>六</w:t>
      </w:r>
      <w:r w:rsidRPr="003573F4">
        <w:rPr>
          <w:rFonts w:ascii="Times New Roman" w:eastAsia="楷体_GB2312" w:hAnsi="Times New Roman" w:cs="Times New Roman"/>
          <w:bCs/>
          <w:szCs w:val="28"/>
        </w:rPr>
        <w:t>）机关建设不断加强，财政形象明显提升</w:t>
      </w:r>
      <w:bookmarkEnd w:id="7"/>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w:t>
      </w:r>
      <w:r w:rsidRPr="003573F4">
        <w:rPr>
          <w:rFonts w:ascii="Times New Roman" w:hAnsi="Times New Roman" w:cs="Times New Roman"/>
          <w:szCs w:val="32"/>
        </w:rPr>
        <w:t>十三五</w:t>
      </w:r>
      <w:r w:rsidRPr="003573F4">
        <w:rPr>
          <w:rFonts w:ascii="Times New Roman" w:hAnsi="Times New Roman" w:cs="Times New Roman"/>
          <w:szCs w:val="32"/>
        </w:rPr>
        <w:t>”</w:t>
      </w:r>
      <w:r w:rsidRPr="003573F4">
        <w:rPr>
          <w:rFonts w:ascii="Times New Roman" w:hAnsi="Times New Roman" w:cs="Times New Roman"/>
          <w:szCs w:val="32"/>
        </w:rPr>
        <w:t>期间，瑶海区始终把队伍建设作为推动财政工作的</w:t>
      </w:r>
      <w:r w:rsidRPr="003573F4">
        <w:rPr>
          <w:rFonts w:ascii="Times New Roman" w:hAnsi="Times New Roman" w:cs="Times New Roman"/>
          <w:szCs w:val="32"/>
        </w:rPr>
        <w:lastRenderedPageBreak/>
        <w:t>保障，不断加强制度建设，先后制定出台《瑶海区财政局岗位责任制度》《瑶海区财政局限时办结制度》《瑶海区财政局一次性告知制度》《瑶海区财政局</w:t>
      </w:r>
      <w:r w:rsidRPr="003573F4">
        <w:rPr>
          <w:rFonts w:ascii="Times New Roman" w:hAnsi="Times New Roman" w:cs="Times New Roman"/>
          <w:szCs w:val="32"/>
        </w:rPr>
        <w:t>AB</w:t>
      </w:r>
      <w:r w:rsidRPr="003573F4">
        <w:rPr>
          <w:rFonts w:ascii="Times New Roman" w:hAnsi="Times New Roman" w:cs="Times New Roman"/>
          <w:szCs w:val="32"/>
        </w:rPr>
        <w:t>岗工作制度》《瑶海区财政局服务承诺制度》等内部管理制度，明确各科室职责分工和各项政务工作运转程序，建立了互相配合、监督制约、廉洁高效的工作机制；</w:t>
      </w:r>
      <w:r w:rsidRPr="003573F4">
        <w:rPr>
          <w:rFonts w:ascii="Times New Roman" w:hAnsi="Times New Roman" w:cs="Times New Roman"/>
          <w:szCs w:val="32"/>
        </w:rPr>
        <w:t>“</w:t>
      </w:r>
      <w:r w:rsidRPr="003573F4">
        <w:rPr>
          <w:rFonts w:ascii="Times New Roman" w:hAnsi="Times New Roman" w:cs="Times New Roman"/>
          <w:szCs w:val="32"/>
        </w:rPr>
        <w:t>十三五</w:t>
      </w:r>
      <w:r w:rsidRPr="003573F4">
        <w:rPr>
          <w:rFonts w:ascii="Times New Roman" w:hAnsi="Times New Roman" w:cs="Times New Roman"/>
          <w:szCs w:val="32"/>
        </w:rPr>
        <w:t>”</w:t>
      </w:r>
      <w:r w:rsidR="001F07A3">
        <w:rPr>
          <w:rFonts w:ascii="Times New Roman" w:hAnsi="Times New Roman" w:cs="Times New Roman" w:hint="eastAsia"/>
          <w:szCs w:val="32"/>
        </w:rPr>
        <w:t>期间</w:t>
      </w:r>
      <w:r w:rsidRPr="003573F4">
        <w:rPr>
          <w:rFonts w:ascii="Times New Roman" w:hAnsi="Times New Roman" w:cs="Times New Roman"/>
          <w:szCs w:val="32"/>
        </w:rPr>
        <w:t>每年开展财政政策法规、预算编审、金融税收政策、民生政策等专题培训</w:t>
      </w:r>
      <w:r w:rsidRPr="003573F4">
        <w:rPr>
          <w:rFonts w:ascii="Times New Roman" w:hAnsi="Times New Roman" w:cs="Times New Roman"/>
          <w:szCs w:val="32"/>
        </w:rPr>
        <w:t>10</w:t>
      </w:r>
      <w:r w:rsidRPr="003573F4">
        <w:rPr>
          <w:rFonts w:ascii="Times New Roman" w:hAnsi="Times New Roman" w:cs="Times New Roman"/>
          <w:szCs w:val="32"/>
        </w:rPr>
        <w:t>余场，不断提升全区财政系统干部队伍建设水平；注重在岗位中发现和使用干部，不断充实和壮大财政力量，率先在全区实施机关内部轮岗交流，有力促进了</w:t>
      </w:r>
      <w:r w:rsidRPr="003573F4">
        <w:rPr>
          <w:rFonts w:ascii="Times New Roman" w:hAnsi="Times New Roman" w:cs="Times New Roman"/>
          <w:szCs w:val="32"/>
        </w:rPr>
        <w:t>“</w:t>
      </w:r>
      <w:r w:rsidRPr="003573F4">
        <w:rPr>
          <w:rFonts w:ascii="Times New Roman" w:hAnsi="Times New Roman" w:cs="Times New Roman"/>
          <w:szCs w:val="32"/>
        </w:rPr>
        <w:t>一专多能</w:t>
      </w:r>
      <w:r w:rsidRPr="003573F4">
        <w:rPr>
          <w:rFonts w:ascii="Times New Roman" w:hAnsi="Times New Roman" w:cs="Times New Roman"/>
          <w:szCs w:val="32"/>
        </w:rPr>
        <w:t>”</w:t>
      </w:r>
      <w:r w:rsidRPr="003573F4">
        <w:rPr>
          <w:rFonts w:ascii="Times New Roman" w:hAnsi="Times New Roman" w:cs="Times New Roman"/>
          <w:szCs w:val="32"/>
        </w:rPr>
        <w:t>型干部队伍建设；加强机关形象建设，建成国库支付中心服务大厅和局机关党员活动室，制作党建园地、党务政务公开、信息公开、依法行政、廉政承诺等多个主题的楼道氛围展示版块，机关面貌焕然一新。</w:t>
      </w:r>
    </w:p>
    <w:p w:rsidR="009E582E" w:rsidRPr="003573F4" w:rsidRDefault="0068052C" w:rsidP="000D3E86">
      <w:pPr>
        <w:ind w:firstLine="640"/>
        <w:outlineLvl w:val="0"/>
        <w:rPr>
          <w:rFonts w:ascii="Times New Roman" w:eastAsia="黑体" w:hAnsi="Times New Roman" w:cs="Times New Roman"/>
          <w:bCs/>
          <w:szCs w:val="28"/>
        </w:rPr>
      </w:pPr>
      <w:bookmarkStart w:id="8" w:name="_Toc71563417"/>
      <w:r w:rsidRPr="003573F4">
        <w:rPr>
          <w:rFonts w:ascii="Times New Roman" w:eastAsia="黑体" w:hAnsi="Times New Roman" w:cs="Times New Roman"/>
          <w:bCs/>
          <w:szCs w:val="28"/>
        </w:rPr>
        <w:t>二、</w:t>
      </w:r>
      <w:r w:rsidRPr="003573F4">
        <w:rPr>
          <w:rFonts w:ascii="Times New Roman" w:eastAsia="黑体" w:hAnsi="Times New Roman" w:cs="Times New Roman"/>
          <w:bCs/>
          <w:szCs w:val="28"/>
        </w:rPr>
        <w:t>“</w:t>
      </w:r>
      <w:r w:rsidRPr="003573F4">
        <w:rPr>
          <w:rFonts w:ascii="Times New Roman" w:eastAsia="黑体" w:hAnsi="Times New Roman" w:cs="Times New Roman"/>
          <w:bCs/>
          <w:szCs w:val="28"/>
        </w:rPr>
        <w:t>十四五</w:t>
      </w:r>
      <w:r w:rsidRPr="003573F4">
        <w:rPr>
          <w:rFonts w:ascii="Times New Roman" w:eastAsia="黑体" w:hAnsi="Times New Roman" w:cs="Times New Roman"/>
          <w:bCs/>
          <w:szCs w:val="28"/>
        </w:rPr>
        <w:t>”</w:t>
      </w:r>
      <w:r w:rsidRPr="003573F4">
        <w:rPr>
          <w:rFonts w:ascii="Times New Roman" w:eastAsia="黑体" w:hAnsi="Times New Roman" w:cs="Times New Roman"/>
          <w:bCs/>
          <w:szCs w:val="28"/>
        </w:rPr>
        <w:t>时期全区财政工作的发展环境</w:t>
      </w:r>
      <w:bookmarkEnd w:id="8"/>
    </w:p>
    <w:p w:rsidR="000A621A"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w:t>
      </w:r>
      <w:r w:rsidRPr="003573F4">
        <w:rPr>
          <w:rFonts w:ascii="Times New Roman" w:hAnsi="Times New Roman" w:cs="Times New Roman"/>
          <w:szCs w:val="32"/>
        </w:rPr>
        <w:t>十四五</w:t>
      </w:r>
      <w:r w:rsidRPr="003573F4">
        <w:rPr>
          <w:rFonts w:ascii="Times New Roman" w:hAnsi="Times New Roman" w:cs="Times New Roman"/>
          <w:szCs w:val="32"/>
        </w:rPr>
        <w:t>”</w:t>
      </w:r>
      <w:r w:rsidRPr="003573F4">
        <w:rPr>
          <w:rFonts w:ascii="Times New Roman" w:hAnsi="Times New Roman" w:cs="Times New Roman"/>
          <w:szCs w:val="32"/>
        </w:rPr>
        <w:t>是</w:t>
      </w:r>
      <w:r w:rsidRPr="003573F4">
        <w:rPr>
          <w:rFonts w:ascii="Times New Roman" w:hAnsi="Times New Roman" w:cs="Times New Roman"/>
          <w:szCs w:val="32"/>
        </w:rPr>
        <w:t>“</w:t>
      </w:r>
      <w:r w:rsidRPr="003573F4">
        <w:rPr>
          <w:rFonts w:ascii="Times New Roman" w:hAnsi="Times New Roman" w:cs="Times New Roman"/>
          <w:szCs w:val="32"/>
        </w:rPr>
        <w:t>两个一百年</w:t>
      </w:r>
      <w:r w:rsidRPr="003573F4">
        <w:rPr>
          <w:rFonts w:ascii="Times New Roman" w:hAnsi="Times New Roman" w:cs="Times New Roman"/>
          <w:szCs w:val="32"/>
        </w:rPr>
        <w:t>”</w:t>
      </w:r>
      <w:r w:rsidRPr="003573F4">
        <w:rPr>
          <w:rFonts w:ascii="Times New Roman" w:hAnsi="Times New Roman" w:cs="Times New Roman"/>
          <w:szCs w:val="32"/>
        </w:rPr>
        <w:t>奋斗目标的历史交汇期，是我国实现新旧动能转换、由全面建成小康社会向基本实现社会主义现代化迈进的关键期，我国经济预计将由出口导向型转为内需导向型，形成以国内大循环为主、国内国际双循环的新发展格局，在这一过程中，将会是挑战与机遇并存，困难与希望同在。</w:t>
      </w:r>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从国际国内看，</w:t>
      </w:r>
      <w:r w:rsidRPr="003573F4">
        <w:rPr>
          <w:rFonts w:ascii="Times New Roman" w:hAnsi="Times New Roman" w:cs="Times New Roman"/>
          <w:szCs w:val="32"/>
        </w:rPr>
        <w:t>“</w:t>
      </w:r>
      <w:r w:rsidRPr="003573F4">
        <w:rPr>
          <w:rFonts w:ascii="Times New Roman" w:hAnsi="Times New Roman" w:cs="Times New Roman"/>
          <w:szCs w:val="32"/>
        </w:rPr>
        <w:t>十四五</w:t>
      </w:r>
      <w:r w:rsidRPr="003573F4">
        <w:rPr>
          <w:rFonts w:ascii="Times New Roman" w:hAnsi="Times New Roman" w:cs="Times New Roman"/>
          <w:szCs w:val="32"/>
        </w:rPr>
        <w:t>”</w:t>
      </w:r>
      <w:r w:rsidRPr="003573F4">
        <w:rPr>
          <w:rFonts w:ascii="Times New Roman" w:hAnsi="Times New Roman" w:cs="Times New Roman"/>
          <w:szCs w:val="32"/>
        </w:rPr>
        <w:t>时期，新冠肺炎疫情全球大流行的全球治理后遗症将会进一步恶化世界经济总体环境，我国外部环境不稳定不确定性更加增强，总体偏紧将会是我国经济发展外部</w:t>
      </w:r>
      <w:r w:rsidRPr="003573F4">
        <w:rPr>
          <w:rFonts w:ascii="Times New Roman" w:hAnsi="Times New Roman" w:cs="Times New Roman"/>
          <w:szCs w:val="32"/>
        </w:rPr>
        <w:lastRenderedPageBreak/>
        <w:t>环境的重要特征和基本常态。但是，随着供给侧结构性改革力度的持续加大，经济结构和产业结构调整效果会陆续显现，我国经济仍然拥有巨大韧性和长期潜力，集中力量办大事的制度优势不会改变，拥有超大规模的市场优势不会改变，长期向好的基本趋势不会改变。</w:t>
      </w:r>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从省市来看，对比过去与现在，推进跨越式发展具有多方面的优势条件，主要体现为</w:t>
      </w:r>
      <w:r w:rsidRPr="003573F4">
        <w:rPr>
          <w:rFonts w:ascii="Times New Roman" w:hAnsi="Times New Roman" w:cs="Times New Roman"/>
          <w:szCs w:val="32"/>
        </w:rPr>
        <w:t>“</w:t>
      </w:r>
      <w:r w:rsidRPr="003573F4">
        <w:rPr>
          <w:rFonts w:ascii="Times New Roman" w:hAnsi="Times New Roman" w:cs="Times New Roman"/>
          <w:szCs w:val="32"/>
        </w:rPr>
        <w:t>五个新</w:t>
      </w:r>
      <w:r w:rsidRPr="003573F4">
        <w:rPr>
          <w:rFonts w:ascii="Times New Roman" w:hAnsi="Times New Roman" w:cs="Times New Roman"/>
          <w:szCs w:val="32"/>
        </w:rPr>
        <w:t>”</w:t>
      </w:r>
      <w:r w:rsidRPr="003573F4">
        <w:rPr>
          <w:rFonts w:ascii="Times New Roman" w:hAnsi="Times New Roman" w:cs="Times New Roman"/>
          <w:szCs w:val="32"/>
        </w:rPr>
        <w:t>：新发展格局构建的重大机遇，安徽有条件打造成为国内大循环的重要节点、国内国际双循环的战略链接；新战略谋划的重大机遇，安徽拥有长三角一体化发展、</w:t>
      </w:r>
      <w:r w:rsidRPr="003573F4">
        <w:rPr>
          <w:rFonts w:ascii="Times New Roman" w:hAnsi="Times New Roman" w:cs="Times New Roman"/>
          <w:szCs w:val="32"/>
        </w:rPr>
        <w:t>“</w:t>
      </w:r>
      <w:r w:rsidRPr="003573F4">
        <w:rPr>
          <w:rFonts w:ascii="Times New Roman" w:hAnsi="Times New Roman" w:cs="Times New Roman"/>
          <w:szCs w:val="32"/>
        </w:rPr>
        <w:t>一带一路</w:t>
      </w:r>
      <w:r w:rsidRPr="003573F4">
        <w:rPr>
          <w:rFonts w:ascii="Times New Roman" w:hAnsi="Times New Roman" w:cs="Times New Roman"/>
          <w:szCs w:val="32"/>
        </w:rPr>
        <w:t>”</w:t>
      </w:r>
      <w:r w:rsidRPr="003573F4">
        <w:rPr>
          <w:rFonts w:ascii="Times New Roman" w:hAnsi="Times New Roman" w:cs="Times New Roman"/>
          <w:szCs w:val="32"/>
        </w:rPr>
        <w:t>、长江经济带、中部崛起等多重国家战略，政策叠加效益将进一步显现；新基建赋能的重大机遇，新型基础设施加快建设，有利于安徽区位交通优势融合转化为产业发展优势；新平台支撑的重大机遇，安徽拥有国家实验室、综合性国家科学中心、自由贸易试验区、滨湖科学城、合芜蚌自主创新示范区、全面创新改革试验省等一批新型平台载体，世界制造业大会等高端展会，实施高水平创新发展、开放发展的条件更加优越。</w:t>
      </w:r>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从瑶海区来看，</w:t>
      </w:r>
      <w:r w:rsidRPr="003573F4">
        <w:rPr>
          <w:rFonts w:ascii="Times New Roman" w:hAnsi="Times New Roman" w:cs="Times New Roman"/>
          <w:szCs w:val="32"/>
        </w:rPr>
        <w:t>“</w:t>
      </w:r>
      <w:r w:rsidRPr="003573F4">
        <w:rPr>
          <w:rFonts w:ascii="Times New Roman" w:hAnsi="Times New Roman" w:cs="Times New Roman"/>
          <w:szCs w:val="32"/>
        </w:rPr>
        <w:t>十四五</w:t>
      </w:r>
      <w:r w:rsidRPr="003573F4">
        <w:rPr>
          <w:rFonts w:ascii="Times New Roman" w:hAnsi="Times New Roman" w:cs="Times New Roman"/>
          <w:szCs w:val="32"/>
        </w:rPr>
        <w:t>”</w:t>
      </w:r>
      <w:r w:rsidRPr="003573F4">
        <w:rPr>
          <w:rFonts w:ascii="Times New Roman" w:hAnsi="Times New Roman" w:cs="Times New Roman"/>
          <w:szCs w:val="32"/>
        </w:rPr>
        <w:t>时期是瑶海转型发展的关键期，是加快合肥东部新中心建设的黄金期，财政改革发展将进入一个新的阶段，面临十分难得的战略机遇。我们要更加主动地发挥职能作用，更加自觉地服务转型发展，奋力谱写财政事业的崭新篇章。</w:t>
      </w:r>
    </w:p>
    <w:p w:rsidR="009E582E" w:rsidRPr="003573F4" w:rsidRDefault="0068052C" w:rsidP="000D3E86">
      <w:pPr>
        <w:ind w:firstLine="640"/>
        <w:outlineLvl w:val="0"/>
        <w:rPr>
          <w:rFonts w:ascii="Times New Roman" w:eastAsia="黑体" w:hAnsi="Times New Roman" w:cs="Times New Roman"/>
          <w:bCs/>
          <w:szCs w:val="28"/>
        </w:rPr>
      </w:pPr>
      <w:bookmarkStart w:id="9" w:name="_Toc71563418"/>
      <w:r w:rsidRPr="003573F4">
        <w:rPr>
          <w:rFonts w:ascii="Times New Roman" w:eastAsia="黑体" w:hAnsi="Times New Roman" w:cs="Times New Roman"/>
          <w:bCs/>
          <w:szCs w:val="28"/>
        </w:rPr>
        <w:t>三、</w:t>
      </w:r>
      <w:r w:rsidRPr="003573F4">
        <w:rPr>
          <w:rFonts w:ascii="Times New Roman" w:eastAsia="黑体" w:hAnsi="Times New Roman" w:cs="Times New Roman"/>
          <w:bCs/>
          <w:szCs w:val="28"/>
        </w:rPr>
        <w:t>“</w:t>
      </w:r>
      <w:r w:rsidRPr="003573F4">
        <w:rPr>
          <w:rFonts w:ascii="Times New Roman" w:eastAsia="黑体" w:hAnsi="Times New Roman" w:cs="Times New Roman"/>
          <w:bCs/>
          <w:szCs w:val="28"/>
        </w:rPr>
        <w:t>十四五</w:t>
      </w:r>
      <w:r w:rsidRPr="003573F4">
        <w:rPr>
          <w:rFonts w:ascii="Times New Roman" w:eastAsia="黑体" w:hAnsi="Times New Roman" w:cs="Times New Roman"/>
          <w:bCs/>
          <w:szCs w:val="28"/>
        </w:rPr>
        <w:t>”</w:t>
      </w:r>
      <w:r w:rsidRPr="003573F4">
        <w:rPr>
          <w:rFonts w:ascii="Times New Roman" w:eastAsia="黑体" w:hAnsi="Times New Roman" w:cs="Times New Roman"/>
          <w:bCs/>
          <w:szCs w:val="28"/>
        </w:rPr>
        <w:t>时期财政改革与发展的总体思路</w:t>
      </w:r>
      <w:bookmarkEnd w:id="9"/>
    </w:p>
    <w:p w:rsidR="0013068D" w:rsidRPr="003573F4" w:rsidRDefault="0068052C" w:rsidP="000D3E86">
      <w:pPr>
        <w:ind w:firstLine="640"/>
        <w:outlineLvl w:val="1"/>
        <w:rPr>
          <w:rFonts w:ascii="Times New Roman" w:eastAsia="楷体_GB2312" w:hAnsi="Times New Roman" w:cs="Times New Roman"/>
          <w:bCs/>
          <w:szCs w:val="28"/>
        </w:rPr>
      </w:pPr>
      <w:bookmarkStart w:id="10" w:name="_Toc71563419"/>
      <w:r w:rsidRPr="003573F4">
        <w:rPr>
          <w:rFonts w:ascii="Times New Roman" w:eastAsia="楷体_GB2312" w:hAnsi="Times New Roman" w:cs="Times New Roman"/>
          <w:bCs/>
          <w:szCs w:val="28"/>
        </w:rPr>
        <w:t>（一）指导思想</w:t>
      </w:r>
      <w:bookmarkEnd w:id="10"/>
    </w:p>
    <w:p w:rsidR="00A92A07" w:rsidRPr="003573F4" w:rsidRDefault="00A92A07" w:rsidP="000D3E86">
      <w:pPr>
        <w:ind w:firstLine="640"/>
        <w:rPr>
          <w:rFonts w:ascii="Times New Roman" w:hAnsi="Times New Roman" w:cs="Times New Roman"/>
        </w:rPr>
      </w:pPr>
      <w:r w:rsidRPr="003573F4">
        <w:rPr>
          <w:rFonts w:ascii="Times New Roman" w:hAnsi="Times New Roman" w:cs="Times New Roman"/>
        </w:rPr>
        <w:lastRenderedPageBreak/>
        <w:t>坚持以习近平新时代中国特色社会主义思想为指导，深入贯彻党的十九大和十九届二中、三中、四中、五中全会精神以及习近平总书记考察安徽重要讲话指示精神，按照省、市、区各项决策部署，坚持以新发展理念统领全局，以高质量发展为根本要求，以供给侧结构性改革为主线，聚焦</w:t>
      </w:r>
      <w:r w:rsidRPr="003573F4">
        <w:rPr>
          <w:rFonts w:ascii="Times New Roman" w:hAnsi="Times New Roman" w:cs="Times New Roman"/>
        </w:rPr>
        <w:t>“</w:t>
      </w:r>
      <w:r w:rsidRPr="003573F4">
        <w:rPr>
          <w:rFonts w:ascii="Times New Roman" w:hAnsi="Times New Roman" w:cs="Times New Roman"/>
        </w:rPr>
        <w:t>四新经济</w:t>
      </w:r>
      <w:r w:rsidRPr="003573F4">
        <w:rPr>
          <w:rFonts w:ascii="Times New Roman" w:hAnsi="Times New Roman" w:cs="Times New Roman"/>
        </w:rPr>
        <w:t>”</w:t>
      </w:r>
      <w:r w:rsidRPr="003573F4">
        <w:rPr>
          <w:rFonts w:ascii="Times New Roman" w:hAnsi="Times New Roman" w:cs="Times New Roman"/>
        </w:rPr>
        <w:t>推动产业转型，聚集保障和加快民生建设，为加快推进老工业区转型升级、建设合肥东部新中心、实现瑶海的跨越发展提供更加坚实有力的财政支撑。</w:t>
      </w:r>
    </w:p>
    <w:p w:rsidR="009E582E" w:rsidRPr="003573F4" w:rsidRDefault="0068052C" w:rsidP="000D3E86">
      <w:pPr>
        <w:ind w:firstLine="640"/>
        <w:outlineLvl w:val="1"/>
        <w:rPr>
          <w:rFonts w:ascii="Times New Roman" w:eastAsia="楷体_GB2312" w:hAnsi="Times New Roman" w:cs="Times New Roman"/>
          <w:bCs/>
          <w:szCs w:val="28"/>
        </w:rPr>
      </w:pPr>
      <w:bookmarkStart w:id="11" w:name="_Toc71563420"/>
      <w:r w:rsidRPr="003573F4">
        <w:rPr>
          <w:rFonts w:ascii="Times New Roman" w:eastAsia="楷体_GB2312" w:hAnsi="Times New Roman" w:cs="Times New Roman"/>
          <w:bCs/>
          <w:szCs w:val="28"/>
        </w:rPr>
        <w:t>（二）基本原则</w:t>
      </w:r>
      <w:bookmarkEnd w:id="11"/>
    </w:p>
    <w:p w:rsidR="0013068D" w:rsidRPr="003573F4" w:rsidRDefault="0068052C" w:rsidP="000D3E86">
      <w:pPr>
        <w:ind w:firstLine="643"/>
        <w:rPr>
          <w:rFonts w:ascii="Times New Roman" w:hAnsi="Times New Roman" w:cs="Times New Roman"/>
          <w:szCs w:val="32"/>
        </w:rPr>
      </w:pPr>
      <w:r w:rsidRPr="003573F4">
        <w:rPr>
          <w:rFonts w:ascii="Times New Roman" w:hAnsi="Times New Roman" w:cs="Times New Roman"/>
          <w:b/>
          <w:bCs/>
          <w:szCs w:val="32"/>
        </w:rPr>
        <w:t>明确定位，发挥财政与市场双重作用。</w:t>
      </w:r>
      <w:r w:rsidRPr="003573F4">
        <w:rPr>
          <w:rFonts w:ascii="Times New Roman" w:hAnsi="Times New Roman" w:cs="Times New Roman"/>
          <w:szCs w:val="32"/>
        </w:rPr>
        <w:t>发挥公共财政的公益性作用，发挥市场在资源配置中的决定性作用，切实转变政府职能，更好地发挥政府的作用。明确财政定位，强化财政作为国家治理的基础和支柱作用，强化财政作为提升国家和地方治理能力的工具作用。</w:t>
      </w:r>
    </w:p>
    <w:p w:rsidR="0013068D" w:rsidRPr="003573F4" w:rsidRDefault="0068052C" w:rsidP="000D3E86">
      <w:pPr>
        <w:ind w:firstLine="643"/>
        <w:rPr>
          <w:rFonts w:ascii="Times New Roman" w:hAnsi="Times New Roman" w:cs="Times New Roman"/>
          <w:kern w:val="0"/>
          <w:szCs w:val="32"/>
        </w:rPr>
      </w:pPr>
      <w:r w:rsidRPr="003573F4">
        <w:rPr>
          <w:rFonts w:ascii="Times New Roman" w:hAnsi="Times New Roman" w:cs="Times New Roman"/>
          <w:b/>
          <w:bCs/>
          <w:kern w:val="0"/>
          <w:szCs w:val="32"/>
        </w:rPr>
        <w:t>民生优先，更加注重社会均衡和城市发展。</w:t>
      </w:r>
      <w:r w:rsidRPr="003573F4">
        <w:rPr>
          <w:rFonts w:ascii="Times New Roman" w:hAnsi="Times New Roman" w:cs="Times New Roman"/>
          <w:kern w:val="0"/>
          <w:szCs w:val="32"/>
        </w:rPr>
        <w:t>充分发挥财政在民生方面的保障作用，进一步调整优化支出结构，不断提高民生保障、基本公共服务、科技创新、城市发展等领域的财政支出比重，提高财政资金的使用效益，推动区域城市健康发展，奋力开创瑶海区现代化新型城市建设新局面。</w:t>
      </w:r>
    </w:p>
    <w:p w:rsidR="009E582E" w:rsidRPr="003573F4" w:rsidRDefault="0068052C" w:rsidP="000D3E86">
      <w:pPr>
        <w:ind w:firstLine="643"/>
        <w:rPr>
          <w:rFonts w:ascii="Times New Roman" w:hAnsi="Times New Roman" w:cs="Times New Roman"/>
          <w:kern w:val="0"/>
          <w:szCs w:val="32"/>
        </w:rPr>
      </w:pPr>
      <w:r w:rsidRPr="003573F4">
        <w:rPr>
          <w:rFonts w:ascii="Times New Roman" w:hAnsi="Times New Roman" w:cs="Times New Roman"/>
          <w:b/>
          <w:bCs/>
          <w:kern w:val="0"/>
          <w:szCs w:val="32"/>
        </w:rPr>
        <w:t>统筹兼顾，突出财政改革发展战略重点。</w:t>
      </w:r>
      <w:r w:rsidRPr="003573F4">
        <w:rPr>
          <w:rFonts w:ascii="Times New Roman" w:hAnsi="Times New Roman" w:cs="Times New Roman"/>
          <w:kern w:val="0"/>
          <w:szCs w:val="32"/>
        </w:rPr>
        <w:t>充分发挥财政改革作为整体改革的突破口和基础支撑作用，统筹推进其他改革，在实施中突出财政改革发展的战略重点。完善政府预算体系，健全</w:t>
      </w:r>
      <w:r w:rsidRPr="003573F4">
        <w:rPr>
          <w:rFonts w:ascii="Times New Roman" w:hAnsi="Times New Roman" w:cs="Times New Roman"/>
          <w:kern w:val="0"/>
          <w:szCs w:val="32"/>
        </w:rPr>
        <w:lastRenderedPageBreak/>
        <w:t>透明预算制度。改进预算控制方式，建立跨年度预算平衡机制。规范瑶海区政府债务管理，严控债务风险。完善转移支付制度，推进瑶海区基本公共服务均等化。坚持厉行节约，硬化预算支出约束。改进预算管理制度、加快建立全面规范、公开透明的符合瑶海区实际的现代预算制度，建立事权和支出责任相适应的财政体制。</w:t>
      </w:r>
    </w:p>
    <w:p w:rsidR="0032764B" w:rsidRPr="003573F4" w:rsidRDefault="0068052C" w:rsidP="000D3E86">
      <w:pPr>
        <w:ind w:firstLine="640"/>
        <w:outlineLvl w:val="1"/>
        <w:rPr>
          <w:rFonts w:ascii="Times New Roman" w:eastAsia="楷体_GB2312" w:hAnsi="Times New Roman" w:cs="Times New Roman"/>
          <w:bCs/>
          <w:szCs w:val="28"/>
        </w:rPr>
      </w:pPr>
      <w:bookmarkStart w:id="12" w:name="_Toc71563421"/>
      <w:r w:rsidRPr="003573F4">
        <w:rPr>
          <w:rFonts w:ascii="Times New Roman" w:eastAsia="楷体_GB2312" w:hAnsi="Times New Roman" w:cs="Times New Roman"/>
          <w:bCs/>
          <w:szCs w:val="28"/>
        </w:rPr>
        <w:t>（三）目标任务</w:t>
      </w:r>
      <w:bookmarkEnd w:id="12"/>
    </w:p>
    <w:p w:rsidR="0032764B" w:rsidRPr="003573F4" w:rsidRDefault="0068052C" w:rsidP="000D3E86">
      <w:pPr>
        <w:ind w:firstLine="640"/>
        <w:rPr>
          <w:rFonts w:ascii="Times New Roman" w:hAnsi="Times New Roman" w:cs="Times New Roman"/>
        </w:rPr>
      </w:pPr>
      <w:r w:rsidRPr="003573F4">
        <w:rPr>
          <w:rFonts w:ascii="Times New Roman" w:hAnsi="Times New Roman" w:cs="Times New Roman"/>
        </w:rPr>
        <w:t>“</w:t>
      </w:r>
      <w:r w:rsidRPr="003573F4">
        <w:rPr>
          <w:rFonts w:ascii="Times New Roman" w:hAnsi="Times New Roman" w:cs="Times New Roman"/>
        </w:rPr>
        <w:t>十四五</w:t>
      </w:r>
      <w:r w:rsidRPr="003573F4">
        <w:rPr>
          <w:rFonts w:ascii="Times New Roman" w:hAnsi="Times New Roman" w:cs="Times New Roman"/>
        </w:rPr>
        <w:t>”</w:t>
      </w:r>
      <w:r w:rsidRPr="003573F4">
        <w:rPr>
          <w:rFonts w:ascii="Times New Roman" w:hAnsi="Times New Roman" w:cs="Times New Roman"/>
        </w:rPr>
        <w:t>期间瑶海区财政改革的目标为：</w:t>
      </w:r>
    </w:p>
    <w:p w:rsidR="0032764B" w:rsidRPr="003573F4" w:rsidRDefault="00750F49" w:rsidP="000D3E86">
      <w:pPr>
        <w:ind w:firstLine="643"/>
        <w:rPr>
          <w:rFonts w:ascii="Times New Roman" w:hAnsi="Times New Roman" w:cs="Times New Roman"/>
          <w:szCs w:val="32"/>
        </w:rPr>
      </w:pPr>
      <w:r w:rsidRPr="003573F4">
        <w:rPr>
          <w:rFonts w:ascii="Times New Roman" w:hAnsi="Times New Roman" w:cs="Times New Roman"/>
          <w:b/>
          <w:szCs w:val="32"/>
        </w:rPr>
        <w:t>财政综合实力稳步增长。</w:t>
      </w:r>
      <w:r w:rsidRPr="003573F4">
        <w:rPr>
          <w:rFonts w:ascii="Times New Roman" w:hAnsi="Times New Roman" w:cs="Times New Roman"/>
          <w:szCs w:val="32"/>
        </w:rPr>
        <w:t>强化财政投入与税收贡献、产值增长挂钩促进机制，坚持培育新兴税源，逐步改善税源结构。保持一般公共预算收入与经济保持同步增长，促进区域经济持续、快速、健康发展。</w:t>
      </w:r>
    </w:p>
    <w:p w:rsidR="0032764B" w:rsidRPr="003573F4" w:rsidRDefault="00750F49" w:rsidP="000D3E86">
      <w:pPr>
        <w:ind w:firstLine="643"/>
        <w:rPr>
          <w:rFonts w:ascii="Times New Roman" w:hAnsi="Times New Roman" w:cs="Times New Roman"/>
          <w:kern w:val="0"/>
          <w:szCs w:val="32"/>
        </w:rPr>
      </w:pPr>
      <w:r w:rsidRPr="003573F4">
        <w:rPr>
          <w:rFonts w:ascii="Times New Roman" w:hAnsi="Times New Roman" w:cs="Times New Roman"/>
          <w:b/>
          <w:kern w:val="0"/>
          <w:szCs w:val="32"/>
        </w:rPr>
        <w:t>财政支出结构明显优化。</w:t>
      </w:r>
      <w:r w:rsidRPr="003573F4">
        <w:rPr>
          <w:rFonts w:ascii="Times New Roman" w:hAnsi="Times New Roman" w:cs="Times New Roman"/>
          <w:kern w:val="0"/>
          <w:szCs w:val="32"/>
        </w:rPr>
        <w:t>牢固树立过</w:t>
      </w:r>
      <w:r w:rsidRPr="003573F4">
        <w:rPr>
          <w:rFonts w:ascii="Times New Roman" w:hAnsi="Times New Roman" w:cs="Times New Roman"/>
          <w:kern w:val="0"/>
          <w:szCs w:val="32"/>
        </w:rPr>
        <w:t>“</w:t>
      </w:r>
      <w:r w:rsidRPr="003573F4">
        <w:rPr>
          <w:rFonts w:ascii="Times New Roman" w:hAnsi="Times New Roman" w:cs="Times New Roman"/>
          <w:kern w:val="0"/>
          <w:szCs w:val="32"/>
        </w:rPr>
        <w:t>紧日子</w:t>
      </w:r>
      <w:r w:rsidRPr="003573F4">
        <w:rPr>
          <w:rFonts w:ascii="Times New Roman" w:hAnsi="Times New Roman" w:cs="Times New Roman"/>
          <w:kern w:val="0"/>
          <w:szCs w:val="32"/>
        </w:rPr>
        <w:t>”</w:t>
      </w:r>
      <w:r w:rsidRPr="003573F4">
        <w:rPr>
          <w:rFonts w:ascii="Times New Roman" w:hAnsi="Times New Roman" w:cs="Times New Roman"/>
          <w:kern w:val="0"/>
          <w:szCs w:val="32"/>
        </w:rPr>
        <w:t>思想，继续压减一般性支出，着力优化调整财政支出结构，加大对社保、科技、教育、文化、卫生、环保等公共民生领域的投入，进一步提升财政公共服务水平。</w:t>
      </w:r>
    </w:p>
    <w:p w:rsidR="0032764B" w:rsidRPr="003573F4" w:rsidRDefault="00750F49" w:rsidP="000D3E86">
      <w:pPr>
        <w:ind w:firstLine="643"/>
        <w:rPr>
          <w:rFonts w:ascii="Times New Roman" w:hAnsi="Times New Roman" w:cs="Times New Roman"/>
          <w:kern w:val="0"/>
          <w:szCs w:val="32"/>
        </w:rPr>
      </w:pPr>
      <w:r w:rsidRPr="003573F4">
        <w:rPr>
          <w:rFonts w:ascii="Times New Roman" w:hAnsi="Times New Roman" w:cs="Times New Roman"/>
          <w:b/>
          <w:szCs w:val="32"/>
        </w:rPr>
        <w:t>现代财政制度加快建立。</w:t>
      </w:r>
      <w:r w:rsidRPr="003573F4">
        <w:rPr>
          <w:rFonts w:ascii="Times New Roman" w:hAnsi="Times New Roman" w:cs="Times New Roman"/>
          <w:kern w:val="0"/>
          <w:szCs w:val="32"/>
        </w:rPr>
        <w:t>构建财政事权清晰、服务社会公共需要、管理科学规范的公共财政体系。预算管理制度更加健全，政府债务管理更加规范。推动绩效管理全面拓展，建成</w:t>
      </w:r>
      <w:r w:rsidRPr="003573F4">
        <w:rPr>
          <w:rFonts w:ascii="Times New Roman" w:hAnsi="Times New Roman" w:cs="Times New Roman"/>
          <w:kern w:val="0"/>
          <w:szCs w:val="32"/>
        </w:rPr>
        <w:t>“</w:t>
      </w:r>
      <w:r w:rsidRPr="003573F4">
        <w:rPr>
          <w:rFonts w:ascii="Times New Roman" w:hAnsi="Times New Roman" w:cs="Times New Roman"/>
          <w:kern w:val="0"/>
          <w:szCs w:val="32"/>
        </w:rPr>
        <w:t>全方位、全过程、全覆盖</w:t>
      </w:r>
      <w:r w:rsidRPr="003573F4">
        <w:rPr>
          <w:rFonts w:ascii="Times New Roman" w:hAnsi="Times New Roman" w:cs="Times New Roman"/>
          <w:kern w:val="0"/>
          <w:szCs w:val="32"/>
        </w:rPr>
        <w:t>”</w:t>
      </w:r>
      <w:r w:rsidRPr="003573F4">
        <w:rPr>
          <w:rFonts w:ascii="Times New Roman" w:hAnsi="Times New Roman" w:cs="Times New Roman"/>
          <w:kern w:val="0"/>
          <w:szCs w:val="32"/>
        </w:rPr>
        <w:t>的预算绩效管理体系。</w:t>
      </w:r>
    </w:p>
    <w:p w:rsidR="0032764B" w:rsidRPr="003573F4" w:rsidRDefault="00750F49" w:rsidP="000D3E86">
      <w:pPr>
        <w:ind w:firstLine="643"/>
        <w:rPr>
          <w:rFonts w:ascii="Times New Roman" w:hAnsi="Times New Roman" w:cs="Times New Roman"/>
          <w:szCs w:val="32"/>
        </w:rPr>
      </w:pPr>
      <w:r w:rsidRPr="003573F4">
        <w:rPr>
          <w:rFonts w:ascii="Times New Roman" w:hAnsi="Times New Roman" w:cs="Times New Roman"/>
          <w:b/>
          <w:szCs w:val="32"/>
        </w:rPr>
        <w:t>财政管理效能显著提升。</w:t>
      </w:r>
      <w:r w:rsidRPr="003573F4">
        <w:rPr>
          <w:rFonts w:ascii="Times New Roman" w:hAnsi="Times New Roman" w:cs="Times New Roman"/>
          <w:szCs w:val="32"/>
        </w:rPr>
        <w:t>法治财政贯穿财政管理全过程，财政管理的科学化、规范化、信息化加快推进，预算编制、执行和</w:t>
      </w:r>
      <w:r w:rsidRPr="003573F4">
        <w:rPr>
          <w:rFonts w:ascii="Times New Roman" w:hAnsi="Times New Roman" w:cs="Times New Roman"/>
          <w:szCs w:val="32"/>
        </w:rPr>
        <w:lastRenderedPageBreak/>
        <w:t>监督相互制约、相互协调的财政运行机制进一步完善，依法理财、科学理财的能力和水平全面提升。</w:t>
      </w:r>
    </w:p>
    <w:p w:rsidR="002338C5" w:rsidRPr="003573F4" w:rsidRDefault="00A92A07" w:rsidP="000D3E86">
      <w:pPr>
        <w:ind w:firstLine="643"/>
        <w:rPr>
          <w:rFonts w:ascii="Times New Roman" w:hAnsi="Times New Roman" w:cs="Times New Roman"/>
          <w:kern w:val="0"/>
          <w:szCs w:val="32"/>
        </w:rPr>
      </w:pPr>
      <w:r w:rsidRPr="003573F4">
        <w:rPr>
          <w:rFonts w:ascii="Times New Roman" w:hAnsi="Times New Roman" w:cs="Times New Roman"/>
          <w:b/>
          <w:kern w:val="0"/>
          <w:szCs w:val="32"/>
        </w:rPr>
        <w:t>“</w:t>
      </w:r>
      <w:r w:rsidRPr="003573F4">
        <w:rPr>
          <w:rFonts w:ascii="Times New Roman" w:hAnsi="Times New Roman" w:cs="Times New Roman"/>
          <w:b/>
          <w:kern w:val="0"/>
          <w:szCs w:val="32"/>
        </w:rPr>
        <w:t>十四五</w:t>
      </w:r>
      <w:r w:rsidRPr="003573F4">
        <w:rPr>
          <w:rFonts w:ascii="Times New Roman" w:hAnsi="Times New Roman" w:cs="Times New Roman"/>
          <w:b/>
          <w:kern w:val="0"/>
          <w:szCs w:val="32"/>
        </w:rPr>
        <w:t>”</w:t>
      </w:r>
      <w:r w:rsidRPr="003573F4">
        <w:rPr>
          <w:rFonts w:ascii="Times New Roman" w:hAnsi="Times New Roman" w:cs="Times New Roman"/>
          <w:b/>
          <w:kern w:val="0"/>
          <w:szCs w:val="32"/>
        </w:rPr>
        <w:t>期间财政工作具体目标：</w:t>
      </w:r>
      <w:r w:rsidRPr="003573F4">
        <w:rPr>
          <w:rFonts w:ascii="Times New Roman" w:hAnsi="Times New Roman" w:cs="Times New Roman"/>
          <w:kern w:val="0"/>
          <w:szCs w:val="32"/>
        </w:rPr>
        <w:t>“</w:t>
      </w:r>
      <w:r w:rsidRPr="003573F4">
        <w:rPr>
          <w:rFonts w:ascii="Times New Roman" w:hAnsi="Times New Roman" w:cs="Times New Roman"/>
          <w:kern w:val="0"/>
          <w:szCs w:val="32"/>
        </w:rPr>
        <w:t>十四五</w:t>
      </w:r>
      <w:r w:rsidRPr="003573F4">
        <w:rPr>
          <w:rFonts w:ascii="Times New Roman" w:hAnsi="Times New Roman" w:cs="Times New Roman"/>
          <w:kern w:val="0"/>
          <w:szCs w:val="32"/>
        </w:rPr>
        <w:t>”</w:t>
      </w:r>
      <w:r w:rsidRPr="003573F4">
        <w:rPr>
          <w:rFonts w:ascii="Times New Roman" w:hAnsi="Times New Roman" w:cs="Times New Roman"/>
          <w:kern w:val="0"/>
          <w:szCs w:val="32"/>
        </w:rPr>
        <w:t>期间，一般公共预算收入年均增长</w:t>
      </w:r>
      <w:r w:rsidRPr="003573F4">
        <w:rPr>
          <w:rFonts w:ascii="Times New Roman" w:hAnsi="Times New Roman" w:cs="Times New Roman"/>
          <w:kern w:val="0"/>
          <w:szCs w:val="32"/>
        </w:rPr>
        <w:t>5%</w:t>
      </w:r>
      <w:r w:rsidRPr="003573F4">
        <w:rPr>
          <w:rFonts w:ascii="Times New Roman" w:hAnsi="Times New Roman" w:cs="Times New Roman"/>
          <w:kern w:val="0"/>
          <w:szCs w:val="32"/>
        </w:rPr>
        <w:t>左右，到</w:t>
      </w:r>
      <w:r w:rsidRPr="003573F4">
        <w:rPr>
          <w:rFonts w:ascii="Times New Roman" w:hAnsi="Times New Roman" w:cs="Times New Roman"/>
          <w:kern w:val="0"/>
          <w:szCs w:val="32"/>
        </w:rPr>
        <w:t>2025</w:t>
      </w:r>
      <w:r w:rsidRPr="003573F4">
        <w:rPr>
          <w:rFonts w:ascii="Times New Roman" w:hAnsi="Times New Roman" w:cs="Times New Roman"/>
          <w:kern w:val="0"/>
          <w:szCs w:val="32"/>
        </w:rPr>
        <w:t>年底达到</w:t>
      </w:r>
      <w:r w:rsidRPr="003573F4">
        <w:rPr>
          <w:rFonts w:ascii="Times New Roman" w:hAnsi="Times New Roman" w:cs="Times New Roman"/>
          <w:kern w:val="0"/>
          <w:szCs w:val="32"/>
        </w:rPr>
        <w:t>22.59</w:t>
      </w:r>
      <w:r w:rsidRPr="003573F4">
        <w:rPr>
          <w:rFonts w:ascii="Times New Roman" w:hAnsi="Times New Roman" w:cs="Times New Roman"/>
          <w:kern w:val="0"/>
          <w:szCs w:val="32"/>
        </w:rPr>
        <w:t>亿元。</w:t>
      </w:r>
    </w:p>
    <w:p w:rsidR="00E96F0C" w:rsidRPr="003573F4" w:rsidRDefault="00E96F0C" w:rsidP="000D3E86">
      <w:pPr>
        <w:ind w:firstLine="640"/>
        <w:outlineLvl w:val="0"/>
        <w:rPr>
          <w:rFonts w:ascii="Times New Roman" w:eastAsia="黑体" w:hAnsi="Times New Roman" w:cs="Times New Roman"/>
          <w:bCs/>
          <w:szCs w:val="28"/>
        </w:rPr>
      </w:pPr>
      <w:bookmarkStart w:id="13" w:name="_Toc71563422"/>
      <w:r w:rsidRPr="003573F4">
        <w:rPr>
          <w:rFonts w:ascii="Times New Roman" w:eastAsia="黑体" w:hAnsi="Times New Roman" w:cs="Times New Roman"/>
          <w:bCs/>
          <w:szCs w:val="28"/>
        </w:rPr>
        <w:t>四、</w:t>
      </w:r>
      <w:r w:rsidR="0068052C" w:rsidRPr="003573F4">
        <w:rPr>
          <w:rFonts w:ascii="Times New Roman" w:eastAsia="黑体" w:hAnsi="Times New Roman" w:cs="Times New Roman"/>
          <w:bCs/>
          <w:szCs w:val="28"/>
        </w:rPr>
        <w:t>“</w:t>
      </w:r>
      <w:r w:rsidR="0068052C" w:rsidRPr="003573F4">
        <w:rPr>
          <w:rFonts w:ascii="Times New Roman" w:eastAsia="黑体" w:hAnsi="Times New Roman" w:cs="Times New Roman"/>
          <w:bCs/>
          <w:szCs w:val="28"/>
        </w:rPr>
        <w:t>十四五</w:t>
      </w:r>
      <w:r w:rsidR="0068052C" w:rsidRPr="003573F4">
        <w:rPr>
          <w:rFonts w:ascii="Times New Roman" w:eastAsia="黑体" w:hAnsi="Times New Roman" w:cs="Times New Roman"/>
          <w:bCs/>
          <w:szCs w:val="28"/>
        </w:rPr>
        <w:t>”</w:t>
      </w:r>
      <w:r w:rsidR="0068052C" w:rsidRPr="003573F4">
        <w:rPr>
          <w:rFonts w:ascii="Times New Roman" w:eastAsia="黑体" w:hAnsi="Times New Roman" w:cs="Times New Roman"/>
          <w:bCs/>
          <w:szCs w:val="28"/>
        </w:rPr>
        <w:t>时期财政在瑶海区新型城市建设中的重点工作</w:t>
      </w:r>
      <w:bookmarkEnd w:id="13"/>
    </w:p>
    <w:p w:rsidR="0028703E" w:rsidRPr="003573F4" w:rsidRDefault="00E96F0C" w:rsidP="000D3E86">
      <w:pPr>
        <w:ind w:firstLine="640"/>
        <w:outlineLvl w:val="1"/>
        <w:rPr>
          <w:rFonts w:ascii="Times New Roman" w:eastAsia="楷体_GB2312" w:hAnsi="Times New Roman" w:cs="Times New Roman"/>
          <w:bCs/>
          <w:szCs w:val="28"/>
        </w:rPr>
      </w:pPr>
      <w:bookmarkStart w:id="14" w:name="_Toc71563423"/>
      <w:r w:rsidRPr="003573F4">
        <w:rPr>
          <w:rFonts w:ascii="Times New Roman" w:eastAsia="楷体_GB2312" w:hAnsi="Times New Roman" w:cs="Times New Roman"/>
          <w:bCs/>
          <w:szCs w:val="28"/>
        </w:rPr>
        <w:t>（一）</w:t>
      </w:r>
      <w:r w:rsidR="0068052C" w:rsidRPr="003573F4">
        <w:rPr>
          <w:rFonts w:ascii="Times New Roman" w:eastAsia="楷体_GB2312" w:hAnsi="Times New Roman" w:cs="Times New Roman"/>
          <w:bCs/>
          <w:szCs w:val="28"/>
        </w:rPr>
        <w:t>加大财政支持力度，加快</w:t>
      </w:r>
      <w:r w:rsidR="0068052C" w:rsidRPr="003573F4">
        <w:rPr>
          <w:rFonts w:ascii="Times New Roman" w:eastAsia="楷体_GB2312" w:hAnsi="Times New Roman" w:cs="Times New Roman"/>
          <w:bCs/>
          <w:szCs w:val="28"/>
        </w:rPr>
        <w:t>“</w:t>
      </w:r>
      <w:r w:rsidR="0068052C" w:rsidRPr="003573F4">
        <w:rPr>
          <w:rFonts w:ascii="Times New Roman" w:eastAsia="楷体_GB2312" w:hAnsi="Times New Roman" w:cs="Times New Roman"/>
          <w:bCs/>
          <w:szCs w:val="28"/>
        </w:rPr>
        <w:t>三大片区</w:t>
      </w:r>
      <w:r w:rsidR="0068052C" w:rsidRPr="003573F4">
        <w:rPr>
          <w:rFonts w:ascii="Times New Roman" w:eastAsia="楷体_GB2312" w:hAnsi="Times New Roman" w:cs="Times New Roman"/>
          <w:bCs/>
          <w:szCs w:val="28"/>
        </w:rPr>
        <w:t>”</w:t>
      </w:r>
      <w:r w:rsidR="0068052C" w:rsidRPr="003573F4">
        <w:rPr>
          <w:rFonts w:ascii="Times New Roman" w:eastAsia="楷体_GB2312" w:hAnsi="Times New Roman" w:cs="Times New Roman"/>
          <w:bCs/>
          <w:szCs w:val="28"/>
        </w:rPr>
        <w:t>建设</w:t>
      </w:r>
      <w:bookmarkEnd w:id="14"/>
    </w:p>
    <w:p w:rsidR="00E96F0C" w:rsidRPr="003573F4" w:rsidRDefault="0068052C" w:rsidP="000D3E86">
      <w:pPr>
        <w:ind w:firstLine="640"/>
        <w:rPr>
          <w:rFonts w:ascii="Times New Roman" w:hAnsi="Times New Roman" w:cs="Times New Roman"/>
        </w:rPr>
      </w:pPr>
      <w:r w:rsidRPr="003573F4">
        <w:rPr>
          <w:rFonts w:ascii="Times New Roman" w:hAnsi="Times New Roman" w:cs="Times New Roman"/>
        </w:rPr>
        <w:t>强化合肥东部新中心、龙岗开发区、老城区三大片区功能，在错位发展中彰显特色，在协同发展中增强实力。紧密结合合肥东部新中心</w:t>
      </w:r>
      <w:r w:rsidRPr="003573F4">
        <w:rPr>
          <w:rFonts w:ascii="Times New Roman" w:hAnsi="Times New Roman" w:cs="Times New Roman"/>
        </w:rPr>
        <w:t>“</w:t>
      </w:r>
      <w:r w:rsidRPr="003573F4">
        <w:rPr>
          <w:rFonts w:ascii="Times New Roman" w:hAnsi="Times New Roman" w:cs="Times New Roman"/>
        </w:rPr>
        <w:t>众创中心、青年中心</w:t>
      </w:r>
      <w:r w:rsidRPr="003573F4">
        <w:rPr>
          <w:rFonts w:ascii="Times New Roman" w:hAnsi="Times New Roman" w:cs="Times New Roman"/>
        </w:rPr>
        <w:t>”</w:t>
      </w:r>
      <w:r w:rsidRPr="003573F4">
        <w:rPr>
          <w:rFonts w:ascii="Times New Roman" w:hAnsi="Times New Roman" w:cs="Times New Roman"/>
        </w:rPr>
        <w:t>定位，大力发展创意经济、数字经济，推动合肥东部新中心成为产业新增量的载体、高质量发展的示范；以瑶海都市科技工业园和健康产业园为平台，重点发展高技术服务、产品设计、健康养老和高端医疗器械制造等产业，重点将龙岗开发区打造成为以都市新型产业为主的科技创新区；围绕长江东路、裕溪路</w:t>
      </w:r>
      <w:r w:rsidRPr="003573F4">
        <w:rPr>
          <w:rFonts w:ascii="Times New Roman" w:hAnsi="Times New Roman" w:cs="Times New Roman"/>
        </w:rPr>
        <w:t>“</w:t>
      </w:r>
      <w:r w:rsidRPr="003573F4">
        <w:rPr>
          <w:rFonts w:ascii="Times New Roman" w:hAnsi="Times New Roman" w:cs="Times New Roman"/>
        </w:rPr>
        <w:t>两线</w:t>
      </w:r>
      <w:r w:rsidRPr="003573F4">
        <w:rPr>
          <w:rFonts w:ascii="Times New Roman" w:hAnsi="Times New Roman" w:cs="Times New Roman"/>
        </w:rPr>
        <w:t>”</w:t>
      </w:r>
      <w:r w:rsidRPr="003573F4">
        <w:rPr>
          <w:rFonts w:ascii="Times New Roman" w:hAnsi="Times New Roman" w:cs="Times New Roman"/>
        </w:rPr>
        <w:t>和大东门片区、火车站片区等重点区域，大力发展现代服务业、建筑业和类金融业，推动老城区产业涅</w:t>
      </w:r>
      <w:r w:rsidRPr="0093592F">
        <w:rPr>
          <w:rFonts w:ascii="微软雅黑" w:eastAsia="微软雅黑" w:hAnsi="微软雅黑" w:cs="微软雅黑" w:hint="eastAsia"/>
        </w:rPr>
        <w:t>槃</w:t>
      </w:r>
      <w:r w:rsidRPr="003573F4">
        <w:rPr>
          <w:rFonts w:ascii="Times New Roman" w:hAnsi="Times New Roman" w:cs="Times New Roman"/>
        </w:rPr>
        <w:t>重生。</w:t>
      </w:r>
    </w:p>
    <w:p w:rsidR="0028703E" w:rsidRPr="003573F4" w:rsidRDefault="00E96F0C" w:rsidP="000D3E86">
      <w:pPr>
        <w:ind w:firstLine="640"/>
        <w:outlineLvl w:val="1"/>
        <w:rPr>
          <w:rFonts w:ascii="Times New Roman" w:eastAsia="楷体_GB2312" w:hAnsi="Times New Roman" w:cs="Times New Roman"/>
          <w:bCs/>
          <w:szCs w:val="28"/>
        </w:rPr>
      </w:pPr>
      <w:bookmarkStart w:id="15" w:name="_Toc71563424"/>
      <w:r w:rsidRPr="003573F4">
        <w:rPr>
          <w:rFonts w:ascii="Times New Roman" w:eastAsia="楷体_GB2312" w:hAnsi="Times New Roman" w:cs="Times New Roman"/>
          <w:bCs/>
          <w:szCs w:val="28"/>
        </w:rPr>
        <w:t>（二）</w:t>
      </w:r>
      <w:r w:rsidR="0068052C" w:rsidRPr="003573F4">
        <w:rPr>
          <w:rFonts w:ascii="Times New Roman" w:eastAsia="楷体_GB2312" w:hAnsi="Times New Roman" w:cs="Times New Roman"/>
          <w:bCs/>
          <w:szCs w:val="28"/>
        </w:rPr>
        <w:t>促进产业结构调整，推动经济发展方式转变</w:t>
      </w:r>
      <w:bookmarkEnd w:id="15"/>
    </w:p>
    <w:p w:rsidR="0028703E" w:rsidRPr="003573F4" w:rsidRDefault="0068052C" w:rsidP="000D3E86">
      <w:pPr>
        <w:ind w:firstLine="640"/>
        <w:rPr>
          <w:rFonts w:ascii="Times New Roman" w:hAnsi="Times New Roman" w:cs="Times New Roman"/>
        </w:rPr>
      </w:pPr>
      <w:r w:rsidRPr="003573F4">
        <w:rPr>
          <w:rFonts w:ascii="Times New Roman" w:hAnsi="Times New Roman" w:cs="Times New Roman"/>
        </w:rPr>
        <w:t>着力在推进产业转型升级上下功夫。紧紧围绕区委</w:t>
      </w:r>
      <w:r w:rsidRPr="003573F4">
        <w:rPr>
          <w:rFonts w:ascii="Times New Roman" w:hAnsi="Times New Roman" w:cs="Times New Roman"/>
        </w:rPr>
        <w:t>“12345”</w:t>
      </w:r>
      <w:r w:rsidRPr="003573F4">
        <w:rPr>
          <w:rFonts w:ascii="Times New Roman" w:hAnsi="Times New Roman" w:cs="Times New Roman"/>
        </w:rPr>
        <w:t>发展战略，积极争取中央、省、市财政预算资金的支持，加强财力统筹力度。树立过紧日子的思想，切实加大财政预算调控力度，大力压减非刚性、非重点项目支出，严控一般性支出，集中资金优先保障重点支出。全方位保障合肥东部新中心建设、老工业区</w:t>
      </w:r>
      <w:r w:rsidRPr="003573F4">
        <w:rPr>
          <w:rFonts w:ascii="Times New Roman" w:hAnsi="Times New Roman" w:cs="Times New Roman"/>
        </w:rPr>
        <w:lastRenderedPageBreak/>
        <w:t>搬迁改造。</w:t>
      </w:r>
    </w:p>
    <w:p w:rsidR="00E96F0C" w:rsidRPr="003573F4" w:rsidRDefault="0068052C" w:rsidP="000D3E86">
      <w:pPr>
        <w:ind w:firstLine="640"/>
        <w:rPr>
          <w:rFonts w:ascii="Times New Roman" w:hAnsi="Times New Roman" w:cs="Times New Roman"/>
        </w:rPr>
      </w:pPr>
      <w:r w:rsidRPr="003573F4">
        <w:rPr>
          <w:rFonts w:ascii="Times New Roman" w:hAnsi="Times New Roman" w:cs="Times New Roman"/>
        </w:rPr>
        <w:t>财政重点支持发展壮大五大主导产业。</w:t>
      </w:r>
      <w:r w:rsidRPr="003573F4">
        <w:rPr>
          <w:rFonts w:ascii="Times New Roman" w:hAnsi="Times New Roman" w:cs="Times New Roman"/>
          <w:b/>
          <w:bCs/>
        </w:rPr>
        <w:t>培育新一代信息技术产业，</w:t>
      </w:r>
      <w:r w:rsidRPr="003573F4">
        <w:rPr>
          <w:rFonts w:ascii="Times New Roman" w:hAnsi="Times New Roman" w:cs="Times New Roman"/>
        </w:rPr>
        <w:t>推进</w:t>
      </w:r>
      <w:r w:rsidRPr="003573F4">
        <w:rPr>
          <w:rFonts w:ascii="Times New Roman" w:hAnsi="Times New Roman" w:cs="Times New Roman"/>
        </w:rPr>
        <w:t>“</w:t>
      </w:r>
      <w:r w:rsidRPr="003573F4">
        <w:rPr>
          <w:rFonts w:ascii="Times New Roman" w:hAnsi="Times New Roman" w:cs="Times New Roman"/>
        </w:rPr>
        <w:t>数字瑶海、智慧新城</w:t>
      </w:r>
      <w:r w:rsidRPr="003573F4">
        <w:rPr>
          <w:rFonts w:ascii="Times New Roman" w:hAnsi="Times New Roman" w:cs="Times New Roman"/>
        </w:rPr>
        <w:t>”</w:t>
      </w:r>
      <w:r w:rsidRPr="003573F4">
        <w:rPr>
          <w:rFonts w:ascii="Times New Roman" w:hAnsi="Times New Roman" w:cs="Times New Roman"/>
        </w:rPr>
        <w:t>建设，争创市级战略性新兴产业基地。率先打造一批</w:t>
      </w:r>
      <w:r w:rsidRPr="003573F4">
        <w:rPr>
          <w:rFonts w:ascii="Times New Roman" w:hAnsi="Times New Roman" w:cs="Times New Roman"/>
        </w:rPr>
        <w:t>5G</w:t>
      </w:r>
      <w:r w:rsidRPr="003573F4">
        <w:rPr>
          <w:rFonts w:ascii="Times New Roman" w:hAnsi="Times New Roman" w:cs="Times New Roman"/>
        </w:rPr>
        <w:t>基础设施标杆工程，冲刺百亿级物联网产业集群；</w:t>
      </w:r>
      <w:r w:rsidRPr="003573F4">
        <w:rPr>
          <w:rFonts w:ascii="Times New Roman" w:hAnsi="Times New Roman" w:cs="Times New Roman"/>
          <w:b/>
          <w:bCs/>
        </w:rPr>
        <w:t>做大做强建筑产业</w:t>
      </w:r>
      <w:r w:rsidRPr="003573F4">
        <w:rPr>
          <w:rFonts w:ascii="Times New Roman" w:hAnsi="Times New Roman" w:cs="Times New Roman"/>
        </w:rPr>
        <w:t>，依托中铁四局四公司、安徽同济建设等企业，建设建筑业总部园区，打造产值超千亿级建筑业产业集群；</w:t>
      </w:r>
      <w:r w:rsidRPr="003573F4">
        <w:rPr>
          <w:rFonts w:ascii="Times New Roman" w:hAnsi="Times New Roman" w:cs="Times New Roman"/>
          <w:b/>
          <w:bCs/>
        </w:rPr>
        <w:t>升级金融商贸服务业，</w:t>
      </w:r>
      <w:r w:rsidRPr="003573F4">
        <w:rPr>
          <w:rFonts w:ascii="Times New Roman" w:hAnsi="Times New Roman" w:cs="Times New Roman"/>
        </w:rPr>
        <w:t>依托中小金融机构创新园，规划建设瑶海金融产业集聚区。打造</w:t>
      </w:r>
      <w:r w:rsidRPr="003573F4">
        <w:rPr>
          <w:rFonts w:ascii="Times New Roman" w:hAnsi="Times New Roman" w:cs="Times New Roman"/>
        </w:rPr>
        <w:t>“</w:t>
      </w:r>
      <w:r w:rsidRPr="003573F4">
        <w:rPr>
          <w:rFonts w:ascii="Times New Roman" w:hAnsi="Times New Roman" w:cs="Times New Roman"/>
        </w:rPr>
        <w:t>立起来的开发区</w:t>
      </w:r>
      <w:r w:rsidRPr="003573F4">
        <w:rPr>
          <w:rFonts w:ascii="Times New Roman" w:hAnsi="Times New Roman" w:cs="Times New Roman"/>
        </w:rPr>
        <w:t>”</w:t>
      </w:r>
      <w:r w:rsidRPr="003573F4">
        <w:rPr>
          <w:rFonts w:ascii="Times New Roman" w:hAnsi="Times New Roman" w:cs="Times New Roman"/>
        </w:rPr>
        <w:t>，培育亿元楼宇。探索现代商业新模式新业态新载体，提升</w:t>
      </w:r>
      <w:r w:rsidRPr="003573F4">
        <w:rPr>
          <w:rFonts w:ascii="Times New Roman" w:hAnsi="Times New Roman" w:cs="Times New Roman"/>
        </w:rPr>
        <w:t>“</w:t>
      </w:r>
      <w:r w:rsidRPr="003573F4">
        <w:rPr>
          <w:rFonts w:ascii="Times New Roman" w:hAnsi="Times New Roman" w:cs="Times New Roman"/>
        </w:rPr>
        <w:t>安徽时尚街区</w:t>
      </w:r>
      <w:r w:rsidRPr="003573F4">
        <w:rPr>
          <w:rFonts w:ascii="Times New Roman" w:hAnsi="Times New Roman" w:cs="Times New Roman"/>
        </w:rPr>
        <w:t>”</w:t>
      </w:r>
      <w:r w:rsidRPr="003573F4">
        <w:rPr>
          <w:rFonts w:ascii="Times New Roman" w:hAnsi="Times New Roman" w:cs="Times New Roman"/>
        </w:rPr>
        <w:t>品牌影响力；</w:t>
      </w:r>
      <w:r w:rsidRPr="003573F4">
        <w:rPr>
          <w:rFonts w:ascii="Times New Roman" w:hAnsi="Times New Roman" w:cs="Times New Roman"/>
          <w:b/>
          <w:bCs/>
        </w:rPr>
        <w:t>大力发展文化创意产业，</w:t>
      </w:r>
      <w:r w:rsidRPr="003573F4">
        <w:rPr>
          <w:rFonts w:ascii="Times New Roman" w:hAnsi="Times New Roman" w:cs="Times New Roman"/>
        </w:rPr>
        <w:t>依托南淝河</w:t>
      </w:r>
      <w:r w:rsidRPr="003573F4">
        <w:rPr>
          <w:rFonts w:ascii="Times New Roman" w:hAnsi="Times New Roman" w:cs="Times New Roman"/>
        </w:rPr>
        <w:t>“</w:t>
      </w:r>
      <w:r w:rsidRPr="003573F4">
        <w:rPr>
          <w:rFonts w:ascii="Times New Roman" w:hAnsi="Times New Roman" w:cs="Times New Roman"/>
        </w:rPr>
        <w:t>水</w:t>
      </w:r>
      <w:r w:rsidRPr="003573F4">
        <w:rPr>
          <w:rFonts w:ascii="Times New Roman" w:hAnsi="Times New Roman" w:cs="Times New Roman"/>
        </w:rPr>
        <w:t>”</w:t>
      </w:r>
      <w:r w:rsidRPr="003573F4">
        <w:rPr>
          <w:rFonts w:ascii="Times New Roman" w:hAnsi="Times New Roman" w:cs="Times New Roman"/>
        </w:rPr>
        <w:t>文化和钢厂</w:t>
      </w:r>
      <w:r w:rsidRPr="003573F4">
        <w:rPr>
          <w:rFonts w:ascii="Times New Roman" w:hAnsi="Times New Roman" w:cs="Times New Roman"/>
        </w:rPr>
        <w:t>“</w:t>
      </w:r>
      <w:r w:rsidRPr="003573F4">
        <w:rPr>
          <w:rFonts w:ascii="Times New Roman" w:hAnsi="Times New Roman" w:cs="Times New Roman"/>
        </w:rPr>
        <w:t>钢</w:t>
      </w:r>
      <w:r w:rsidRPr="003573F4">
        <w:rPr>
          <w:rFonts w:ascii="Times New Roman" w:hAnsi="Times New Roman" w:cs="Times New Roman"/>
        </w:rPr>
        <w:t>”</w:t>
      </w:r>
      <w:r w:rsidRPr="003573F4">
        <w:rPr>
          <w:rFonts w:ascii="Times New Roman" w:hAnsi="Times New Roman" w:cs="Times New Roman"/>
        </w:rPr>
        <w:t>文化，推进马（合）钢工业遗址公园、近现代工业博物馆等项目建设。启动长江</w:t>
      </w:r>
      <w:r w:rsidRPr="003573F4">
        <w:rPr>
          <w:rFonts w:ascii="Times New Roman" w:hAnsi="Times New Roman" w:cs="Times New Roman"/>
        </w:rPr>
        <w:t>180</w:t>
      </w:r>
      <w:r w:rsidRPr="003573F4">
        <w:rPr>
          <w:rFonts w:ascii="Times New Roman" w:hAnsi="Times New Roman" w:cs="Times New Roman"/>
        </w:rPr>
        <w:t>艺术街区二期建设，打造文化创意产业新地标；</w:t>
      </w:r>
      <w:r w:rsidRPr="003573F4">
        <w:rPr>
          <w:rFonts w:ascii="Times New Roman" w:hAnsi="Times New Roman" w:cs="Times New Roman"/>
          <w:b/>
          <w:bCs/>
        </w:rPr>
        <w:t>加快发展大健康产业，</w:t>
      </w:r>
      <w:r w:rsidRPr="003573F4">
        <w:rPr>
          <w:rFonts w:ascii="Times New Roman" w:hAnsi="Times New Roman" w:cs="Times New Roman"/>
        </w:rPr>
        <w:t>依托安徽尚荣智慧医疗产业园，大力推进医疗器械、基因检测、智能穿戴等大健康产业发展，打造百亿级大健康产业集群。</w:t>
      </w:r>
    </w:p>
    <w:p w:rsidR="0028703E" w:rsidRPr="003573F4" w:rsidRDefault="0068052C" w:rsidP="000D3E86">
      <w:pPr>
        <w:ind w:firstLine="640"/>
        <w:outlineLvl w:val="1"/>
        <w:rPr>
          <w:rFonts w:ascii="Times New Roman" w:eastAsia="楷体_GB2312" w:hAnsi="Times New Roman" w:cs="Times New Roman"/>
          <w:bCs/>
          <w:szCs w:val="28"/>
        </w:rPr>
      </w:pPr>
      <w:bookmarkStart w:id="16" w:name="_Toc71563425"/>
      <w:r w:rsidRPr="003573F4">
        <w:rPr>
          <w:rFonts w:ascii="Times New Roman" w:eastAsia="楷体_GB2312" w:hAnsi="Times New Roman" w:cs="Times New Roman"/>
          <w:bCs/>
          <w:szCs w:val="28"/>
        </w:rPr>
        <w:t>（三）积极涵养优质税源，不断壮大财政实力</w:t>
      </w:r>
      <w:bookmarkEnd w:id="16"/>
    </w:p>
    <w:p w:rsidR="009E582E" w:rsidRPr="003573F4" w:rsidRDefault="0068052C" w:rsidP="000D3E86">
      <w:pPr>
        <w:ind w:firstLine="640"/>
        <w:rPr>
          <w:rFonts w:ascii="Times New Roman" w:hAnsi="Times New Roman" w:cs="Times New Roman"/>
        </w:rPr>
      </w:pPr>
      <w:r w:rsidRPr="003573F4">
        <w:rPr>
          <w:rFonts w:ascii="Times New Roman" w:hAnsi="Times New Roman" w:cs="Times New Roman"/>
        </w:rPr>
        <w:t>根据经济社会发展目标，定期科学研判经济形势，科学安排收入预算，强化依法征税，实行社会综合治税，加强非税收入分类预算管理，确保财政收入持续增长。着力涵养优质税源，增强经济发展后劲。加快完善财税管理体制机制，全面落实税收优惠政策，扶持战略性新兴产业加快发展，有效提高税源运行质量和效率。进一步服务好重点税源企业，切实做大财税经济</w:t>
      </w:r>
      <w:r w:rsidRPr="003573F4">
        <w:rPr>
          <w:rFonts w:ascii="Times New Roman" w:hAnsi="Times New Roman" w:cs="Times New Roman"/>
        </w:rPr>
        <w:t>“</w:t>
      </w:r>
      <w:r w:rsidRPr="003573F4">
        <w:rPr>
          <w:rFonts w:ascii="Times New Roman" w:hAnsi="Times New Roman" w:cs="Times New Roman"/>
        </w:rPr>
        <w:t>蛋糕</w:t>
      </w:r>
      <w:r w:rsidRPr="003573F4">
        <w:rPr>
          <w:rFonts w:ascii="Times New Roman" w:hAnsi="Times New Roman" w:cs="Times New Roman"/>
        </w:rPr>
        <w:t>”</w:t>
      </w:r>
      <w:r w:rsidRPr="003573F4">
        <w:rPr>
          <w:rFonts w:ascii="Times New Roman" w:hAnsi="Times New Roman" w:cs="Times New Roman"/>
        </w:rPr>
        <w:t>。</w:t>
      </w:r>
    </w:p>
    <w:p w:rsidR="009E582E" w:rsidRPr="003573F4" w:rsidRDefault="0068052C" w:rsidP="000D3E86">
      <w:pPr>
        <w:ind w:firstLine="640"/>
        <w:rPr>
          <w:rFonts w:ascii="Times New Roman" w:hAnsi="Times New Roman" w:cs="Times New Roman"/>
        </w:rPr>
      </w:pPr>
      <w:r w:rsidRPr="003573F4">
        <w:rPr>
          <w:rFonts w:ascii="Times New Roman" w:hAnsi="Times New Roman" w:cs="Times New Roman"/>
        </w:rPr>
        <w:lastRenderedPageBreak/>
        <w:t>强化税源分析，对重点税源户实行跟踪监控，定期召开税源分析会，仔细分析查找潜在税收增减主客观因素，细化税收管理，做到</w:t>
      </w:r>
      <w:r w:rsidRPr="003573F4">
        <w:rPr>
          <w:rFonts w:ascii="Times New Roman" w:hAnsi="Times New Roman" w:cs="Times New Roman"/>
        </w:rPr>
        <w:t>“</w:t>
      </w:r>
      <w:r w:rsidRPr="003573F4">
        <w:rPr>
          <w:rFonts w:ascii="Times New Roman" w:hAnsi="Times New Roman" w:cs="Times New Roman"/>
        </w:rPr>
        <w:t>税源底子清，心中一本账</w:t>
      </w:r>
      <w:r w:rsidRPr="003573F4">
        <w:rPr>
          <w:rFonts w:ascii="Times New Roman" w:hAnsi="Times New Roman" w:cs="Times New Roman"/>
        </w:rPr>
        <w:t>”</w:t>
      </w:r>
      <w:r w:rsidRPr="003573F4">
        <w:rPr>
          <w:rFonts w:ascii="Times New Roman" w:hAnsi="Times New Roman" w:cs="Times New Roman"/>
        </w:rPr>
        <w:t>；加强税收调研，不定期深入开展税收调查研究，跟踪掌握行业变化动态；全面、准确、及时地掌握培育企业生产经营情况，及时对可能存在的涉税风险进行提醒，总结提炼培育涵养工作的成效；畅通信息渠道。借助综合治税桥梁，主动与协护税单位取得联系，进一步完善部门配合、信息共享、控管有效的综合治税管理机制。及时了解并解决培育工作推进中遇到的疑难问题，加强与相关职能部门的沟通协调，实施资源要素向培育对象倾斜；四是提升涉税服务。以税企恳谈会、纳税人学堂等平台，为企业及时提供最新政策信息和涉税辅导，积极帮助企业解决难题，认真落实国家相关税收优惠政策；完善服务管理、服务责任制度，开启全方位、多元化税收服务模式。</w:t>
      </w:r>
    </w:p>
    <w:p w:rsidR="0028703E" w:rsidRPr="003573F4" w:rsidRDefault="0068052C" w:rsidP="000D3E86">
      <w:pPr>
        <w:ind w:firstLine="640"/>
        <w:outlineLvl w:val="1"/>
        <w:rPr>
          <w:rFonts w:ascii="Times New Roman" w:eastAsia="楷体_GB2312" w:hAnsi="Times New Roman" w:cs="Times New Roman"/>
          <w:bCs/>
          <w:szCs w:val="28"/>
        </w:rPr>
      </w:pPr>
      <w:bookmarkStart w:id="17" w:name="_Toc71563426"/>
      <w:r w:rsidRPr="003573F4">
        <w:rPr>
          <w:rFonts w:ascii="Times New Roman" w:eastAsia="楷体_GB2312" w:hAnsi="Times New Roman" w:cs="Times New Roman"/>
          <w:bCs/>
          <w:szCs w:val="28"/>
        </w:rPr>
        <w:t>（</w:t>
      </w:r>
      <w:r w:rsidR="00FB40E4" w:rsidRPr="003573F4">
        <w:rPr>
          <w:rFonts w:ascii="Times New Roman" w:eastAsia="楷体_GB2312" w:hAnsi="Times New Roman" w:cs="Times New Roman"/>
          <w:bCs/>
          <w:szCs w:val="28"/>
        </w:rPr>
        <w:t>四</w:t>
      </w:r>
      <w:r w:rsidRPr="003573F4">
        <w:rPr>
          <w:rFonts w:ascii="Times New Roman" w:eastAsia="楷体_GB2312" w:hAnsi="Times New Roman" w:cs="Times New Roman"/>
          <w:bCs/>
          <w:szCs w:val="28"/>
        </w:rPr>
        <w:t>）关注民生建设，促进社会事业协调发展</w:t>
      </w:r>
      <w:bookmarkEnd w:id="17"/>
    </w:p>
    <w:p w:rsidR="000A621A" w:rsidRPr="003573F4" w:rsidRDefault="0068052C" w:rsidP="000D3E86">
      <w:pPr>
        <w:ind w:firstLine="640"/>
        <w:rPr>
          <w:rFonts w:ascii="Times New Roman" w:hAnsi="Times New Roman" w:cs="Times New Roman"/>
        </w:rPr>
      </w:pPr>
      <w:r w:rsidRPr="003573F4">
        <w:rPr>
          <w:rFonts w:ascii="Times New Roman" w:hAnsi="Times New Roman" w:cs="Times New Roman"/>
        </w:rPr>
        <w:t>全面落实省市下达的民生工程任务</w:t>
      </w:r>
      <w:r w:rsidR="00DA3055">
        <w:rPr>
          <w:rFonts w:ascii="Times New Roman" w:hAnsi="Times New Roman" w:cs="Times New Roman" w:hint="eastAsia"/>
        </w:rPr>
        <w:t>。</w:t>
      </w:r>
      <w:r w:rsidRPr="003573F4">
        <w:rPr>
          <w:rFonts w:ascii="Times New Roman" w:hAnsi="Times New Roman" w:cs="Times New Roman"/>
        </w:rPr>
        <w:t>兜牢社会保障底线，统筹推进多元参与的</w:t>
      </w:r>
      <w:r w:rsidRPr="003573F4">
        <w:rPr>
          <w:rFonts w:ascii="Times New Roman" w:hAnsi="Times New Roman" w:cs="Times New Roman"/>
          <w:b/>
          <w:bCs/>
        </w:rPr>
        <w:t>社会救助体系</w:t>
      </w:r>
      <w:r w:rsidRPr="003573F4">
        <w:rPr>
          <w:rFonts w:ascii="Times New Roman" w:hAnsi="Times New Roman" w:cs="Times New Roman"/>
        </w:rPr>
        <w:t>。持续推进企业退休困难老职工家访项目，提升瑶海特色的</w:t>
      </w:r>
      <w:r w:rsidRPr="003573F4">
        <w:rPr>
          <w:rFonts w:ascii="Times New Roman" w:hAnsi="Times New Roman" w:cs="Times New Roman"/>
        </w:rPr>
        <w:t>“</w:t>
      </w:r>
      <w:r w:rsidRPr="003573F4">
        <w:rPr>
          <w:rFonts w:ascii="Times New Roman" w:hAnsi="Times New Roman" w:cs="Times New Roman"/>
        </w:rPr>
        <w:t>救急难</w:t>
      </w:r>
      <w:r w:rsidRPr="003573F4">
        <w:rPr>
          <w:rFonts w:ascii="Times New Roman" w:hAnsi="Times New Roman" w:cs="Times New Roman"/>
        </w:rPr>
        <w:t>”</w:t>
      </w:r>
      <w:r w:rsidRPr="003573F4">
        <w:rPr>
          <w:rFonts w:ascii="Times New Roman" w:hAnsi="Times New Roman" w:cs="Times New Roman"/>
        </w:rPr>
        <w:t>服务品牌影响力；持续做好</w:t>
      </w:r>
      <w:r w:rsidRPr="003573F4">
        <w:rPr>
          <w:rFonts w:ascii="Times New Roman" w:hAnsi="Times New Roman" w:cs="Times New Roman"/>
        </w:rPr>
        <w:t>“</w:t>
      </w:r>
      <w:r w:rsidRPr="003573F4">
        <w:rPr>
          <w:rFonts w:ascii="Times New Roman" w:hAnsi="Times New Roman" w:cs="Times New Roman"/>
        </w:rPr>
        <w:t>双创</w:t>
      </w:r>
      <w:r w:rsidRPr="003573F4">
        <w:rPr>
          <w:rFonts w:ascii="Times New Roman" w:hAnsi="Times New Roman" w:cs="Times New Roman"/>
        </w:rPr>
        <w:t>”</w:t>
      </w:r>
      <w:r w:rsidRPr="003573F4">
        <w:rPr>
          <w:rFonts w:ascii="Times New Roman" w:hAnsi="Times New Roman" w:cs="Times New Roman"/>
        </w:rPr>
        <w:t>工作，</w:t>
      </w:r>
      <w:r w:rsidRPr="003573F4">
        <w:rPr>
          <w:rFonts w:ascii="Times New Roman" w:hAnsi="Times New Roman" w:cs="Times New Roman"/>
          <w:b/>
          <w:bCs/>
        </w:rPr>
        <w:t>落实稳就业政策</w:t>
      </w:r>
      <w:r w:rsidRPr="003573F4">
        <w:rPr>
          <w:rFonts w:ascii="Times New Roman" w:hAnsi="Times New Roman" w:cs="Times New Roman"/>
        </w:rPr>
        <w:t>，突出抓好高校毕业生、城镇就业困难人员等重点人群就业创业帮扶。</w:t>
      </w:r>
      <w:r w:rsidRPr="003573F4">
        <w:rPr>
          <w:rFonts w:ascii="Times New Roman" w:hAnsi="Times New Roman" w:cs="Times New Roman"/>
          <w:b/>
          <w:bCs/>
        </w:rPr>
        <w:t>推进社会养老服务体系和智慧化建设</w:t>
      </w:r>
      <w:r w:rsidRPr="003573F4">
        <w:rPr>
          <w:rFonts w:ascii="Times New Roman" w:hAnsi="Times New Roman" w:cs="Times New Roman"/>
        </w:rPr>
        <w:t>，实现</w:t>
      </w:r>
      <w:r w:rsidRPr="003573F4">
        <w:rPr>
          <w:rFonts w:ascii="Times New Roman" w:hAnsi="Times New Roman" w:cs="Times New Roman"/>
        </w:rPr>
        <w:t>“</w:t>
      </w:r>
      <w:r w:rsidRPr="003573F4">
        <w:rPr>
          <w:rFonts w:ascii="Times New Roman" w:hAnsi="Times New Roman" w:cs="Times New Roman"/>
        </w:rPr>
        <w:t>在家门口养老</w:t>
      </w:r>
      <w:r w:rsidRPr="003573F4">
        <w:rPr>
          <w:rFonts w:ascii="Times New Roman" w:hAnsi="Times New Roman" w:cs="Times New Roman"/>
        </w:rPr>
        <w:t>”</w:t>
      </w:r>
      <w:r w:rsidRPr="003573F4">
        <w:rPr>
          <w:rFonts w:ascii="Times New Roman" w:hAnsi="Times New Roman" w:cs="Times New Roman"/>
        </w:rPr>
        <w:t>。</w:t>
      </w:r>
      <w:r w:rsidRPr="003573F4">
        <w:rPr>
          <w:rFonts w:ascii="Times New Roman" w:hAnsi="Times New Roman" w:cs="Times New Roman"/>
          <w:b/>
          <w:bCs/>
        </w:rPr>
        <w:t>开展老旧小区整治，</w:t>
      </w:r>
      <w:r w:rsidRPr="003573F4">
        <w:rPr>
          <w:rFonts w:ascii="Times New Roman" w:hAnsi="Times New Roman" w:cs="Times New Roman"/>
        </w:rPr>
        <w:t>推动老旧住宅小区电梯加装工作推动公共停车场建设；</w:t>
      </w:r>
      <w:r w:rsidRPr="003573F4">
        <w:rPr>
          <w:rFonts w:ascii="Times New Roman" w:hAnsi="Times New Roman" w:cs="Times New Roman"/>
          <w:b/>
          <w:bCs/>
        </w:rPr>
        <w:t>合理配置优质教育资源</w:t>
      </w:r>
      <w:r w:rsidRPr="003573F4">
        <w:rPr>
          <w:rFonts w:ascii="Times New Roman" w:hAnsi="Times New Roman" w:cs="Times New Roman"/>
        </w:rPr>
        <w:t>，支持区域内高中提升办学质量。深入推进全国义务教育优</w:t>
      </w:r>
      <w:r w:rsidRPr="003573F4">
        <w:rPr>
          <w:rFonts w:ascii="Times New Roman" w:hAnsi="Times New Roman" w:cs="Times New Roman"/>
        </w:rPr>
        <w:lastRenderedPageBreak/>
        <w:t>质均衡发展区创建，推动公办幼儿园集团化发展，健全校外培训机构管理长效机制，营造良好教育生态；持续开展</w:t>
      </w:r>
      <w:r w:rsidRPr="003573F4">
        <w:rPr>
          <w:rFonts w:ascii="Times New Roman" w:hAnsi="Times New Roman" w:cs="Times New Roman"/>
        </w:rPr>
        <w:t>“</w:t>
      </w:r>
      <w:r w:rsidRPr="003573F4">
        <w:rPr>
          <w:rFonts w:ascii="Times New Roman" w:hAnsi="Times New Roman" w:cs="Times New Roman"/>
        </w:rPr>
        <w:t>优质服务基层行</w:t>
      </w:r>
      <w:r w:rsidRPr="003573F4">
        <w:rPr>
          <w:rFonts w:ascii="Times New Roman" w:hAnsi="Times New Roman" w:cs="Times New Roman"/>
        </w:rPr>
        <w:t>”</w:t>
      </w:r>
      <w:r w:rsidRPr="003573F4">
        <w:rPr>
          <w:rFonts w:ascii="Times New Roman" w:hAnsi="Times New Roman" w:cs="Times New Roman"/>
        </w:rPr>
        <w:t>和</w:t>
      </w:r>
      <w:r w:rsidRPr="003573F4">
        <w:rPr>
          <w:rFonts w:ascii="Times New Roman" w:hAnsi="Times New Roman" w:cs="Times New Roman"/>
        </w:rPr>
        <w:t>“</w:t>
      </w:r>
      <w:r w:rsidRPr="003573F4">
        <w:rPr>
          <w:rFonts w:ascii="Times New Roman" w:hAnsi="Times New Roman" w:cs="Times New Roman"/>
        </w:rPr>
        <w:t>社区医院</w:t>
      </w:r>
      <w:r w:rsidRPr="003573F4">
        <w:rPr>
          <w:rFonts w:ascii="Times New Roman" w:hAnsi="Times New Roman" w:cs="Times New Roman"/>
        </w:rPr>
        <w:t>”</w:t>
      </w:r>
      <w:r w:rsidRPr="003573F4">
        <w:rPr>
          <w:rFonts w:ascii="Times New Roman" w:hAnsi="Times New Roman" w:cs="Times New Roman"/>
        </w:rPr>
        <w:t>创建活动，</w:t>
      </w:r>
      <w:r w:rsidRPr="003573F4">
        <w:rPr>
          <w:rFonts w:ascii="Times New Roman" w:hAnsi="Times New Roman" w:cs="Times New Roman"/>
          <w:b/>
          <w:bCs/>
        </w:rPr>
        <w:t>提升基层医疗卫生服务环境</w:t>
      </w:r>
      <w:r w:rsidRPr="003573F4">
        <w:rPr>
          <w:rFonts w:ascii="Times New Roman" w:hAnsi="Times New Roman" w:cs="Times New Roman"/>
        </w:rPr>
        <w:t>，加快紧密型医联体建设，完善</w:t>
      </w:r>
      <w:r w:rsidRPr="003573F4">
        <w:rPr>
          <w:rFonts w:ascii="Times New Roman" w:hAnsi="Times New Roman" w:cs="Times New Roman"/>
        </w:rPr>
        <w:t>15</w:t>
      </w:r>
      <w:r w:rsidRPr="003573F4">
        <w:rPr>
          <w:rFonts w:ascii="Times New Roman" w:hAnsi="Times New Roman" w:cs="Times New Roman"/>
        </w:rPr>
        <w:t>分钟就医圈。优化卫生计生服务，启动省级健康促进区创建工作。完善文化旅游公共服务体系。开展公益性、普惠性文化惠民活动，加快文化馆总分馆制建设。广泛开展全民健身活动，完成社会化足球场等体育活动场地建设。</w:t>
      </w:r>
    </w:p>
    <w:p w:rsidR="009E582E" w:rsidRPr="003573F4" w:rsidRDefault="0028703E" w:rsidP="000D3E86">
      <w:pPr>
        <w:ind w:firstLine="640"/>
        <w:outlineLvl w:val="1"/>
        <w:rPr>
          <w:rFonts w:ascii="Times New Roman" w:eastAsia="黑体" w:hAnsi="Times New Roman" w:cs="Times New Roman"/>
          <w:bCs/>
          <w:kern w:val="0"/>
          <w:szCs w:val="32"/>
        </w:rPr>
      </w:pPr>
      <w:bookmarkStart w:id="18" w:name="_Toc71563427"/>
      <w:r w:rsidRPr="003573F4">
        <w:rPr>
          <w:rFonts w:ascii="Times New Roman" w:eastAsia="黑体" w:hAnsi="Times New Roman" w:cs="Times New Roman"/>
          <w:bCs/>
          <w:kern w:val="0"/>
          <w:szCs w:val="32"/>
        </w:rPr>
        <w:t>五、</w:t>
      </w:r>
      <w:r w:rsidR="0068052C" w:rsidRPr="003573F4">
        <w:rPr>
          <w:rFonts w:ascii="Times New Roman" w:eastAsia="黑体" w:hAnsi="Times New Roman" w:cs="Times New Roman"/>
          <w:bCs/>
          <w:kern w:val="0"/>
          <w:szCs w:val="32"/>
        </w:rPr>
        <w:t>“</w:t>
      </w:r>
      <w:r w:rsidR="0068052C" w:rsidRPr="003573F4">
        <w:rPr>
          <w:rFonts w:ascii="Times New Roman" w:eastAsia="黑体" w:hAnsi="Times New Roman" w:cs="Times New Roman"/>
          <w:bCs/>
          <w:kern w:val="0"/>
          <w:szCs w:val="32"/>
        </w:rPr>
        <w:t>十四五</w:t>
      </w:r>
      <w:r w:rsidR="0068052C" w:rsidRPr="003573F4">
        <w:rPr>
          <w:rFonts w:ascii="Times New Roman" w:eastAsia="黑体" w:hAnsi="Times New Roman" w:cs="Times New Roman"/>
          <w:bCs/>
          <w:kern w:val="0"/>
          <w:szCs w:val="32"/>
        </w:rPr>
        <w:t>”</w:t>
      </w:r>
      <w:r w:rsidR="0068052C" w:rsidRPr="003573F4">
        <w:rPr>
          <w:rFonts w:ascii="Times New Roman" w:eastAsia="黑体" w:hAnsi="Times New Roman" w:cs="Times New Roman"/>
          <w:bCs/>
          <w:kern w:val="0"/>
          <w:szCs w:val="32"/>
        </w:rPr>
        <w:t>时期财政改革与发展的主要任务举措</w:t>
      </w:r>
      <w:bookmarkEnd w:id="18"/>
    </w:p>
    <w:p w:rsidR="0028703E" w:rsidRPr="005B19EC" w:rsidRDefault="0068052C" w:rsidP="000D3E86">
      <w:pPr>
        <w:ind w:firstLine="640"/>
        <w:outlineLvl w:val="1"/>
        <w:rPr>
          <w:rFonts w:ascii="楷体_GB2312" w:eastAsia="楷体_GB2312" w:hAnsi="Times New Roman" w:cs="Times New Roman"/>
          <w:bCs/>
          <w:szCs w:val="28"/>
        </w:rPr>
      </w:pPr>
      <w:bookmarkStart w:id="19" w:name="_Toc71563428"/>
      <w:r w:rsidRPr="005B19EC">
        <w:rPr>
          <w:rFonts w:ascii="楷体_GB2312" w:eastAsia="楷体_GB2312" w:hAnsi="Times New Roman" w:cs="Times New Roman" w:hint="eastAsia"/>
          <w:bCs/>
          <w:szCs w:val="28"/>
        </w:rPr>
        <w:t>（一）</w:t>
      </w:r>
      <w:r w:rsidR="00BC4AC0">
        <w:rPr>
          <w:rFonts w:ascii="楷体_GB2312" w:eastAsia="楷体_GB2312" w:hAnsi="Times New Roman" w:cs="Times New Roman" w:hint="eastAsia"/>
          <w:bCs/>
          <w:szCs w:val="28"/>
        </w:rPr>
        <w:t>完善</w:t>
      </w:r>
      <w:r w:rsidRPr="005B19EC">
        <w:rPr>
          <w:rFonts w:ascii="楷体_GB2312" w:eastAsia="楷体_GB2312" w:hAnsi="Times New Roman" w:cs="Times New Roman" w:hint="eastAsia"/>
          <w:bCs/>
          <w:szCs w:val="28"/>
        </w:rPr>
        <w:t>预算管理</w:t>
      </w:r>
      <w:r w:rsidR="005B19EC" w:rsidRPr="005B19EC">
        <w:rPr>
          <w:rFonts w:ascii="楷体_GB2312" w:eastAsia="楷体_GB2312" w:hAnsi="Times New Roman" w:cs="Times New Roman" w:hint="eastAsia"/>
          <w:bCs/>
          <w:szCs w:val="28"/>
        </w:rPr>
        <w:t>，</w:t>
      </w:r>
      <w:r w:rsidR="005B19EC" w:rsidRPr="005B19EC">
        <w:rPr>
          <w:rFonts w:ascii="楷体_GB2312" w:eastAsia="楷体_GB2312" w:hAnsiTheme="minorEastAsia" w:hint="eastAsia"/>
          <w:bCs/>
          <w:szCs w:val="32"/>
        </w:rPr>
        <w:t>加强财政资金统筹</w:t>
      </w:r>
      <w:r w:rsidR="00BC4AC0">
        <w:rPr>
          <w:rFonts w:ascii="楷体_GB2312" w:eastAsia="楷体_GB2312" w:hAnsiTheme="minorEastAsia" w:hint="eastAsia"/>
          <w:bCs/>
          <w:szCs w:val="32"/>
        </w:rPr>
        <w:t>力度</w:t>
      </w:r>
      <w:bookmarkEnd w:id="19"/>
    </w:p>
    <w:p w:rsidR="0068052C" w:rsidRPr="00223BE4" w:rsidRDefault="0068052C" w:rsidP="00223BE4">
      <w:pPr>
        <w:ind w:firstLine="643"/>
        <w:outlineLvl w:val="1"/>
        <w:rPr>
          <w:rFonts w:ascii="Times New Roman" w:hAnsi="Times New Roman" w:cs="Times New Roman"/>
          <w:b/>
          <w:bCs/>
          <w:kern w:val="0"/>
          <w:szCs w:val="32"/>
        </w:rPr>
      </w:pPr>
      <w:bookmarkStart w:id="20" w:name="_Toc71563429"/>
      <w:r w:rsidRPr="00223BE4">
        <w:rPr>
          <w:rFonts w:ascii="Times New Roman" w:hAnsi="Times New Roman" w:cs="Times New Roman"/>
          <w:b/>
          <w:bCs/>
          <w:kern w:val="0"/>
          <w:szCs w:val="32"/>
        </w:rPr>
        <w:t>1.</w:t>
      </w:r>
      <w:r w:rsidRPr="00223BE4">
        <w:rPr>
          <w:rFonts w:ascii="Times New Roman" w:hAnsi="Times New Roman" w:cs="Times New Roman"/>
          <w:b/>
          <w:bCs/>
          <w:kern w:val="0"/>
          <w:szCs w:val="32"/>
        </w:rPr>
        <w:t>完善预算管理</w:t>
      </w:r>
      <w:bookmarkEnd w:id="20"/>
    </w:p>
    <w:p w:rsidR="0028703E" w:rsidRPr="003573F4" w:rsidRDefault="00E27977" w:rsidP="000D3E86">
      <w:pPr>
        <w:ind w:firstLine="640"/>
        <w:rPr>
          <w:rFonts w:ascii="Times New Roman" w:hAnsi="Times New Roman" w:cs="Times New Roman"/>
        </w:rPr>
      </w:pPr>
      <w:r w:rsidRPr="003573F4">
        <w:rPr>
          <w:rFonts w:ascii="Times New Roman" w:hAnsi="Times New Roman" w:cs="Times New Roman"/>
        </w:rPr>
        <w:t>加强预算全过程管控，强化预算刚性约束，严格控制预算追加事项。</w:t>
      </w:r>
      <w:r w:rsidR="0068052C" w:rsidRPr="003573F4">
        <w:rPr>
          <w:rFonts w:ascii="Times New Roman" w:hAnsi="Times New Roman" w:cs="Times New Roman"/>
        </w:rPr>
        <w:t>完善部门预算管理制度，修订和完善部门预算编制的规范性制度文件。</w:t>
      </w:r>
      <w:r w:rsidR="00421195" w:rsidRPr="00421195">
        <w:rPr>
          <w:rFonts w:ascii="Times New Roman" w:hAnsi="Times New Roman" w:cs="Times New Roman" w:hint="eastAsia"/>
        </w:rPr>
        <w:t>严格实施零基预算管理，</w:t>
      </w:r>
      <w:r w:rsidR="0068052C" w:rsidRPr="003573F4">
        <w:rPr>
          <w:rFonts w:ascii="Times New Roman" w:hAnsi="Times New Roman" w:cs="Times New Roman"/>
        </w:rPr>
        <w:t>规范预算编制的程序，明确区财政、预算单位的管理职责，注重预算编制与执行的衔接，提高预算编制的科学性，同时完善项目管理，对纳入部门预算的项目进行分类管理，健全预算编制的审核制度。部门预算逐步完善项目支出定额标准体系，实现项目预算滚动管理。</w:t>
      </w:r>
      <w:r w:rsidR="00101B65" w:rsidRPr="003573F4">
        <w:rPr>
          <w:rFonts w:ascii="Times New Roman" w:hAnsi="Times New Roman" w:cs="Times New Roman"/>
        </w:rPr>
        <w:t>推进财权与事权相匹配，增强区级政府提供基本公共服务能力，完善财政收入分配关系。</w:t>
      </w:r>
    </w:p>
    <w:p w:rsidR="0068052C" w:rsidRPr="00223BE4" w:rsidRDefault="0068052C" w:rsidP="00223BE4">
      <w:pPr>
        <w:ind w:firstLine="643"/>
        <w:outlineLvl w:val="1"/>
        <w:rPr>
          <w:rFonts w:ascii="Times New Roman" w:hAnsi="Times New Roman" w:cs="Times New Roman"/>
          <w:b/>
          <w:bCs/>
          <w:kern w:val="0"/>
          <w:szCs w:val="32"/>
        </w:rPr>
      </w:pPr>
      <w:bookmarkStart w:id="21" w:name="_Toc71563430"/>
      <w:r w:rsidRPr="00223BE4">
        <w:rPr>
          <w:rFonts w:ascii="Times New Roman" w:hAnsi="Times New Roman" w:cs="Times New Roman"/>
          <w:b/>
          <w:bCs/>
          <w:kern w:val="0"/>
          <w:szCs w:val="32"/>
        </w:rPr>
        <w:t>2.</w:t>
      </w:r>
      <w:r w:rsidRPr="00223BE4">
        <w:rPr>
          <w:rFonts w:ascii="Times New Roman" w:hAnsi="Times New Roman" w:cs="Times New Roman"/>
          <w:b/>
          <w:bCs/>
          <w:kern w:val="0"/>
          <w:szCs w:val="32"/>
        </w:rPr>
        <w:t>强化预算执行力度</w:t>
      </w:r>
      <w:bookmarkEnd w:id="21"/>
    </w:p>
    <w:p w:rsidR="00B76459" w:rsidRPr="003573F4" w:rsidRDefault="0068052C" w:rsidP="00B76459">
      <w:pPr>
        <w:ind w:firstLine="640"/>
        <w:rPr>
          <w:rFonts w:ascii="Times New Roman" w:hAnsi="Times New Roman" w:cs="Times New Roman"/>
        </w:rPr>
      </w:pPr>
      <w:r w:rsidRPr="003573F4">
        <w:rPr>
          <w:rFonts w:ascii="Times New Roman" w:hAnsi="Times New Roman" w:cs="Times New Roman"/>
        </w:rPr>
        <w:t>强化按预算、按用款计划、按项目进度和按规定程序办理财政资金支付的制度执行。规范预算调整，加强用款计划管理，切</w:t>
      </w:r>
      <w:r w:rsidRPr="003573F4">
        <w:rPr>
          <w:rFonts w:ascii="Times New Roman" w:hAnsi="Times New Roman" w:cs="Times New Roman"/>
        </w:rPr>
        <w:lastRenderedPageBreak/>
        <w:t>实增强预算执行的均衡性和预算资金的到位率，完善按当年预算执行进度核减下年预算的措施。建立健全预算支出责任制度，督促各部门强化预算执行管理，加强部门结余资金管理，进一步盘活财政存量资金。</w:t>
      </w:r>
      <w:r w:rsidR="00B76459" w:rsidRPr="003573F4">
        <w:rPr>
          <w:rFonts w:ascii="Times New Roman" w:hAnsi="Times New Roman" w:cs="Times New Roman"/>
        </w:rPr>
        <w:t>持续盘活财政存量资金，定期清理财政结转结余资金，统筹用于亟需支持的领域。</w:t>
      </w:r>
    </w:p>
    <w:p w:rsidR="00B76459" w:rsidRPr="00101B65" w:rsidRDefault="00B76459" w:rsidP="00101B65">
      <w:pPr>
        <w:ind w:firstLine="643"/>
        <w:outlineLvl w:val="1"/>
        <w:rPr>
          <w:rFonts w:ascii="Times New Roman" w:hAnsi="Times New Roman" w:cs="Times New Roman"/>
          <w:b/>
          <w:bCs/>
          <w:kern w:val="0"/>
          <w:szCs w:val="32"/>
        </w:rPr>
      </w:pPr>
      <w:bookmarkStart w:id="22" w:name="_Toc71563431"/>
      <w:r w:rsidRPr="00101B65">
        <w:rPr>
          <w:rFonts w:ascii="Times New Roman" w:hAnsi="Times New Roman" w:cs="Times New Roman" w:hint="eastAsia"/>
          <w:b/>
          <w:bCs/>
          <w:kern w:val="0"/>
          <w:szCs w:val="32"/>
        </w:rPr>
        <w:t>3.</w:t>
      </w:r>
      <w:r w:rsidR="00101B65" w:rsidRPr="00101B65">
        <w:rPr>
          <w:rFonts w:ascii="Times New Roman" w:hAnsi="Times New Roman" w:cs="Times New Roman" w:hint="eastAsia"/>
          <w:b/>
          <w:bCs/>
          <w:kern w:val="0"/>
          <w:szCs w:val="32"/>
        </w:rPr>
        <w:t>加强三公经费管理</w:t>
      </w:r>
      <w:bookmarkEnd w:id="22"/>
    </w:p>
    <w:p w:rsidR="0028703E" w:rsidRDefault="0068052C" w:rsidP="000D3E86">
      <w:pPr>
        <w:ind w:firstLine="640"/>
        <w:rPr>
          <w:rFonts w:ascii="Times New Roman" w:hAnsi="Times New Roman" w:cs="Times New Roman"/>
        </w:rPr>
      </w:pPr>
      <w:r w:rsidRPr="003573F4">
        <w:rPr>
          <w:rFonts w:ascii="Times New Roman" w:hAnsi="Times New Roman" w:cs="Times New Roman"/>
        </w:rPr>
        <w:t>完善基本支出的管理与监督。完善</w:t>
      </w:r>
      <w:r w:rsidRPr="003573F4">
        <w:rPr>
          <w:rFonts w:ascii="Times New Roman" w:hAnsi="Times New Roman" w:cs="Times New Roman"/>
        </w:rPr>
        <w:t>“</w:t>
      </w:r>
      <w:r w:rsidRPr="003573F4">
        <w:rPr>
          <w:rFonts w:ascii="Times New Roman" w:hAnsi="Times New Roman" w:cs="Times New Roman"/>
        </w:rPr>
        <w:t>三公经费</w:t>
      </w:r>
      <w:r w:rsidRPr="003573F4">
        <w:rPr>
          <w:rFonts w:ascii="Times New Roman" w:hAnsi="Times New Roman" w:cs="Times New Roman"/>
        </w:rPr>
        <w:t>”</w:t>
      </w:r>
      <w:r w:rsidRPr="003573F4">
        <w:rPr>
          <w:rFonts w:ascii="Times New Roman" w:hAnsi="Times New Roman" w:cs="Times New Roman"/>
        </w:rPr>
        <w:t>、会议费、差旅费和培训费管理、使用等方面的配套制度，研究制定四类费用的基本支出定额标准体系，制定详细的、切合瑶海区实际的、科学可行的预算定额和标准，明确四类费用中每项支出的具体核算口径，严格界定统一的开支范围，规范使用条件和程序，加强经费预算绩效评价，确保支出的必要性和经济性。</w:t>
      </w:r>
    </w:p>
    <w:p w:rsidR="0013068D" w:rsidRPr="003573F4" w:rsidRDefault="0068052C" w:rsidP="000D3E86">
      <w:pPr>
        <w:ind w:firstLine="640"/>
        <w:outlineLvl w:val="1"/>
        <w:rPr>
          <w:rFonts w:ascii="Times New Roman" w:eastAsia="楷体_GB2312" w:hAnsi="Times New Roman" w:cs="Times New Roman"/>
          <w:bCs/>
          <w:szCs w:val="28"/>
        </w:rPr>
      </w:pPr>
      <w:bookmarkStart w:id="23" w:name="_Toc71563432"/>
      <w:r w:rsidRPr="003573F4">
        <w:rPr>
          <w:rFonts w:ascii="Times New Roman" w:eastAsia="楷体_GB2312" w:hAnsi="Times New Roman" w:cs="Times New Roman"/>
          <w:bCs/>
          <w:szCs w:val="28"/>
        </w:rPr>
        <w:t>（</w:t>
      </w:r>
      <w:r w:rsidR="00DA3055">
        <w:rPr>
          <w:rFonts w:ascii="Times New Roman" w:eastAsia="楷体_GB2312" w:hAnsi="Times New Roman" w:cs="Times New Roman" w:hint="eastAsia"/>
          <w:bCs/>
          <w:szCs w:val="28"/>
        </w:rPr>
        <w:t>二</w:t>
      </w:r>
      <w:r w:rsidRPr="003573F4">
        <w:rPr>
          <w:rFonts w:ascii="Times New Roman" w:eastAsia="楷体_GB2312" w:hAnsi="Times New Roman" w:cs="Times New Roman"/>
          <w:bCs/>
          <w:szCs w:val="28"/>
        </w:rPr>
        <w:t>）</w:t>
      </w:r>
      <w:r w:rsidR="00BC4AC0">
        <w:rPr>
          <w:rFonts w:ascii="Times New Roman" w:eastAsia="楷体_GB2312" w:hAnsi="Times New Roman" w:cs="Times New Roman" w:hint="eastAsia"/>
          <w:bCs/>
          <w:szCs w:val="28"/>
        </w:rPr>
        <w:t>深化</w:t>
      </w:r>
      <w:r w:rsidRPr="003573F4">
        <w:rPr>
          <w:rFonts w:ascii="Times New Roman" w:eastAsia="楷体_GB2312" w:hAnsi="Times New Roman" w:cs="Times New Roman"/>
          <w:bCs/>
          <w:szCs w:val="28"/>
        </w:rPr>
        <w:t>财政改革，提升财政治理效能</w:t>
      </w:r>
      <w:bookmarkEnd w:id="23"/>
    </w:p>
    <w:p w:rsidR="00DA3055" w:rsidRPr="00DA3055" w:rsidRDefault="00DA3055" w:rsidP="00DA3055">
      <w:pPr>
        <w:ind w:firstLine="643"/>
        <w:outlineLvl w:val="1"/>
        <w:rPr>
          <w:b/>
        </w:rPr>
      </w:pPr>
      <w:bookmarkStart w:id="24" w:name="_Toc71563433"/>
      <w:r w:rsidRPr="00DA3055">
        <w:rPr>
          <w:b/>
        </w:rPr>
        <w:t>1.</w:t>
      </w:r>
      <w:r w:rsidRPr="00DA3055">
        <w:rPr>
          <w:rFonts w:hint="eastAsia"/>
          <w:b/>
        </w:rPr>
        <w:t>全面</w:t>
      </w:r>
      <w:r w:rsidRPr="00DA3055">
        <w:rPr>
          <w:b/>
        </w:rPr>
        <w:t>实施预算绩效管理</w:t>
      </w:r>
      <w:bookmarkEnd w:id="24"/>
    </w:p>
    <w:p w:rsidR="00DA3055" w:rsidRPr="00BC4AC0" w:rsidRDefault="00DA3055" w:rsidP="00223BE4">
      <w:pPr>
        <w:ind w:firstLine="640"/>
        <w:rPr>
          <w:rStyle w:val="c1"/>
        </w:rPr>
      </w:pPr>
      <w:r w:rsidRPr="00BC4AC0">
        <w:rPr>
          <w:rStyle w:val="c1"/>
        </w:rPr>
        <w:t>修订和完善管理制度，从组织领导、目标管理、运行监控、绩效评价、结果应用等方面规范全区预算绩效管理工作</w:t>
      </w:r>
      <w:r w:rsidR="005B19EC" w:rsidRPr="00BC4AC0">
        <w:rPr>
          <w:rStyle w:val="c1"/>
          <w:rFonts w:hint="eastAsia"/>
        </w:rPr>
        <w:t>。</w:t>
      </w:r>
      <w:r w:rsidRPr="00BC4AC0">
        <w:rPr>
          <w:rStyle w:val="c1"/>
        </w:rPr>
        <w:t>深入推进各预算单位绩效管理工作，加强预算绩效管理信息化建设。</w:t>
      </w:r>
      <w:r w:rsidR="005B19EC" w:rsidRPr="00BC4AC0">
        <w:rPr>
          <w:rStyle w:val="c1"/>
        </w:rPr>
        <w:t>推动项目及部门整体支出事前事中事后绩效评价</w:t>
      </w:r>
      <w:r w:rsidR="005B19EC" w:rsidRPr="00BC4AC0">
        <w:rPr>
          <w:rStyle w:val="c1"/>
          <w:rFonts w:hint="eastAsia"/>
        </w:rPr>
        <w:t>。</w:t>
      </w:r>
      <w:r w:rsidRPr="00BC4AC0">
        <w:rPr>
          <w:rStyle w:val="c1"/>
        </w:rPr>
        <w:t>针对部分行业，逐步完善指标库建设，形成标志性的指标库成果。加强绩效评价结果的应用</w:t>
      </w:r>
      <w:r w:rsidR="005B19EC" w:rsidRPr="00BC4AC0">
        <w:rPr>
          <w:rStyle w:val="c1"/>
          <w:rFonts w:hint="eastAsia"/>
        </w:rPr>
        <w:t>，</w:t>
      </w:r>
      <w:r w:rsidRPr="00BC4AC0">
        <w:rPr>
          <w:rStyle w:val="c1"/>
        </w:rPr>
        <w:t>将部门整体支出和项目支出绩效目标一并纳入管理范围，进一步加强绩效目标审核。完善绩效评价结果反馈和运用机制。将绩效评价结果运用到预算编制中，实现绩效评价与预算</w:t>
      </w:r>
      <w:r w:rsidRPr="00BC4AC0">
        <w:rPr>
          <w:rStyle w:val="c1"/>
        </w:rPr>
        <w:lastRenderedPageBreak/>
        <w:t>安排的有机结合。在部门整体支出绩效评价试点的基础上，扩大试点范围，逐步在教育、卫生等民生部门推广试行。从关系到民生的就业、社保、教育、农业等领域开始，逐步推进财政政策评价。</w:t>
      </w:r>
    </w:p>
    <w:p w:rsidR="00DA3055" w:rsidRPr="003573F4" w:rsidRDefault="00DA3055" w:rsidP="00DA3055">
      <w:pPr>
        <w:ind w:firstLine="643"/>
        <w:outlineLvl w:val="1"/>
        <w:rPr>
          <w:rFonts w:ascii="Times New Roman" w:hAnsi="Times New Roman" w:cs="Times New Roman"/>
          <w:b/>
          <w:bCs/>
          <w:kern w:val="0"/>
          <w:szCs w:val="32"/>
        </w:rPr>
      </w:pPr>
      <w:bookmarkStart w:id="25" w:name="_Toc71563434"/>
      <w:r>
        <w:rPr>
          <w:rFonts w:ascii="Times New Roman" w:hAnsi="Times New Roman" w:cs="Times New Roman"/>
          <w:b/>
          <w:bCs/>
          <w:kern w:val="0"/>
          <w:szCs w:val="32"/>
        </w:rPr>
        <w:t>2</w:t>
      </w:r>
      <w:r w:rsidRPr="003573F4">
        <w:rPr>
          <w:rFonts w:ascii="Times New Roman" w:hAnsi="Times New Roman" w:cs="Times New Roman"/>
          <w:b/>
          <w:bCs/>
          <w:kern w:val="0"/>
          <w:szCs w:val="32"/>
        </w:rPr>
        <w:t>.</w:t>
      </w:r>
      <w:r w:rsidRPr="003573F4">
        <w:rPr>
          <w:rFonts w:ascii="Times New Roman" w:hAnsi="Times New Roman" w:cs="Times New Roman"/>
          <w:b/>
          <w:bCs/>
          <w:kern w:val="0"/>
          <w:szCs w:val="32"/>
        </w:rPr>
        <w:t>推进</w:t>
      </w:r>
      <w:r>
        <w:rPr>
          <w:rFonts w:ascii="Times New Roman" w:hAnsi="Times New Roman" w:cs="Times New Roman" w:hint="eastAsia"/>
          <w:b/>
          <w:bCs/>
          <w:kern w:val="0"/>
          <w:szCs w:val="32"/>
        </w:rPr>
        <w:t>国资国企</w:t>
      </w:r>
      <w:r w:rsidRPr="003573F4">
        <w:rPr>
          <w:rFonts w:ascii="Times New Roman" w:hAnsi="Times New Roman" w:cs="Times New Roman"/>
          <w:b/>
          <w:bCs/>
          <w:kern w:val="0"/>
          <w:szCs w:val="32"/>
        </w:rPr>
        <w:t>改革</w:t>
      </w:r>
      <w:bookmarkEnd w:id="25"/>
    </w:p>
    <w:p w:rsidR="00DA3055" w:rsidRPr="003B7F02" w:rsidRDefault="00E27977" w:rsidP="00DA3055">
      <w:pPr>
        <w:ind w:firstLine="640"/>
        <w:rPr>
          <w:rFonts w:ascii="Times New Roman" w:hAnsi="Times New Roman" w:cs="Times New Roman"/>
        </w:rPr>
      </w:pPr>
      <w:r w:rsidRPr="003573F4">
        <w:rPr>
          <w:rFonts w:ascii="Times New Roman" w:hAnsi="Times New Roman" w:cs="Times New Roman"/>
        </w:rPr>
        <w:t>加强国有资产管理，建立健全国有资产管理制度，不断创新管理的方式方法，盘活资产存量，优化资产结构，规范资产处置程序，形成资产入口到出口全程动态监管体系。</w:t>
      </w:r>
      <w:r w:rsidRPr="003B7F02">
        <w:rPr>
          <w:rFonts w:ascii="Times New Roman" w:hAnsi="Times New Roman" w:cs="Times New Roman"/>
          <w:bCs/>
        </w:rPr>
        <w:t>深入推进资产管理和预算管理相结合，促进资产管理更好服务于部门预算管理。</w:t>
      </w:r>
      <w:r w:rsidRPr="003573F4">
        <w:rPr>
          <w:rFonts w:ascii="Times New Roman" w:hAnsi="Times New Roman" w:cs="Times New Roman"/>
        </w:rPr>
        <w:t>加强对区属国有企业财务收支、资产处置、投资融资等重大事项的日常监管，加强国企党建和党风廉政建设工作，进一步规范企业经营管理行为。</w:t>
      </w:r>
      <w:r w:rsidR="00DA3055" w:rsidRPr="003B7F02">
        <w:rPr>
          <w:rFonts w:ascii="Times New Roman" w:hAnsi="Times New Roman" w:cs="Times New Roman"/>
          <w:bCs/>
        </w:rPr>
        <w:t>有效控制化解企业债务，严格履行举债融资审批程序，优化债务结构，控制债务规模，切实发挥资金效益。加大招商引资力度，加快处置不良资产，培育优质产业。</w:t>
      </w:r>
      <w:r w:rsidR="00DA3055" w:rsidRPr="003B7F02">
        <w:rPr>
          <w:rFonts w:ascii="Times New Roman" w:hAnsi="Times New Roman" w:cs="Times New Roman"/>
        </w:rPr>
        <w:t>纵深推进国资国企改革，推动国有资本布局优化调整，进一步增强企业内生动力。加大新一代信息技术产业招引，加快建设</w:t>
      </w:r>
      <w:r w:rsidR="00DA3055" w:rsidRPr="003B7F02">
        <w:rPr>
          <w:rFonts w:ascii="Times New Roman" w:hAnsi="Times New Roman" w:cs="Times New Roman"/>
        </w:rPr>
        <w:t>G60</w:t>
      </w:r>
      <w:r w:rsidR="00DA3055" w:rsidRPr="003B7F02">
        <w:rPr>
          <w:rFonts w:ascii="Times New Roman" w:hAnsi="Times New Roman" w:cs="Times New Roman"/>
        </w:rPr>
        <w:t>科创走廊物联网产业合作示范园，发挥国有企业在接轨融入长三角的作用。</w:t>
      </w:r>
    </w:p>
    <w:p w:rsidR="00DA3055" w:rsidRPr="005322C7" w:rsidRDefault="00DA3055" w:rsidP="005322C7">
      <w:pPr>
        <w:ind w:firstLine="643"/>
        <w:outlineLvl w:val="1"/>
        <w:rPr>
          <w:rFonts w:ascii="Times New Roman" w:hAnsi="Times New Roman" w:cs="Times New Roman"/>
          <w:b/>
          <w:bCs/>
          <w:kern w:val="0"/>
          <w:szCs w:val="32"/>
        </w:rPr>
      </w:pPr>
      <w:bookmarkStart w:id="26" w:name="_Toc71563435"/>
      <w:r w:rsidRPr="005322C7">
        <w:rPr>
          <w:rFonts w:ascii="Times New Roman" w:hAnsi="Times New Roman" w:cs="Times New Roman"/>
          <w:b/>
          <w:bCs/>
          <w:kern w:val="0"/>
          <w:szCs w:val="32"/>
        </w:rPr>
        <w:t>3.</w:t>
      </w:r>
      <w:r w:rsidRPr="005322C7">
        <w:rPr>
          <w:rFonts w:ascii="Times New Roman" w:hAnsi="Times New Roman" w:cs="Times New Roman"/>
          <w:b/>
          <w:bCs/>
          <w:kern w:val="0"/>
          <w:szCs w:val="32"/>
        </w:rPr>
        <w:t>加强政府采购管理</w:t>
      </w:r>
      <w:bookmarkEnd w:id="26"/>
    </w:p>
    <w:p w:rsidR="00DA3055" w:rsidRDefault="00DA3055" w:rsidP="00DA3055">
      <w:pPr>
        <w:ind w:firstLine="640"/>
        <w:rPr>
          <w:rFonts w:ascii="Times New Roman" w:hAnsi="Times New Roman" w:cs="Times New Roman"/>
        </w:rPr>
      </w:pPr>
      <w:r w:rsidRPr="003573F4">
        <w:rPr>
          <w:rFonts w:ascii="Times New Roman" w:hAnsi="Times New Roman" w:cs="Times New Roman"/>
        </w:rPr>
        <w:t>加强对瑶海区政府采购代理机构监督管理，提高政府采购的工作质量和效率。贯彻落实政府采购法实施条例，确定采购需求标准、流程标准、采购文本标准。严格执行公开透明的政府采购信息披露制度。建立完善政府采购平台，进一步提高街镇政府采</w:t>
      </w:r>
      <w:r w:rsidRPr="003573F4">
        <w:rPr>
          <w:rFonts w:ascii="Times New Roman" w:hAnsi="Times New Roman" w:cs="Times New Roman"/>
        </w:rPr>
        <w:lastRenderedPageBreak/>
        <w:t>购的信息化、规范化和有效性。加强数据库、项目库、预算编审三大模块监管，对项目招标文件进行专家评审并参与评标。实行特邀监察员监标制度。推进政府购买服务，凡属事务性管理服务，原则上都要引入竞争机制，通过合同、委托等方式向社会购买。到</w:t>
      </w:r>
      <w:r w:rsidRPr="003573F4">
        <w:rPr>
          <w:rFonts w:ascii="Times New Roman" w:hAnsi="Times New Roman" w:cs="Times New Roman"/>
        </w:rPr>
        <w:t>2025</w:t>
      </w:r>
      <w:r w:rsidRPr="003573F4">
        <w:rPr>
          <w:rFonts w:ascii="Times New Roman" w:hAnsi="Times New Roman" w:cs="Times New Roman"/>
        </w:rPr>
        <w:t>年，基本建立比较完善的区级政府向社会力量购买服务制度。扩大政府购买服务的集中采购，加强招标</w:t>
      </w:r>
      <w:r w:rsidR="00386420">
        <w:rPr>
          <w:rFonts w:ascii="Times New Roman" w:hAnsi="Times New Roman" w:cs="Times New Roman" w:hint="eastAsia"/>
        </w:rPr>
        <w:t>全过程</w:t>
      </w:r>
      <w:r w:rsidRPr="003573F4">
        <w:rPr>
          <w:rFonts w:ascii="Times New Roman" w:hAnsi="Times New Roman" w:cs="Times New Roman"/>
        </w:rPr>
        <w:t>管理。聚焦重点领域，加大民生类、公益性政府购买服务。加强需求调查，完善评估机制。</w:t>
      </w:r>
    </w:p>
    <w:p w:rsidR="00DA3055" w:rsidRPr="005322C7" w:rsidRDefault="00DA3055" w:rsidP="005322C7">
      <w:pPr>
        <w:ind w:firstLine="643"/>
        <w:outlineLvl w:val="1"/>
        <w:rPr>
          <w:rFonts w:ascii="Times New Roman" w:hAnsi="Times New Roman" w:cs="Times New Roman"/>
          <w:b/>
          <w:bCs/>
          <w:kern w:val="0"/>
          <w:szCs w:val="32"/>
        </w:rPr>
      </w:pPr>
      <w:bookmarkStart w:id="27" w:name="_Toc71563436"/>
      <w:r w:rsidRPr="005322C7">
        <w:rPr>
          <w:rFonts w:ascii="Times New Roman" w:hAnsi="Times New Roman" w:cs="Times New Roman"/>
          <w:b/>
          <w:bCs/>
          <w:kern w:val="0"/>
          <w:szCs w:val="32"/>
        </w:rPr>
        <w:t>4.</w:t>
      </w:r>
      <w:r w:rsidRPr="005322C7">
        <w:rPr>
          <w:rFonts w:ascii="Times New Roman" w:hAnsi="Times New Roman" w:cs="Times New Roman"/>
          <w:b/>
          <w:bCs/>
          <w:kern w:val="0"/>
          <w:szCs w:val="32"/>
        </w:rPr>
        <w:t>推进预算管理一体化</w:t>
      </w:r>
      <w:bookmarkEnd w:id="27"/>
    </w:p>
    <w:p w:rsidR="00DA3055" w:rsidRDefault="00DA3055" w:rsidP="00DA3055">
      <w:pPr>
        <w:ind w:firstLine="640"/>
        <w:rPr>
          <w:rFonts w:ascii="Times New Roman" w:hAnsi="Times New Roman" w:cs="Times New Roman"/>
        </w:rPr>
      </w:pPr>
      <w:r w:rsidRPr="003573F4">
        <w:rPr>
          <w:rFonts w:ascii="Times New Roman" w:hAnsi="Times New Roman" w:cs="Times New Roman"/>
        </w:rPr>
        <w:t>深入学习预算管理一体化相关政策业务，及时梳理现行业务与规章制度，有序修订完善，严格按照全省统一业务规范和技术标准组织实施一体化建设</w:t>
      </w:r>
      <w:r w:rsidRPr="009F1DEC">
        <w:rPr>
          <w:rFonts w:ascii="Times New Roman" w:hAnsi="Times New Roman" w:cs="Times New Roman" w:hint="eastAsia"/>
        </w:rPr>
        <w:t>，以系统化思维和信息化手段提升预算管理水平。</w:t>
      </w:r>
      <w:r w:rsidR="009E19CD" w:rsidRPr="009E19CD">
        <w:rPr>
          <w:rFonts w:ascii="Times New Roman" w:hAnsi="Times New Roman" w:cs="Times New Roman" w:hint="eastAsia"/>
        </w:rPr>
        <w:t>加</w:t>
      </w:r>
      <w:r w:rsidR="00E27977">
        <w:rPr>
          <w:rFonts w:ascii="Times New Roman" w:hAnsi="Times New Roman" w:cs="Times New Roman" w:hint="eastAsia"/>
        </w:rPr>
        <w:t>强</w:t>
      </w:r>
      <w:r w:rsidR="009E19CD" w:rsidRPr="009E19CD">
        <w:rPr>
          <w:rFonts w:ascii="Times New Roman" w:hAnsi="Times New Roman" w:cs="Times New Roman" w:hint="eastAsia"/>
        </w:rPr>
        <w:t>与省、市财政部门的对接沟通，及时收集并反馈建设工作中存在的难点、堵点和困难，重点就人员结构复杂、基础信息工作量大的预算单位提供业务指导和服务。</w:t>
      </w:r>
      <w:r w:rsidRPr="003573F4">
        <w:rPr>
          <w:rFonts w:ascii="Times New Roman" w:hAnsi="Times New Roman" w:cs="Times New Roman"/>
        </w:rPr>
        <w:t>坚持上下联动，高</w:t>
      </w:r>
      <w:r w:rsidR="009E19CD">
        <w:rPr>
          <w:rFonts w:ascii="Times New Roman" w:hAnsi="Times New Roman" w:cs="Times New Roman" w:hint="eastAsia"/>
        </w:rPr>
        <w:t>效</w:t>
      </w:r>
      <w:r w:rsidRPr="003573F4">
        <w:rPr>
          <w:rFonts w:ascii="Times New Roman" w:hAnsi="Times New Roman" w:cs="Times New Roman"/>
        </w:rPr>
        <w:t>协同推进，形成工作合力，确保一体化建设工作圆满完成。</w:t>
      </w:r>
    </w:p>
    <w:p w:rsidR="0013068D" w:rsidRPr="003573F4" w:rsidRDefault="0068052C" w:rsidP="000D3E86">
      <w:pPr>
        <w:ind w:firstLine="640"/>
        <w:outlineLvl w:val="1"/>
        <w:rPr>
          <w:rFonts w:ascii="Times New Roman" w:eastAsia="楷体_GB2312" w:hAnsi="Times New Roman" w:cs="Times New Roman"/>
          <w:bCs/>
          <w:szCs w:val="28"/>
        </w:rPr>
      </w:pPr>
      <w:bookmarkStart w:id="28" w:name="_Toc71563437"/>
      <w:r w:rsidRPr="003573F4">
        <w:rPr>
          <w:rFonts w:ascii="Times New Roman" w:eastAsia="楷体_GB2312" w:hAnsi="Times New Roman" w:cs="Times New Roman"/>
          <w:bCs/>
          <w:szCs w:val="28"/>
        </w:rPr>
        <w:t>（</w:t>
      </w:r>
      <w:r w:rsidR="00DA3055">
        <w:rPr>
          <w:rFonts w:ascii="Times New Roman" w:eastAsia="楷体_GB2312" w:hAnsi="Times New Roman" w:cs="Times New Roman" w:hint="eastAsia"/>
          <w:bCs/>
          <w:szCs w:val="28"/>
        </w:rPr>
        <w:t>三</w:t>
      </w:r>
      <w:r w:rsidRPr="003573F4">
        <w:rPr>
          <w:rFonts w:ascii="Times New Roman" w:eastAsia="楷体_GB2312" w:hAnsi="Times New Roman" w:cs="Times New Roman"/>
          <w:bCs/>
          <w:szCs w:val="28"/>
        </w:rPr>
        <w:t>）</w:t>
      </w:r>
      <w:r w:rsidR="00BC4AC0">
        <w:rPr>
          <w:rFonts w:ascii="Times New Roman" w:eastAsia="楷体_GB2312" w:hAnsi="Times New Roman" w:cs="Times New Roman" w:hint="eastAsia"/>
          <w:bCs/>
          <w:szCs w:val="28"/>
        </w:rPr>
        <w:t>强化</w:t>
      </w:r>
      <w:r w:rsidRPr="003573F4">
        <w:rPr>
          <w:rFonts w:ascii="Times New Roman" w:eastAsia="楷体_GB2312" w:hAnsi="Times New Roman" w:cs="Times New Roman"/>
          <w:bCs/>
          <w:szCs w:val="28"/>
        </w:rPr>
        <w:t>财政监督</w:t>
      </w:r>
      <w:r w:rsidR="00BC4AC0">
        <w:rPr>
          <w:rFonts w:ascii="Times New Roman" w:eastAsia="楷体_GB2312" w:hAnsi="Times New Roman" w:cs="Times New Roman" w:hint="eastAsia"/>
          <w:bCs/>
          <w:szCs w:val="28"/>
        </w:rPr>
        <w:t>，</w:t>
      </w:r>
      <w:r w:rsidR="00BC4AC0" w:rsidRPr="00BC4AC0">
        <w:rPr>
          <w:rFonts w:ascii="Times New Roman" w:eastAsia="楷体_GB2312" w:hAnsi="Times New Roman" w:cs="Times New Roman" w:hint="eastAsia"/>
          <w:bCs/>
          <w:szCs w:val="28"/>
        </w:rPr>
        <w:t>完善财政资金保障机制</w:t>
      </w:r>
      <w:bookmarkEnd w:id="28"/>
    </w:p>
    <w:p w:rsidR="0013068D" w:rsidRPr="003573F4" w:rsidRDefault="0068052C" w:rsidP="000D3E86">
      <w:pPr>
        <w:ind w:firstLine="643"/>
        <w:outlineLvl w:val="1"/>
        <w:rPr>
          <w:rFonts w:ascii="Times New Roman" w:hAnsi="Times New Roman" w:cs="Times New Roman"/>
          <w:b/>
          <w:bCs/>
          <w:kern w:val="0"/>
          <w:szCs w:val="32"/>
        </w:rPr>
      </w:pPr>
      <w:bookmarkStart w:id="29" w:name="_Toc71563438"/>
      <w:r w:rsidRPr="003573F4">
        <w:rPr>
          <w:rFonts w:ascii="Times New Roman" w:hAnsi="Times New Roman" w:cs="Times New Roman"/>
          <w:b/>
          <w:bCs/>
          <w:kern w:val="0"/>
          <w:szCs w:val="32"/>
        </w:rPr>
        <w:t>1.</w:t>
      </w:r>
      <w:r w:rsidRPr="003573F4">
        <w:rPr>
          <w:rFonts w:ascii="Times New Roman" w:hAnsi="Times New Roman" w:cs="Times New Roman"/>
          <w:b/>
          <w:bCs/>
          <w:kern w:val="0"/>
          <w:szCs w:val="32"/>
        </w:rPr>
        <w:t>推进大监督理念</w:t>
      </w:r>
      <w:bookmarkEnd w:id="29"/>
    </w:p>
    <w:p w:rsidR="0013068D" w:rsidRPr="003573F4" w:rsidRDefault="0068052C" w:rsidP="000D3E86">
      <w:pPr>
        <w:ind w:firstLine="640"/>
        <w:rPr>
          <w:rFonts w:ascii="Times New Roman" w:hAnsi="Times New Roman" w:cs="Times New Roman"/>
        </w:rPr>
      </w:pPr>
      <w:r w:rsidRPr="003573F4">
        <w:rPr>
          <w:rFonts w:ascii="Times New Roman" w:hAnsi="Times New Roman" w:cs="Times New Roman"/>
        </w:rPr>
        <w:t>明确各相关环节职责，推进从预算编制到预算执行等各部门的职责落实，规范监督程序，落实整改跟踪过程的制度建设。拓展财政监督的内容，推进以资金使用为主的监督转变为对政策的制定、政策的合理性、政策的执行监督并重的理念转变，推进大</w:t>
      </w:r>
      <w:r w:rsidRPr="003573F4">
        <w:rPr>
          <w:rFonts w:ascii="Times New Roman" w:hAnsi="Times New Roman" w:cs="Times New Roman"/>
        </w:rPr>
        <w:lastRenderedPageBreak/>
        <w:t>监督理念。借助外力，通过政府购买服务等形式，加强监督力量。利用信息化手段，加强财政监督，利用监管平台强化对投融资项目的监督。</w:t>
      </w:r>
      <w:r w:rsidR="00CA726C" w:rsidRPr="003573F4">
        <w:rPr>
          <w:rFonts w:ascii="Times New Roman" w:hAnsi="Times New Roman" w:cs="Times New Roman"/>
        </w:rPr>
        <w:t>创新提升财政监督理念，加强财政监督队伍建设，推进财政监督信息化建设。</w:t>
      </w:r>
    </w:p>
    <w:p w:rsidR="0013068D" w:rsidRPr="003573F4" w:rsidRDefault="0068052C" w:rsidP="000D3E86">
      <w:pPr>
        <w:ind w:firstLine="643"/>
        <w:outlineLvl w:val="1"/>
        <w:rPr>
          <w:rFonts w:ascii="Times New Roman" w:hAnsi="Times New Roman" w:cs="Times New Roman"/>
          <w:b/>
          <w:bCs/>
          <w:kern w:val="0"/>
          <w:szCs w:val="32"/>
        </w:rPr>
      </w:pPr>
      <w:bookmarkStart w:id="30" w:name="_Toc71563439"/>
      <w:r w:rsidRPr="003573F4">
        <w:rPr>
          <w:rFonts w:ascii="Times New Roman" w:hAnsi="Times New Roman" w:cs="Times New Roman"/>
          <w:b/>
          <w:bCs/>
          <w:kern w:val="0"/>
          <w:szCs w:val="32"/>
        </w:rPr>
        <w:t>2.</w:t>
      </w:r>
      <w:r w:rsidRPr="003573F4">
        <w:rPr>
          <w:rFonts w:ascii="Times New Roman" w:hAnsi="Times New Roman" w:cs="Times New Roman"/>
          <w:b/>
          <w:bCs/>
          <w:kern w:val="0"/>
          <w:szCs w:val="32"/>
        </w:rPr>
        <w:t>加强预算管理的监督</w:t>
      </w:r>
      <w:bookmarkEnd w:id="30"/>
    </w:p>
    <w:p w:rsidR="0013068D" w:rsidRPr="003573F4" w:rsidRDefault="00CA726C" w:rsidP="000D3E86">
      <w:pPr>
        <w:ind w:firstLine="640"/>
        <w:rPr>
          <w:rFonts w:ascii="Times New Roman" w:hAnsi="Times New Roman" w:cs="Times New Roman"/>
        </w:rPr>
      </w:pPr>
      <w:r w:rsidRPr="003573F4">
        <w:rPr>
          <w:rFonts w:ascii="Times New Roman" w:hAnsi="Times New Roman" w:cs="Times New Roman"/>
        </w:rPr>
        <w:t>加快建立现代财政制度，进一步完善内部管理制度、预算管理制度、资金审批制度、财政监管制度，不断提升依法理财水平。</w:t>
      </w:r>
      <w:r w:rsidR="0068052C" w:rsidRPr="003573F4">
        <w:rPr>
          <w:rFonts w:ascii="Times New Roman" w:hAnsi="Times New Roman" w:cs="Times New Roman"/>
        </w:rPr>
        <w:t>加强瑶海区</w:t>
      </w:r>
      <w:r w:rsidR="0068052C" w:rsidRPr="003573F4">
        <w:rPr>
          <w:rFonts w:ascii="Times New Roman" w:hAnsi="Times New Roman" w:cs="Times New Roman"/>
        </w:rPr>
        <w:t>“</w:t>
      </w:r>
      <w:r w:rsidR="0068052C" w:rsidRPr="003573F4">
        <w:rPr>
          <w:rFonts w:ascii="Times New Roman" w:hAnsi="Times New Roman" w:cs="Times New Roman"/>
        </w:rPr>
        <w:t>十四五</w:t>
      </w:r>
      <w:r w:rsidR="0068052C" w:rsidRPr="003573F4">
        <w:rPr>
          <w:rFonts w:ascii="Times New Roman" w:hAnsi="Times New Roman" w:cs="Times New Roman"/>
        </w:rPr>
        <w:t>”</w:t>
      </w:r>
      <w:r w:rsidR="0068052C" w:rsidRPr="003573F4">
        <w:rPr>
          <w:rFonts w:ascii="Times New Roman" w:hAnsi="Times New Roman" w:cs="Times New Roman"/>
        </w:rPr>
        <w:t>期间重大财政政策落实和专项资金管理情况监督。聚焦财税支持热点，加大对科技创新、瑶海区东部新中心建设、环保、卫生、教育等重点项目、民生领域和关键环节的监督力度。推进财税等优惠政策清理规范工作。聚焦全口径预决算，加强政府性基金预算监督。强化部门预算管理制度执行、非税收入管理情况、会计信息质量监督。</w:t>
      </w:r>
      <w:r w:rsidR="009E19CD" w:rsidRPr="003573F4">
        <w:rPr>
          <w:rFonts w:ascii="Times New Roman" w:hAnsi="Times New Roman" w:cs="Times New Roman"/>
        </w:rPr>
        <w:t>加强资金分配监管，建立预算编制、执行和监督相互协调、相互制衡的风险防范机制，实施财政资金分配全过程运行监管和风险防范。</w:t>
      </w:r>
    </w:p>
    <w:p w:rsidR="0013068D" w:rsidRPr="003573F4" w:rsidRDefault="0068052C" w:rsidP="000D3E86">
      <w:pPr>
        <w:ind w:firstLine="643"/>
        <w:outlineLvl w:val="1"/>
        <w:rPr>
          <w:rFonts w:ascii="Times New Roman" w:hAnsi="Times New Roman" w:cs="Times New Roman"/>
          <w:b/>
          <w:bCs/>
          <w:kern w:val="0"/>
          <w:szCs w:val="32"/>
        </w:rPr>
      </w:pPr>
      <w:bookmarkStart w:id="31" w:name="_Toc71563440"/>
      <w:r w:rsidRPr="003573F4">
        <w:rPr>
          <w:rFonts w:ascii="Times New Roman" w:hAnsi="Times New Roman" w:cs="Times New Roman"/>
          <w:b/>
          <w:bCs/>
          <w:kern w:val="0"/>
          <w:szCs w:val="32"/>
        </w:rPr>
        <w:t>3.</w:t>
      </w:r>
      <w:r w:rsidRPr="003573F4">
        <w:rPr>
          <w:rFonts w:ascii="Times New Roman" w:hAnsi="Times New Roman" w:cs="Times New Roman"/>
          <w:b/>
          <w:bCs/>
          <w:kern w:val="0"/>
          <w:szCs w:val="32"/>
        </w:rPr>
        <w:t>健全财政信息公开机制</w:t>
      </w:r>
      <w:bookmarkEnd w:id="31"/>
    </w:p>
    <w:p w:rsidR="0013068D" w:rsidRPr="003573F4" w:rsidRDefault="0068052C" w:rsidP="000D3E86">
      <w:pPr>
        <w:ind w:firstLine="640"/>
        <w:rPr>
          <w:rFonts w:ascii="Times New Roman" w:hAnsi="Times New Roman" w:cs="Times New Roman"/>
        </w:rPr>
      </w:pPr>
      <w:r w:rsidRPr="003573F4">
        <w:rPr>
          <w:rFonts w:ascii="Times New Roman" w:hAnsi="Times New Roman" w:cs="Times New Roman"/>
        </w:rPr>
        <w:t>扩大信息公开范围，将政府预决算调整情况的公开范围扩大到国有资本经营预算，将部门预决算的公开范围扩大到各类预算单位</w:t>
      </w:r>
      <w:r w:rsidR="00E27977">
        <w:rPr>
          <w:rFonts w:ascii="Times New Roman" w:hAnsi="Times New Roman" w:cs="Times New Roman" w:hint="eastAsia"/>
        </w:rPr>
        <w:t>。</w:t>
      </w:r>
      <w:r w:rsidRPr="003573F4">
        <w:rPr>
          <w:rFonts w:ascii="Times New Roman" w:hAnsi="Times New Roman" w:cs="Times New Roman"/>
        </w:rPr>
        <w:t>更加注重公开涉及面广和社会关注度高的重大财政政策法规的发布、解读和回应。细化信息公开内容，将按支出经济分类的部门预决算公开从部门决算基本支出按经济分类的</w:t>
      </w:r>
      <w:r w:rsidRPr="003573F4">
        <w:rPr>
          <w:rFonts w:ascii="Times New Roman" w:hAnsi="Times New Roman" w:cs="Times New Roman"/>
        </w:rPr>
        <w:t>“</w:t>
      </w:r>
      <w:r w:rsidRPr="003573F4">
        <w:rPr>
          <w:rFonts w:ascii="Times New Roman" w:hAnsi="Times New Roman" w:cs="Times New Roman"/>
        </w:rPr>
        <w:t>类</w:t>
      </w:r>
      <w:r w:rsidRPr="003573F4">
        <w:rPr>
          <w:rFonts w:ascii="Times New Roman" w:hAnsi="Times New Roman" w:cs="Times New Roman"/>
        </w:rPr>
        <w:t>”</w:t>
      </w:r>
      <w:r w:rsidRPr="003573F4">
        <w:rPr>
          <w:rFonts w:ascii="Times New Roman" w:hAnsi="Times New Roman" w:cs="Times New Roman"/>
        </w:rPr>
        <w:t>级科目，全面细化到</w:t>
      </w:r>
      <w:r w:rsidRPr="003573F4">
        <w:rPr>
          <w:rFonts w:ascii="Times New Roman" w:hAnsi="Times New Roman" w:cs="Times New Roman"/>
        </w:rPr>
        <w:t>“</w:t>
      </w:r>
      <w:r w:rsidRPr="003573F4">
        <w:rPr>
          <w:rFonts w:ascii="Times New Roman" w:hAnsi="Times New Roman" w:cs="Times New Roman"/>
        </w:rPr>
        <w:t>款</w:t>
      </w:r>
      <w:r w:rsidRPr="003573F4">
        <w:rPr>
          <w:rFonts w:ascii="Times New Roman" w:hAnsi="Times New Roman" w:cs="Times New Roman"/>
        </w:rPr>
        <w:t>”</w:t>
      </w:r>
      <w:r w:rsidRPr="003573F4">
        <w:rPr>
          <w:rFonts w:ascii="Times New Roman" w:hAnsi="Times New Roman" w:cs="Times New Roman"/>
        </w:rPr>
        <w:t>级科目</w:t>
      </w:r>
      <w:r w:rsidR="00E27977">
        <w:rPr>
          <w:rFonts w:ascii="Times New Roman" w:hAnsi="Times New Roman" w:cs="Times New Roman" w:hint="eastAsia"/>
        </w:rPr>
        <w:t>。</w:t>
      </w:r>
      <w:r w:rsidRPr="003573F4">
        <w:rPr>
          <w:rFonts w:ascii="Times New Roman" w:hAnsi="Times New Roman" w:cs="Times New Roman"/>
        </w:rPr>
        <w:t>细化公开机关运行经费、国有资产</w:t>
      </w:r>
      <w:r w:rsidRPr="003573F4">
        <w:rPr>
          <w:rFonts w:ascii="Times New Roman" w:hAnsi="Times New Roman" w:cs="Times New Roman"/>
        </w:rPr>
        <w:lastRenderedPageBreak/>
        <w:t>占有情况、绩效评价情况等信息。</w:t>
      </w:r>
    </w:p>
    <w:p w:rsidR="009E582E" w:rsidRPr="003573F4" w:rsidRDefault="0068052C" w:rsidP="000D3E86">
      <w:pPr>
        <w:widowControl/>
        <w:ind w:firstLine="640"/>
        <w:outlineLvl w:val="0"/>
        <w:rPr>
          <w:rFonts w:ascii="Times New Roman" w:eastAsia="黑体" w:hAnsi="Times New Roman" w:cs="Times New Roman"/>
          <w:bCs/>
          <w:kern w:val="0"/>
          <w:szCs w:val="32"/>
        </w:rPr>
      </w:pPr>
      <w:bookmarkStart w:id="32" w:name="_Toc71563441"/>
      <w:r w:rsidRPr="003573F4">
        <w:rPr>
          <w:rFonts w:ascii="Times New Roman" w:eastAsia="黑体" w:hAnsi="Times New Roman" w:cs="Times New Roman"/>
          <w:bCs/>
          <w:kern w:val="0"/>
          <w:szCs w:val="32"/>
        </w:rPr>
        <w:t>六、保障措施</w:t>
      </w:r>
      <w:bookmarkEnd w:id="32"/>
    </w:p>
    <w:p w:rsidR="009E582E" w:rsidRPr="003573F4" w:rsidRDefault="0068052C" w:rsidP="000D3E86">
      <w:pPr>
        <w:ind w:firstLine="640"/>
        <w:outlineLvl w:val="1"/>
        <w:rPr>
          <w:rFonts w:ascii="Times New Roman" w:eastAsia="楷体_GB2312" w:hAnsi="Times New Roman" w:cs="Times New Roman"/>
          <w:bCs/>
          <w:szCs w:val="28"/>
        </w:rPr>
      </w:pPr>
      <w:bookmarkStart w:id="33" w:name="_Toc71563442"/>
      <w:r w:rsidRPr="003573F4">
        <w:rPr>
          <w:rFonts w:ascii="Times New Roman" w:eastAsia="楷体_GB2312" w:hAnsi="Times New Roman" w:cs="Times New Roman"/>
          <w:bCs/>
          <w:szCs w:val="28"/>
        </w:rPr>
        <w:t>（一）制度保障</w:t>
      </w:r>
      <w:bookmarkEnd w:id="33"/>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建立健全财政法规、规章和规范性文件体系，完善行政执法责任制，依法规范执法权限和程序。加强法制宣传和培训，提高财政干部法律素质。严格预算管理程序，规范预算审批行为，增强预算约束力，自觉接受人大、政协和社会监督。强化规范性文件审核、备案和发布监督，严格规范性文件制定和清理。全面推进政务公开，规范行政审批程序，全面推动网上审批和审批标准化建设；规范权力运行流程，明确执法责任，加快建立和形成一切按制度管理、按规定办理、按程序操作的财政运行机制。</w:t>
      </w:r>
    </w:p>
    <w:p w:rsidR="009E582E" w:rsidRPr="003573F4" w:rsidRDefault="0068052C" w:rsidP="000D3E86">
      <w:pPr>
        <w:ind w:firstLine="640"/>
        <w:outlineLvl w:val="1"/>
        <w:rPr>
          <w:rFonts w:ascii="Times New Roman" w:eastAsia="楷体_GB2312" w:hAnsi="Times New Roman" w:cs="Times New Roman"/>
          <w:bCs/>
          <w:szCs w:val="28"/>
        </w:rPr>
      </w:pPr>
      <w:bookmarkStart w:id="34" w:name="_Toc71563443"/>
      <w:r w:rsidRPr="003573F4">
        <w:rPr>
          <w:rFonts w:ascii="Times New Roman" w:eastAsia="楷体_GB2312" w:hAnsi="Times New Roman" w:cs="Times New Roman"/>
          <w:bCs/>
          <w:szCs w:val="28"/>
        </w:rPr>
        <w:t>（二）技术保障</w:t>
      </w:r>
      <w:bookmarkEnd w:id="34"/>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以标准和规范体系建设为基础，以应用支撑平台推广实施和深化基于平台的核心业务系统应用为重点，以网络、安全及运维体系建设为保障，建成</w:t>
      </w:r>
      <w:r w:rsidRPr="003573F4">
        <w:rPr>
          <w:rFonts w:ascii="Times New Roman" w:hAnsi="Times New Roman" w:cs="Times New Roman"/>
          <w:szCs w:val="32"/>
        </w:rPr>
        <w:t>“</w:t>
      </w:r>
      <w:r w:rsidRPr="003573F4">
        <w:rPr>
          <w:rFonts w:ascii="Times New Roman" w:hAnsi="Times New Roman" w:cs="Times New Roman"/>
          <w:szCs w:val="32"/>
        </w:rPr>
        <w:t>六位一体</w:t>
      </w:r>
      <w:r w:rsidRPr="003573F4">
        <w:rPr>
          <w:rFonts w:ascii="Times New Roman" w:hAnsi="Times New Roman" w:cs="Times New Roman"/>
          <w:szCs w:val="32"/>
        </w:rPr>
        <w:t>”</w:t>
      </w:r>
      <w:r w:rsidRPr="003573F4">
        <w:rPr>
          <w:rFonts w:ascii="Times New Roman" w:hAnsi="Times New Roman" w:cs="Times New Roman"/>
          <w:szCs w:val="32"/>
        </w:rPr>
        <w:t>财政管理信息系统，</w:t>
      </w:r>
      <w:r w:rsidR="00A37C63">
        <w:rPr>
          <w:rFonts w:ascii="Times New Roman" w:hAnsi="Times New Roman" w:cs="Times New Roman" w:hint="eastAsia"/>
          <w:szCs w:val="32"/>
        </w:rPr>
        <w:t>推进</w:t>
      </w:r>
      <w:r w:rsidR="00A37C63" w:rsidRPr="003573F4">
        <w:rPr>
          <w:rFonts w:ascii="Times New Roman" w:hAnsi="Times New Roman" w:cs="Times New Roman"/>
          <w:szCs w:val="32"/>
        </w:rPr>
        <w:t>财政科学化、精细化管理，</w:t>
      </w:r>
      <w:r w:rsidRPr="003573F4">
        <w:rPr>
          <w:rFonts w:ascii="Times New Roman" w:hAnsi="Times New Roman" w:cs="Times New Roman"/>
          <w:szCs w:val="32"/>
        </w:rPr>
        <w:t>实现财政内部、财政与相关单位、上下级财政之间信息共享、业务协同、互联互通，财政资金运行有效监控，财政数据及时汇总，财政分析决策支持能力不断增强</w:t>
      </w:r>
      <w:r w:rsidR="00A37C63">
        <w:rPr>
          <w:rFonts w:ascii="Times New Roman" w:hAnsi="Times New Roman" w:cs="Times New Roman" w:hint="eastAsia"/>
          <w:szCs w:val="32"/>
        </w:rPr>
        <w:t>。</w:t>
      </w:r>
    </w:p>
    <w:p w:rsidR="009E582E" w:rsidRPr="003573F4" w:rsidRDefault="0068052C" w:rsidP="000D3E86">
      <w:pPr>
        <w:ind w:firstLine="640"/>
        <w:outlineLvl w:val="1"/>
        <w:rPr>
          <w:rFonts w:ascii="Times New Roman" w:eastAsia="楷体_GB2312" w:hAnsi="Times New Roman" w:cs="Times New Roman"/>
          <w:bCs/>
          <w:szCs w:val="28"/>
        </w:rPr>
      </w:pPr>
      <w:bookmarkStart w:id="35" w:name="_Toc71563444"/>
      <w:r w:rsidRPr="003573F4">
        <w:rPr>
          <w:rFonts w:ascii="Times New Roman" w:eastAsia="楷体_GB2312" w:hAnsi="Times New Roman" w:cs="Times New Roman"/>
          <w:bCs/>
          <w:szCs w:val="28"/>
        </w:rPr>
        <w:t>（三）队伍保障</w:t>
      </w:r>
      <w:bookmarkEnd w:id="35"/>
    </w:p>
    <w:p w:rsidR="009E582E" w:rsidRPr="003573F4" w:rsidRDefault="0068052C" w:rsidP="000D3E86">
      <w:pPr>
        <w:ind w:firstLine="640"/>
        <w:rPr>
          <w:rFonts w:ascii="Times New Roman" w:hAnsi="Times New Roman" w:cs="Times New Roman"/>
          <w:szCs w:val="32"/>
        </w:rPr>
      </w:pPr>
      <w:r w:rsidRPr="003573F4">
        <w:rPr>
          <w:rFonts w:ascii="Times New Roman" w:hAnsi="Times New Roman" w:cs="Times New Roman"/>
          <w:szCs w:val="32"/>
        </w:rPr>
        <w:t>完善干部培训机制，充实培训内容，改进培训方式，形成多层次、多渠道、全方位的干部教育培训格局</w:t>
      </w:r>
      <w:r w:rsidR="00A37C63">
        <w:rPr>
          <w:rFonts w:ascii="Times New Roman" w:hAnsi="Times New Roman" w:cs="Times New Roman" w:hint="eastAsia"/>
          <w:szCs w:val="32"/>
        </w:rPr>
        <w:t>。</w:t>
      </w:r>
      <w:r w:rsidRPr="003573F4">
        <w:rPr>
          <w:rFonts w:ascii="Times New Roman" w:hAnsi="Times New Roman" w:cs="Times New Roman"/>
          <w:szCs w:val="32"/>
        </w:rPr>
        <w:t>完善干部考核评价体系，树立正确的选才用人导向，逐步建立科学合理、充满活力</w:t>
      </w:r>
      <w:r w:rsidRPr="003573F4">
        <w:rPr>
          <w:rFonts w:ascii="Times New Roman" w:hAnsi="Times New Roman" w:cs="Times New Roman"/>
          <w:szCs w:val="32"/>
        </w:rPr>
        <w:lastRenderedPageBreak/>
        <w:t>的干部选拔任用机制</w:t>
      </w:r>
      <w:r w:rsidR="00A37C63">
        <w:rPr>
          <w:rFonts w:ascii="Times New Roman" w:hAnsi="Times New Roman" w:cs="Times New Roman" w:hint="eastAsia"/>
          <w:szCs w:val="32"/>
        </w:rPr>
        <w:t>。</w:t>
      </w:r>
      <w:r w:rsidRPr="003573F4">
        <w:rPr>
          <w:rFonts w:ascii="Times New Roman" w:hAnsi="Times New Roman" w:cs="Times New Roman"/>
          <w:szCs w:val="32"/>
        </w:rPr>
        <w:t>认真执行</w:t>
      </w:r>
      <w:r w:rsidRPr="003573F4">
        <w:rPr>
          <w:rFonts w:ascii="Times New Roman" w:hAnsi="Times New Roman" w:cs="Times New Roman"/>
          <w:szCs w:val="32"/>
        </w:rPr>
        <w:t>“</w:t>
      </w:r>
      <w:r w:rsidRPr="003573F4">
        <w:rPr>
          <w:rFonts w:ascii="Times New Roman" w:hAnsi="Times New Roman" w:cs="Times New Roman"/>
          <w:szCs w:val="32"/>
        </w:rPr>
        <w:t>首问负责制</w:t>
      </w:r>
      <w:r w:rsidRPr="003573F4">
        <w:rPr>
          <w:rFonts w:ascii="Times New Roman" w:hAnsi="Times New Roman" w:cs="Times New Roman"/>
          <w:szCs w:val="32"/>
        </w:rPr>
        <w:t>”</w:t>
      </w:r>
      <w:r w:rsidRPr="003573F4">
        <w:rPr>
          <w:rFonts w:ascii="Times New Roman" w:hAnsi="Times New Roman" w:cs="Times New Roman"/>
          <w:szCs w:val="32"/>
        </w:rPr>
        <w:t>、</w:t>
      </w:r>
      <w:r w:rsidRPr="003573F4">
        <w:rPr>
          <w:rFonts w:ascii="Times New Roman" w:hAnsi="Times New Roman" w:cs="Times New Roman"/>
          <w:szCs w:val="32"/>
        </w:rPr>
        <w:t>“</w:t>
      </w:r>
      <w:r w:rsidRPr="003573F4">
        <w:rPr>
          <w:rFonts w:ascii="Times New Roman" w:hAnsi="Times New Roman" w:cs="Times New Roman"/>
          <w:szCs w:val="32"/>
        </w:rPr>
        <w:t>限时办结制</w:t>
      </w:r>
      <w:r w:rsidRPr="003573F4">
        <w:rPr>
          <w:rFonts w:ascii="Times New Roman" w:hAnsi="Times New Roman" w:cs="Times New Roman"/>
          <w:szCs w:val="32"/>
        </w:rPr>
        <w:t>”</w:t>
      </w:r>
      <w:r w:rsidRPr="003573F4">
        <w:rPr>
          <w:rFonts w:ascii="Times New Roman" w:hAnsi="Times New Roman" w:cs="Times New Roman"/>
          <w:szCs w:val="32"/>
        </w:rPr>
        <w:t>等规章制度，切实加强机关作风建设</w:t>
      </w:r>
      <w:r w:rsidR="00A37C63">
        <w:rPr>
          <w:rFonts w:ascii="Times New Roman" w:hAnsi="Times New Roman" w:cs="Times New Roman" w:hint="eastAsia"/>
          <w:szCs w:val="32"/>
        </w:rPr>
        <w:t>。</w:t>
      </w:r>
      <w:r w:rsidRPr="003573F4">
        <w:rPr>
          <w:rFonts w:ascii="Times New Roman" w:hAnsi="Times New Roman" w:cs="Times New Roman"/>
          <w:szCs w:val="32"/>
        </w:rPr>
        <w:t>扎实推进财政反腐倡廉建设，建立和完善廉能风险防控机制，逐步建成内容科学、程序严密、配套完备、有效管用的财政反腐倡廉制度体系。</w:t>
      </w:r>
      <w:bookmarkStart w:id="36" w:name="_GoBack"/>
      <w:bookmarkEnd w:id="36"/>
    </w:p>
    <w:p w:rsidR="009E582E" w:rsidRPr="003573F4" w:rsidRDefault="009E582E" w:rsidP="000D3E86">
      <w:pPr>
        <w:spacing w:line="288" w:lineRule="auto"/>
        <w:ind w:firstLine="560"/>
        <w:rPr>
          <w:rFonts w:ascii="Times New Roman" w:hAnsi="Times New Roman" w:cs="Times New Roman"/>
          <w:sz w:val="28"/>
          <w:szCs w:val="28"/>
        </w:rPr>
      </w:pPr>
    </w:p>
    <w:sectPr w:rsidR="009E582E" w:rsidRPr="003573F4" w:rsidSect="00834CF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37" w:rsidRDefault="00385937">
      <w:pPr>
        <w:spacing w:line="240" w:lineRule="auto"/>
        <w:ind w:firstLine="640"/>
      </w:pPr>
      <w:r>
        <w:separator/>
      </w:r>
    </w:p>
  </w:endnote>
  <w:endnote w:type="continuationSeparator" w:id="0">
    <w:p w:rsidR="00385937" w:rsidRDefault="0038593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monospac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99" w:rsidRDefault="00CB269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99" w:rsidRDefault="00CB2699">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99" w:rsidRDefault="00CB2699">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2C" w:rsidRDefault="0068052C">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52C" w:rsidRPr="00834CF1" w:rsidRDefault="0068052C">
                          <w:pPr>
                            <w:pStyle w:val="a3"/>
                            <w:ind w:firstLine="480"/>
                            <w:rPr>
                              <w:rFonts w:ascii="宋体" w:eastAsia="宋体" w:hAnsi="宋体"/>
                              <w:sz w:val="24"/>
                            </w:rPr>
                          </w:pPr>
                          <w:r w:rsidRPr="00834CF1">
                            <w:rPr>
                              <w:rFonts w:ascii="宋体" w:eastAsia="宋体" w:hAnsi="宋体" w:hint="eastAsia"/>
                              <w:sz w:val="24"/>
                            </w:rPr>
                            <w:fldChar w:fldCharType="begin"/>
                          </w:r>
                          <w:r w:rsidRPr="00834CF1">
                            <w:rPr>
                              <w:rFonts w:ascii="宋体" w:eastAsia="宋体" w:hAnsi="宋体" w:hint="eastAsia"/>
                              <w:sz w:val="24"/>
                            </w:rPr>
                            <w:instrText xml:space="preserve"> PAGE  \* MERGEFORMAT </w:instrText>
                          </w:r>
                          <w:r w:rsidRPr="00834CF1">
                            <w:rPr>
                              <w:rFonts w:ascii="宋体" w:eastAsia="宋体" w:hAnsi="宋体" w:hint="eastAsia"/>
                              <w:sz w:val="24"/>
                            </w:rPr>
                            <w:fldChar w:fldCharType="separate"/>
                          </w:r>
                          <w:r w:rsidR="00A37C63">
                            <w:rPr>
                              <w:rFonts w:ascii="宋体" w:eastAsia="宋体" w:hAnsi="宋体"/>
                              <w:noProof/>
                              <w:sz w:val="24"/>
                            </w:rPr>
                            <w:t>2</w:t>
                          </w:r>
                          <w:r w:rsidRPr="00834CF1">
                            <w:rPr>
                              <w:rFonts w:ascii="宋体" w:eastAsia="宋体" w:hAnsi="宋体"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N+TCUesAgAAqAUAAA4AAAAAAAAAAAAAAAAA&#10;LgIAAGRycy9lMm9Eb2MueG1sUEsBAi0AFAAGAAgAAAAhAPYBmWDXAAAAAgEAAA8AAAAAAAAAAAAA&#10;AAAABgUAAGRycy9kb3ducmV2LnhtbFBLBQYAAAAABAAEAPMAAAAKBgAAAAA=&#10;" filled="f" stroked="f">
              <v:textbox style="mso-fit-shape-to-text:t" inset="0,0,0,0">
                <w:txbxContent>
                  <w:p w:rsidR="0068052C" w:rsidRPr="00834CF1" w:rsidRDefault="0068052C">
                    <w:pPr>
                      <w:pStyle w:val="a3"/>
                      <w:ind w:firstLine="480"/>
                      <w:rPr>
                        <w:rFonts w:ascii="宋体" w:eastAsia="宋体" w:hAnsi="宋体"/>
                        <w:sz w:val="24"/>
                      </w:rPr>
                    </w:pPr>
                    <w:r w:rsidRPr="00834CF1">
                      <w:rPr>
                        <w:rFonts w:ascii="宋体" w:eastAsia="宋体" w:hAnsi="宋体" w:hint="eastAsia"/>
                        <w:sz w:val="24"/>
                      </w:rPr>
                      <w:fldChar w:fldCharType="begin"/>
                    </w:r>
                    <w:r w:rsidRPr="00834CF1">
                      <w:rPr>
                        <w:rFonts w:ascii="宋体" w:eastAsia="宋体" w:hAnsi="宋体" w:hint="eastAsia"/>
                        <w:sz w:val="24"/>
                      </w:rPr>
                      <w:instrText xml:space="preserve"> PAGE  \* MERGEFORMAT </w:instrText>
                    </w:r>
                    <w:r w:rsidRPr="00834CF1">
                      <w:rPr>
                        <w:rFonts w:ascii="宋体" w:eastAsia="宋体" w:hAnsi="宋体" w:hint="eastAsia"/>
                        <w:sz w:val="24"/>
                      </w:rPr>
                      <w:fldChar w:fldCharType="separate"/>
                    </w:r>
                    <w:r w:rsidR="00A37C63">
                      <w:rPr>
                        <w:rFonts w:ascii="宋体" w:eastAsia="宋体" w:hAnsi="宋体"/>
                        <w:noProof/>
                        <w:sz w:val="24"/>
                      </w:rPr>
                      <w:t>2</w:t>
                    </w:r>
                    <w:r w:rsidRPr="00834CF1">
                      <w:rPr>
                        <w:rFonts w:ascii="宋体" w:eastAsia="宋体" w:hAnsi="宋体" w:hint="eastAsia"/>
                        <w:sz w:val="24"/>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7655"/>
      <w:docPartObj>
        <w:docPartGallery w:val="Page Numbers (Bottom of Page)"/>
        <w:docPartUnique/>
      </w:docPartObj>
    </w:sdtPr>
    <w:sdtEndPr>
      <w:rPr>
        <w:rFonts w:ascii="宋体" w:eastAsia="宋体" w:hAnsi="宋体"/>
        <w:sz w:val="24"/>
      </w:rPr>
    </w:sdtEndPr>
    <w:sdtContent>
      <w:p w:rsidR="00834CF1" w:rsidRPr="00834CF1" w:rsidRDefault="00834CF1">
        <w:pPr>
          <w:pStyle w:val="a3"/>
          <w:ind w:firstLine="360"/>
          <w:jc w:val="center"/>
          <w:rPr>
            <w:rFonts w:ascii="宋体" w:eastAsia="宋体" w:hAnsi="宋体"/>
            <w:sz w:val="24"/>
          </w:rPr>
        </w:pPr>
        <w:r w:rsidRPr="00834CF1">
          <w:rPr>
            <w:rFonts w:ascii="宋体" w:eastAsia="宋体" w:hAnsi="宋体"/>
            <w:sz w:val="24"/>
          </w:rPr>
          <w:fldChar w:fldCharType="begin"/>
        </w:r>
        <w:r w:rsidRPr="00834CF1">
          <w:rPr>
            <w:rFonts w:ascii="宋体" w:eastAsia="宋体" w:hAnsi="宋体"/>
            <w:sz w:val="24"/>
          </w:rPr>
          <w:instrText>PAGE   \* MERGEFORMAT</w:instrText>
        </w:r>
        <w:r w:rsidRPr="00834CF1">
          <w:rPr>
            <w:rFonts w:ascii="宋体" w:eastAsia="宋体" w:hAnsi="宋体"/>
            <w:sz w:val="24"/>
          </w:rPr>
          <w:fldChar w:fldCharType="separate"/>
        </w:r>
        <w:r w:rsidR="00A37C63" w:rsidRPr="00A37C63">
          <w:rPr>
            <w:rFonts w:ascii="宋体" w:eastAsia="宋体" w:hAnsi="宋体"/>
            <w:noProof/>
            <w:sz w:val="24"/>
            <w:lang w:val="zh-CN"/>
          </w:rPr>
          <w:t>19</w:t>
        </w:r>
        <w:r w:rsidRPr="00834CF1">
          <w:rPr>
            <w:rFonts w:ascii="宋体" w:eastAsia="宋体" w:hAnsi="宋体"/>
            <w:sz w:val="24"/>
          </w:rPr>
          <w:fldChar w:fldCharType="end"/>
        </w:r>
      </w:p>
    </w:sdtContent>
  </w:sdt>
  <w:p w:rsidR="0068052C" w:rsidRDefault="0068052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37" w:rsidRDefault="00385937">
      <w:pPr>
        <w:spacing w:line="240" w:lineRule="auto"/>
        <w:ind w:firstLine="640"/>
      </w:pPr>
      <w:r>
        <w:separator/>
      </w:r>
    </w:p>
  </w:footnote>
  <w:footnote w:type="continuationSeparator" w:id="0">
    <w:p w:rsidR="00385937" w:rsidRDefault="0038593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99" w:rsidRDefault="00CB269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99" w:rsidRDefault="00CB2699" w:rsidP="00CB2699">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99" w:rsidRDefault="00CB269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634C81"/>
    <w:multiLevelType w:val="singleLevel"/>
    <w:tmpl w:val="E1634C81"/>
    <w:lvl w:ilvl="0">
      <w:start w:val="4"/>
      <w:numFmt w:val="chineseCounting"/>
      <w:suff w:val="nothing"/>
      <w:lvlText w:val="%1、"/>
      <w:lvlJc w:val="left"/>
      <w:rPr>
        <w:rFonts w:hint="eastAsia"/>
      </w:rPr>
    </w:lvl>
  </w:abstractNum>
  <w:abstractNum w:abstractNumId="1" w15:restartNumberingAfterBreak="0">
    <w:nsid w:val="4363B1B8"/>
    <w:multiLevelType w:val="singleLevel"/>
    <w:tmpl w:val="4363B1B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2C"/>
    <w:rsid w:val="000042D4"/>
    <w:rsid w:val="0006272B"/>
    <w:rsid w:val="00083ABE"/>
    <w:rsid w:val="000A4F45"/>
    <w:rsid w:val="000A621A"/>
    <w:rsid w:val="000C257B"/>
    <w:rsid w:val="000D3E86"/>
    <w:rsid w:val="000D6057"/>
    <w:rsid w:val="00101B65"/>
    <w:rsid w:val="00126AB7"/>
    <w:rsid w:val="0013068D"/>
    <w:rsid w:val="001603CE"/>
    <w:rsid w:val="001D174D"/>
    <w:rsid w:val="001D75E3"/>
    <w:rsid w:val="001F07A3"/>
    <w:rsid w:val="00223BE4"/>
    <w:rsid w:val="002335C9"/>
    <w:rsid w:val="002338C5"/>
    <w:rsid w:val="00243B60"/>
    <w:rsid w:val="0028703E"/>
    <w:rsid w:val="002D612C"/>
    <w:rsid w:val="002E574A"/>
    <w:rsid w:val="0032764B"/>
    <w:rsid w:val="0033369F"/>
    <w:rsid w:val="003454A8"/>
    <w:rsid w:val="003573F4"/>
    <w:rsid w:val="00361139"/>
    <w:rsid w:val="00362B6A"/>
    <w:rsid w:val="00384EF1"/>
    <w:rsid w:val="00385937"/>
    <w:rsid w:val="00386420"/>
    <w:rsid w:val="003972AC"/>
    <w:rsid w:val="003B5BDE"/>
    <w:rsid w:val="003B7C14"/>
    <w:rsid w:val="003B7F02"/>
    <w:rsid w:val="004109CA"/>
    <w:rsid w:val="004125C5"/>
    <w:rsid w:val="00421195"/>
    <w:rsid w:val="00430953"/>
    <w:rsid w:val="00433704"/>
    <w:rsid w:val="00442671"/>
    <w:rsid w:val="00471967"/>
    <w:rsid w:val="00497EF1"/>
    <w:rsid w:val="004A0B19"/>
    <w:rsid w:val="004A0CE7"/>
    <w:rsid w:val="004E4D1B"/>
    <w:rsid w:val="004F6D97"/>
    <w:rsid w:val="004F7768"/>
    <w:rsid w:val="00503D35"/>
    <w:rsid w:val="00507AE9"/>
    <w:rsid w:val="00507E80"/>
    <w:rsid w:val="005322C7"/>
    <w:rsid w:val="00541DAA"/>
    <w:rsid w:val="00545065"/>
    <w:rsid w:val="005470C7"/>
    <w:rsid w:val="005A28EC"/>
    <w:rsid w:val="005A2B6F"/>
    <w:rsid w:val="005B19EC"/>
    <w:rsid w:val="005B3B85"/>
    <w:rsid w:val="005D4449"/>
    <w:rsid w:val="006361DB"/>
    <w:rsid w:val="00644628"/>
    <w:rsid w:val="0068052C"/>
    <w:rsid w:val="006817E5"/>
    <w:rsid w:val="00686982"/>
    <w:rsid w:val="006A54A5"/>
    <w:rsid w:val="006B5DFB"/>
    <w:rsid w:val="006C46A0"/>
    <w:rsid w:val="006D3307"/>
    <w:rsid w:val="006E275E"/>
    <w:rsid w:val="00715C2D"/>
    <w:rsid w:val="00735210"/>
    <w:rsid w:val="00741F18"/>
    <w:rsid w:val="007507EB"/>
    <w:rsid w:val="00750F49"/>
    <w:rsid w:val="00755830"/>
    <w:rsid w:val="00775C7F"/>
    <w:rsid w:val="007826FC"/>
    <w:rsid w:val="007B3044"/>
    <w:rsid w:val="007B50AF"/>
    <w:rsid w:val="007E0C45"/>
    <w:rsid w:val="007E5907"/>
    <w:rsid w:val="00823536"/>
    <w:rsid w:val="0082411E"/>
    <w:rsid w:val="00834CF1"/>
    <w:rsid w:val="0084006E"/>
    <w:rsid w:val="00852077"/>
    <w:rsid w:val="008A1E6C"/>
    <w:rsid w:val="008D2AAC"/>
    <w:rsid w:val="008E624F"/>
    <w:rsid w:val="00901EB1"/>
    <w:rsid w:val="0093592F"/>
    <w:rsid w:val="009518FF"/>
    <w:rsid w:val="00962D7D"/>
    <w:rsid w:val="0096484C"/>
    <w:rsid w:val="0098136D"/>
    <w:rsid w:val="009929FA"/>
    <w:rsid w:val="009B749E"/>
    <w:rsid w:val="009C4DB2"/>
    <w:rsid w:val="009C51C4"/>
    <w:rsid w:val="009E19CD"/>
    <w:rsid w:val="009E582E"/>
    <w:rsid w:val="009F1DEC"/>
    <w:rsid w:val="009F6057"/>
    <w:rsid w:val="00A10BAD"/>
    <w:rsid w:val="00A24995"/>
    <w:rsid w:val="00A317EA"/>
    <w:rsid w:val="00A37C63"/>
    <w:rsid w:val="00A535A7"/>
    <w:rsid w:val="00A548C6"/>
    <w:rsid w:val="00A92A07"/>
    <w:rsid w:val="00A936A2"/>
    <w:rsid w:val="00AD3C71"/>
    <w:rsid w:val="00B1036A"/>
    <w:rsid w:val="00B14CF3"/>
    <w:rsid w:val="00B21D3F"/>
    <w:rsid w:val="00B22555"/>
    <w:rsid w:val="00B25B46"/>
    <w:rsid w:val="00B433B4"/>
    <w:rsid w:val="00B76459"/>
    <w:rsid w:val="00B80B1D"/>
    <w:rsid w:val="00BC4AC0"/>
    <w:rsid w:val="00BD097D"/>
    <w:rsid w:val="00BE5822"/>
    <w:rsid w:val="00BE5CBA"/>
    <w:rsid w:val="00C109A6"/>
    <w:rsid w:val="00C1154E"/>
    <w:rsid w:val="00C17F73"/>
    <w:rsid w:val="00C265F3"/>
    <w:rsid w:val="00C46149"/>
    <w:rsid w:val="00C4797E"/>
    <w:rsid w:val="00C771B1"/>
    <w:rsid w:val="00C90568"/>
    <w:rsid w:val="00C96FF9"/>
    <w:rsid w:val="00CA726C"/>
    <w:rsid w:val="00CB2699"/>
    <w:rsid w:val="00CF0020"/>
    <w:rsid w:val="00D27BFC"/>
    <w:rsid w:val="00D83C27"/>
    <w:rsid w:val="00D92EB2"/>
    <w:rsid w:val="00DA3055"/>
    <w:rsid w:val="00E0066D"/>
    <w:rsid w:val="00E071AB"/>
    <w:rsid w:val="00E2282D"/>
    <w:rsid w:val="00E27977"/>
    <w:rsid w:val="00E331AB"/>
    <w:rsid w:val="00E439B4"/>
    <w:rsid w:val="00E50BBA"/>
    <w:rsid w:val="00E55EA5"/>
    <w:rsid w:val="00E96F0C"/>
    <w:rsid w:val="00EA14EA"/>
    <w:rsid w:val="00ED41A0"/>
    <w:rsid w:val="00EE2D7D"/>
    <w:rsid w:val="00EE6E1D"/>
    <w:rsid w:val="00F8486E"/>
    <w:rsid w:val="00FA2B72"/>
    <w:rsid w:val="00FB3A0C"/>
    <w:rsid w:val="00FB40E4"/>
    <w:rsid w:val="00FE4AFA"/>
    <w:rsid w:val="010628C6"/>
    <w:rsid w:val="011F1218"/>
    <w:rsid w:val="012C73BD"/>
    <w:rsid w:val="0133069A"/>
    <w:rsid w:val="017E5C22"/>
    <w:rsid w:val="017F2C3F"/>
    <w:rsid w:val="018C55D1"/>
    <w:rsid w:val="01D56932"/>
    <w:rsid w:val="01E20B6D"/>
    <w:rsid w:val="023740D5"/>
    <w:rsid w:val="023B7232"/>
    <w:rsid w:val="0247484E"/>
    <w:rsid w:val="027E3AAA"/>
    <w:rsid w:val="02D90968"/>
    <w:rsid w:val="02EC17C1"/>
    <w:rsid w:val="03011D58"/>
    <w:rsid w:val="03135723"/>
    <w:rsid w:val="031F6FBC"/>
    <w:rsid w:val="033F3979"/>
    <w:rsid w:val="03422C1A"/>
    <w:rsid w:val="035F4F47"/>
    <w:rsid w:val="037948CA"/>
    <w:rsid w:val="03870B37"/>
    <w:rsid w:val="03940546"/>
    <w:rsid w:val="03A478AD"/>
    <w:rsid w:val="03A64EEC"/>
    <w:rsid w:val="03A9556D"/>
    <w:rsid w:val="03B9557C"/>
    <w:rsid w:val="04732CF1"/>
    <w:rsid w:val="049A53C7"/>
    <w:rsid w:val="04A80C8E"/>
    <w:rsid w:val="04F90B0A"/>
    <w:rsid w:val="053C67F2"/>
    <w:rsid w:val="055C49AF"/>
    <w:rsid w:val="057C2DEA"/>
    <w:rsid w:val="05831EA6"/>
    <w:rsid w:val="05876497"/>
    <w:rsid w:val="05986A59"/>
    <w:rsid w:val="05B63B59"/>
    <w:rsid w:val="06031A6C"/>
    <w:rsid w:val="061C5AB0"/>
    <w:rsid w:val="06226A4E"/>
    <w:rsid w:val="062E0355"/>
    <w:rsid w:val="06593DFB"/>
    <w:rsid w:val="0687567E"/>
    <w:rsid w:val="06A45394"/>
    <w:rsid w:val="06A728D8"/>
    <w:rsid w:val="06A85E48"/>
    <w:rsid w:val="06B6643B"/>
    <w:rsid w:val="06B74787"/>
    <w:rsid w:val="06C35198"/>
    <w:rsid w:val="06C425C5"/>
    <w:rsid w:val="06CE778C"/>
    <w:rsid w:val="06DA6BCA"/>
    <w:rsid w:val="06F46435"/>
    <w:rsid w:val="071A6A2C"/>
    <w:rsid w:val="078527DF"/>
    <w:rsid w:val="07AA3856"/>
    <w:rsid w:val="07C57B58"/>
    <w:rsid w:val="07D15B21"/>
    <w:rsid w:val="07D17812"/>
    <w:rsid w:val="080B7944"/>
    <w:rsid w:val="08382789"/>
    <w:rsid w:val="08385FE7"/>
    <w:rsid w:val="083B533E"/>
    <w:rsid w:val="08641B65"/>
    <w:rsid w:val="08954FC2"/>
    <w:rsid w:val="08957232"/>
    <w:rsid w:val="08C42DCA"/>
    <w:rsid w:val="08C84DD6"/>
    <w:rsid w:val="093A3A7E"/>
    <w:rsid w:val="09701031"/>
    <w:rsid w:val="09FA7207"/>
    <w:rsid w:val="0A38754E"/>
    <w:rsid w:val="0A3F6E84"/>
    <w:rsid w:val="0A7E3688"/>
    <w:rsid w:val="0AB548FF"/>
    <w:rsid w:val="0B0735B8"/>
    <w:rsid w:val="0B1E0540"/>
    <w:rsid w:val="0B721DA4"/>
    <w:rsid w:val="0B865D2A"/>
    <w:rsid w:val="0BA96FEA"/>
    <w:rsid w:val="0BAA7D32"/>
    <w:rsid w:val="0BBA34FD"/>
    <w:rsid w:val="0BBF792F"/>
    <w:rsid w:val="0BD403C0"/>
    <w:rsid w:val="0BF353C3"/>
    <w:rsid w:val="0C2A0338"/>
    <w:rsid w:val="0C2E6D97"/>
    <w:rsid w:val="0C6E743E"/>
    <w:rsid w:val="0CB53C2E"/>
    <w:rsid w:val="0CC83062"/>
    <w:rsid w:val="0CE75D45"/>
    <w:rsid w:val="0CED3FD7"/>
    <w:rsid w:val="0D072C43"/>
    <w:rsid w:val="0D28466F"/>
    <w:rsid w:val="0D3E22CC"/>
    <w:rsid w:val="0D4C57D5"/>
    <w:rsid w:val="0D9363E3"/>
    <w:rsid w:val="0D955311"/>
    <w:rsid w:val="0DA71DE7"/>
    <w:rsid w:val="0DAE311F"/>
    <w:rsid w:val="0DAE65EE"/>
    <w:rsid w:val="0DAF02F6"/>
    <w:rsid w:val="0DE62FAE"/>
    <w:rsid w:val="0DF530A4"/>
    <w:rsid w:val="0DFB5293"/>
    <w:rsid w:val="0E201E4D"/>
    <w:rsid w:val="0E325A63"/>
    <w:rsid w:val="0E650DA2"/>
    <w:rsid w:val="0E6E1C69"/>
    <w:rsid w:val="0E9867D2"/>
    <w:rsid w:val="0EA511C5"/>
    <w:rsid w:val="0EB43999"/>
    <w:rsid w:val="0EB65BDB"/>
    <w:rsid w:val="0EE72729"/>
    <w:rsid w:val="0F5A6665"/>
    <w:rsid w:val="0F7051C8"/>
    <w:rsid w:val="0F8004B5"/>
    <w:rsid w:val="0F8607D9"/>
    <w:rsid w:val="0FA82F3D"/>
    <w:rsid w:val="0FAF0364"/>
    <w:rsid w:val="0FC447BF"/>
    <w:rsid w:val="0FFC72F1"/>
    <w:rsid w:val="10014024"/>
    <w:rsid w:val="101B46DB"/>
    <w:rsid w:val="104F21BD"/>
    <w:rsid w:val="106765C5"/>
    <w:rsid w:val="10A52F61"/>
    <w:rsid w:val="10AB3C9C"/>
    <w:rsid w:val="10AE628F"/>
    <w:rsid w:val="10B62C52"/>
    <w:rsid w:val="10BC4C4B"/>
    <w:rsid w:val="10C33AE0"/>
    <w:rsid w:val="110232A2"/>
    <w:rsid w:val="11070756"/>
    <w:rsid w:val="112825AF"/>
    <w:rsid w:val="114979DF"/>
    <w:rsid w:val="11A42461"/>
    <w:rsid w:val="11A635E9"/>
    <w:rsid w:val="11A9300E"/>
    <w:rsid w:val="11E51109"/>
    <w:rsid w:val="11EB172F"/>
    <w:rsid w:val="123356DE"/>
    <w:rsid w:val="12562DDA"/>
    <w:rsid w:val="127E6287"/>
    <w:rsid w:val="1280339E"/>
    <w:rsid w:val="12A02A37"/>
    <w:rsid w:val="130F1885"/>
    <w:rsid w:val="13196724"/>
    <w:rsid w:val="131A2E98"/>
    <w:rsid w:val="131D2B97"/>
    <w:rsid w:val="134443EA"/>
    <w:rsid w:val="1360016B"/>
    <w:rsid w:val="1372230E"/>
    <w:rsid w:val="137720C2"/>
    <w:rsid w:val="137B39E8"/>
    <w:rsid w:val="139B2F8A"/>
    <w:rsid w:val="13B96C77"/>
    <w:rsid w:val="13C40512"/>
    <w:rsid w:val="13F62B37"/>
    <w:rsid w:val="14236EC6"/>
    <w:rsid w:val="14361EAA"/>
    <w:rsid w:val="143D6992"/>
    <w:rsid w:val="1444587A"/>
    <w:rsid w:val="146B0561"/>
    <w:rsid w:val="14793638"/>
    <w:rsid w:val="147E5893"/>
    <w:rsid w:val="14930575"/>
    <w:rsid w:val="14B07B82"/>
    <w:rsid w:val="14CB5C5E"/>
    <w:rsid w:val="14DD698C"/>
    <w:rsid w:val="14FD1A24"/>
    <w:rsid w:val="150B122C"/>
    <w:rsid w:val="151249B4"/>
    <w:rsid w:val="153F485F"/>
    <w:rsid w:val="15615A2F"/>
    <w:rsid w:val="15B71576"/>
    <w:rsid w:val="15BA456F"/>
    <w:rsid w:val="15BA72C2"/>
    <w:rsid w:val="15BB77A8"/>
    <w:rsid w:val="15CA4A92"/>
    <w:rsid w:val="15E412C0"/>
    <w:rsid w:val="15F42A1D"/>
    <w:rsid w:val="15FB5BC0"/>
    <w:rsid w:val="161872A2"/>
    <w:rsid w:val="161A5E29"/>
    <w:rsid w:val="163922E2"/>
    <w:rsid w:val="16394E00"/>
    <w:rsid w:val="163D449F"/>
    <w:rsid w:val="16660D4B"/>
    <w:rsid w:val="168004BC"/>
    <w:rsid w:val="168A3D91"/>
    <w:rsid w:val="16A8122B"/>
    <w:rsid w:val="16F1369C"/>
    <w:rsid w:val="16FB16B7"/>
    <w:rsid w:val="170638DC"/>
    <w:rsid w:val="171D35CF"/>
    <w:rsid w:val="171E6327"/>
    <w:rsid w:val="1731663C"/>
    <w:rsid w:val="17667EAD"/>
    <w:rsid w:val="17833496"/>
    <w:rsid w:val="17904E25"/>
    <w:rsid w:val="17B7434B"/>
    <w:rsid w:val="17D45DD9"/>
    <w:rsid w:val="18330B5F"/>
    <w:rsid w:val="18554306"/>
    <w:rsid w:val="187773AE"/>
    <w:rsid w:val="18CA0E05"/>
    <w:rsid w:val="18E23D1F"/>
    <w:rsid w:val="18E8438B"/>
    <w:rsid w:val="1921175B"/>
    <w:rsid w:val="192A0FBA"/>
    <w:rsid w:val="194B7884"/>
    <w:rsid w:val="197E5332"/>
    <w:rsid w:val="19820FBB"/>
    <w:rsid w:val="19883D8E"/>
    <w:rsid w:val="198D65BF"/>
    <w:rsid w:val="19DF562C"/>
    <w:rsid w:val="19F82BB3"/>
    <w:rsid w:val="1A0F483A"/>
    <w:rsid w:val="1A366CD3"/>
    <w:rsid w:val="1A444AD8"/>
    <w:rsid w:val="1A4F372A"/>
    <w:rsid w:val="1AAD0BDA"/>
    <w:rsid w:val="1ABD4FED"/>
    <w:rsid w:val="1ADD60AA"/>
    <w:rsid w:val="1AFA56FD"/>
    <w:rsid w:val="1B1B011C"/>
    <w:rsid w:val="1B286743"/>
    <w:rsid w:val="1B445AE1"/>
    <w:rsid w:val="1BA53EDF"/>
    <w:rsid w:val="1BD03E26"/>
    <w:rsid w:val="1BD55CB8"/>
    <w:rsid w:val="1BDD0E52"/>
    <w:rsid w:val="1BDF4286"/>
    <w:rsid w:val="1C1351B8"/>
    <w:rsid w:val="1C2D0A51"/>
    <w:rsid w:val="1C3771A3"/>
    <w:rsid w:val="1C695B2D"/>
    <w:rsid w:val="1CD45AC5"/>
    <w:rsid w:val="1D215539"/>
    <w:rsid w:val="1D3F2A66"/>
    <w:rsid w:val="1D6F6922"/>
    <w:rsid w:val="1D712B43"/>
    <w:rsid w:val="1D920F5C"/>
    <w:rsid w:val="1DBA5C55"/>
    <w:rsid w:val="1DBB37FB"/>
    <w:rsid w:val="1DC804AA"/>
    <w:rsid w:val="1E1D1001"/>
    <w:rsid w:val="1E1F4327"/>
    <w:rsid w:val="1E454B00"/>
    <w:rsid w:val="1E5C63C6"/>
    <w:rsid w:val="1E73042A"/>
    <w:rsid w:val="1E8111E9"/>
    <w:rsid w:val="1E9F0F49"/>
    <w:rsid w:val="1ED062D5"/>
    <w:rsid w:val="1ED574E5"/>
    <w:rsid w:val="1EFA2500"/>
    <w:rsid w:val="1F05074C"/>
    <w:rsid w:val="1F0E7DA4"/>
    <w:rsid w:val="1F3E3CBC"/>
    <w:rsid w:val="1F667E28"/>
    <w:rsid w:val="1F696BC1"/>
    <w:rsid w:val="1F6F2CE0"/>
    <w:rsid w:val="1FED138C"/>
    <w:rsid w:val="1FF837A4"/>
    <w:rsid w:val="2013288B"/>
    <w:rsid w:val="204C7B23"/>
    <w:rsid w:val="205D1696"/>
    <w:rsid w:val="206666CA"/>
    <w:rsid w:val="20690233"/>
    <w:rsid w:val="209443E8"/>
    <w:rsid w:val="20E81DD8"/>
    <w:rsid w:val="215F2AED"/>
    <w:rsid w:val="216D4DA9"/>
    <w:rsid w:val="2196275E"/>
    <w:rsid w:val="21C357FC"/>
    <w:rsid w:val="21DA7B29"/>
    <w:rsid w:val="21EB509A"/>
    <w:rsid w:val="21ED2B1B"/>
    <w:rsid w:val="223319FC"/>
    <w:rsid w:val="226C357E"/>
    <w:rsid w:val="22AC4C55"/>
    <w:rsid w:val="22B33D07"/>
    <w:rsid w:val="22BF7338"/>
    <w:rsid w:val="22E92AE4"/>
    <w:rsid w:val="22ED5ED1"/>
    <w:rsid w:val="23054D83"/>
    <w:rsid w:val="230A3BA1"/>
    <w:rsid w:val="23123147"/>
    <w:rsid w:val="23245432"/>
    <w:rsid w:val="23714DD5"/>
    <w:rsid w:val="23970BDA"/>
    <w:rsid w:val="23970F89"/>
    <w:rsid w:val="23AC6F94"/>
    <w:rsid w:val="23DD33A1"/>
    <w:rsid w:val="23E31690"/>
    <w:rsid w:val="24205470"/>
    <w:rsid w:val="246E73F5"/>
    <w:rsid w:val="24844847"/>
    <w:rsid w:val="24862C55"/>
    <w:rsid w:val="248A3505"/>
    <w:rsid w:val="24A31CCF"/>
    <w:rsid w:val="24A450DD"/>
    <w:rsid w:val="24CF025E"/>
    <w:rsid w:val="24D424B8"/>
    <w:rsid w:val="24D70B6A"/>
    <w:rsid w:val="24E9043F"/>
    <w:rsid w:val="25157A7E"/>
    <w:rsid w:val="251E00D9"/>
    <w:rsid w:val="252E3DB6"/>
    <w:rsid w:val="253F2690"/>
    <w:rsid w:val="255F6F40"/>
    <w:rsid w:val="25840F38"/>
    <w:rsid w:val="259F61ED"/>
    <w:rsid w:val="25B34D5B"/>
    <w:rsid w:val="25CA53FC"/>
    <w:rsid w:val="260642FF"/>
    <w:rsid w:val="260651D4"/>
    <w:rsid w:val="2625667A"/>
    <w:rsid w:val="26502423"/>
    <w:rsid w:val="2664474C"/>
    <w:rsid w:val="26A94BC9"/>
    <w:rsid w:val="26D31709"/>
    <w:rsid w:val="26ED67C4"/>
    <w:rsid w:val="26F94314"/>
    <w:rsid w:val="270F5E39"/>
    <w:rsid w:val="27394EDB"/>
    <w:rsid w:val="278A2C79"/>
    <w:rsid w:val="2796760E"/>
    <w:rsid w:val="27B8169D"/>
    <w:rsid w:val="27D70893"/>
    <w:rsid w:val="27D74951"/>
    <w:rsid w:val="27DC1022"/>
    <w:rsid w:val="28107201"/>
    <w:rsid w:val="281746B5"/>
    <w:rsid w:val="283A322B"/>
    <w:rsid w:val="287F528F"/>
    <w:rsid w:val="2883742F"/>
    <w:rsid w:val="28973A17"/>
    <w:rsid w:val="28C83014"/>
    <w:rsid w:val="28DD4BB2"/>
    <w:rsid w:val="290346C8"/>
    <w:rsid w:val="290B14EA"/>
    <w:rsid w:val="29BD5089"/>
    <w:rsid w:val="29BF3D0A"/>
    <w:rsid w:val="29C65CFA"/>
    <w:rsid w:val="29D92DA7"/>
    <w:rsid w:val="29F95BAA"/>
    <w:rsid w:val="29FA59DD"/>
    <w:rsid w:val="2A3022FF"/>
    <w:rsid w:val="2A500BBF"/>
    <w:rsid w:val="2A512493"/>
    <w:rsid w:val="2A99072A"/>
    <w:rsid w:val="2AC413D0"/>
    <w:rsid w:val="2B133D9F"/>
    <w:rsid w:val="2B177DFD"/>
    <w:rsid w:val="2B242FAB"/>
    <w:rsid w:val="2B2D4B5F"/>
    <w:rsid w:val="2B485469"/>
    <w:rsid w:val="2B7775BC"/>
    <w:rsid w:val="2BD70F59"/>
    <w:rsid w:val="2BEC27F9"/>
    <w:rsid w:val="2C02462A"/>
    <w:rsid w:val="2C115B8D"/>
    <w:rsid w:val="2C1E4D2D"/>
    <w:rsid w:val="2C426866"/>
    <w:rsid w:val="2C4F3309"/>
    <w:rsid w:val="2C886E4E"/>
    <w:rsid w:val="2CF8770F"/>
    <w:rsid w:val="2D085168"/>
    <w:rsid w:val="2D3B44B6"/>
    <w:rsid w:val="2D753AC5"/>
    <w:rsid w:val="2D787972"/>
    <w:rsid w:val="2D972DE1"/>
    <w:rsid w:val="2DA67BEE"/>
    <w:rsid w:val="2DAB7373"/>
    <w:rsid w:val="2E0F676B"/>
    <w:rsid w:val="2E1B05EA"/>
    <w:rsid w:val="2E371E99"/>
    <w:rsid w:val="2EA572B7"/>
    <w:rsid w:val="2EE33BF1"/>
    <w:rsid w:val="2F1A1863"/>
    <w:rsid w:val="2F483267"/>
    <w:rsid w:val="2F6B0D3F"/>
    <w:rsid w:val="2F6B34CD"/>
    <w:rsid w:val="2F9B11B2"/>
    <w:rsid w:val="2FE2657F"/>
    <w:rsid w:val="2FF14841"/>
    <w:rsid w:val="300D10BF"/>
    <w:rsid w:val="30302B6F"/>
    <w:rsid w:val="303B3D1E"/>
    <w:rsid w:val="3041761E"/>
    <w:rsid w:val="304312DF"/>
    <w:rsid w:val="30442846"/>
    <w:rsid w:val="3084097D"/>
    <w:rsid w:val="311C4325"/>
    <w:rsid w:val="312C59FB"/>
    <w:rsid w:val="317A22D0"/>
    <w:rsid w:val="31861D12"/>
    <w:rsid w:val="31916A1B"/>
    <w:rsid w:val="31D71EBE"/>
    <w:rsid w:val="31DB442B"/>
    <w:rsid w:val="31E23EDC"/>
    <w:rsid w:val="31FC4E78"/>
    <w:rsid w:val="320E0872"/>
    <w:rsid w:val="323801E5"/>
    <w:rsid w:val="323B76C9"/>
    <w:rsid w:val="325755F8"/>
    <w:rsid w:val="327B23B9"/>
    <w:rsid w:val="32C15BD3"/>
    <w:rsid w:val="32C62AA7"/>
    <w:rsid w:val="32D4707A"/>
    <w:rsid w:val="32D97EA2"/>
    <w:rsid w:val="32ED59E5"/>
    <w:rsid w:val="32F800C9"/>
    <w:rsid w:val="32FC51E7"/>
    <w:rsid w:val="333273E1"/>
    <w:rsid w:val="33344465"/>
    <w:rsid w:val="336D03CF"/>
    <w:rsid w:val="337568A3"/>
    <w:rsid w:val="337E1902"/>
    <w:rsid w:val="338A7D8B"/>
    <w:rsid w:val="33AC5880"/>
    <w:rsid w:val="33DB257F"/>
    <w:rsid w:val="343D0D8F"/>
    <w:rsid w:val="345631F3"/>
    <w:rsid w:val="34795C6D"/>
    <w:rsid w:val="3480647A"/>
    <w:rsid w:val="34BD4726"/>
    <w:rsid w:val="35104260"/>
    <w:rsid w:val="35127D11"/>
    <w:rsid w:val="353808B5"/>
    <w:rsid w:val="353A6FED"/>
    <w:rsid w:val="355A4AD1"/>
    <w:rsid w:val="356F1755"/>
    <w:rsid w:val="35B6152B"/>
    <w:rsid w:val="35E35349"/>
    <w:rsid w:val="35E97AF8"/>
    <w:rsid w:val="36EC0CF8"/>
    <w:rsid w:val="36FB5C72"/>
    <w:rsid w:val="37016CF9"/>
    <w:rsid w:val="37104243"/>
    <w:rsid w:val="37354198"/>
    <w:rsid w:val="37424409"/>
    <w:rsid w:val="37596E9A"/>
    <w:rsid w:val="3792701D"/>
    <w:rsid w:val="37936662"/>
    <w:rsid w:val="379D485E"/>
    <w:rsid w:val="37D45182"/>
    <w:rsid w:val="37ED6314"/>
    <w:rsid w:val="37FD7020"/>
    <w:rsid w:val="3801739E"/>
    <w:rsid w:val="3825223C"/>
    <w:rsid w:val="3845476F"/>
    <w:rsid w:val="38512BB8"/>
    <w:rsid w:val="38BB1B49"/>
    <w:rsid w:val="3908130C"/>
    <w:rsid w:val="391405D4"/>
    <w:rsid w:val="391C3927"/>
    <w:rsid w:val="392A5AC6"/>
    <w:rsid w:val="39566143"/>
    <w:rsid w:val="3997459E"/>
    <w:rsid w:val="39CC1F03"/>
    <w:rsid w:val="39D21EA5"/>
    <w:rsid w:val="3A1A278E"/>
    <w:rsid w:val="3A267353"/>
    <w:rsid w:val="3A373E3E"/>
    <w:rsid w:val="3A4B19FC"/>
    <w:rsid w:val="3A7912DF"/>
    <w:rsid w:val="3AB71AB2"/>
    <w:rsid w:val="3AC24846"/>
    <w:rsid w:val="3B424F10"/>
    <w:rsid w:val="3B5619B7"/>
    <w:rsid w:val="3B81656F"/>
    <w:rsid w:val="3BDD7414"/>
    <w:rsid w:val="3BDE0491"/>
    <w:rsid w:val="3BE56343"/>
    <w:rsid w:val="3BE90CC9"/>
    <w:rsid w:val="3BEF1CB7"/>
    <w:rsid w:val="3C703FC5"/>
    <w:rsid w:val="3C7D13C1"/>
    <w:rsid w:val="3C7E748F"/>
    <w:rsid w:val="3C855567"/>
    <w:rsid w:val="3CB72263"/>
    <w:rsid w:val="3CD94A5D"/>
    <w:rsid w:val="3D0513B0"/>
    <w:rsid w:val="3D0A1E8F"/>
    <w:rsid w:val="3D6F1032"/>
    <w:rsid w:val="3D7B7123"/>
    <w:rsid w:val="3DAD6419"/>
    <w:rsid w:val="3E595C85"/>
    <w:rsid w:val="3E742C24"/>
    <w:rsid w:val="3E80636D"/>
    <w:rsid w:val="3EC33B45"/>
    <w:rsid w:val="3F460C83"/>
    <w:rsid w:val="3F5025CB"/>
    <w:rsid w:val="3F5E5600"/>
    <w:rsid w:val="3F947F0B"/>
    <w:rsid w:val="3F9E215B"/>
    <w:rsid w:val="3FA03AF2"/>
    <w:rsid w:val="3FA8199E"/>
    <w:rsid w:val="4007380B"/>
    <w:rsid w:val="40437C9C"/>
    <w:rsid w:val="405023A4"/>
    <w:rsid w:val="4093235A"/>
    <w:rsid w:val="409902D8"/>
    <w:rsid w:val="40A13F7C"/>
    <w:rsid w:val="40A179F3"/>
    <w:rsid w:val="40E7243A"/>
    <w:rsid w:val="40FD3885"/>
    <w:rsid w:val="411F6C14"/>
    <w:rsid w:val="41233F3B"/>
    <w:rsid w:val="41327A05"/>
    <w:rsid w:val="41551D61"/>
    <w:rsid w:val="41685488"/>
    <w:rsid w:val="417A77EC"/>
    <w:rsid w:val="41875D23"/>
    <w:rsid w:val="41884835"/>
    <w:rsid w:val="41E534A9"/>
    <w:rsid w:val="4247313D"/>
    <w:rsid w:val="428A0D36"/>
    <w:rsid w:val="428C69A5"/>
    <w:rsid w:val="43494FEA"/>
    <w:rsid w:val="4350553A"/>
    <w:rsid w:val="436E0A3B"/>
    <w:rsid w:val="43743808"/>
    <w:rsid w:val="43775D67"/>
    <w:rsid w:val="437D1A41"/>
    <w:rsid w:val="4392185C"/>
    <w:rsid w:val="43BA1761"/>
    <w:rsid w:val="43BB04FE"/>
    <w:rsid w:val="43C663BF"/>
    <w:rsid w:val="43E32C99"/>
    <w:rsid w:val="43E66E0B"/>
    <w:rsid w:val="441309B7"/>
    <w:rsid w:val="442867D1"/>
    <w:rsid w:val="446E45E6"/>
    <w:rsid w:val="447E4A75"/>
    <w:rsid w:val="44951DB7"/>
    <w:rsid w:val="449F5B05"/>
    <w:rsid w:val="44CB15E8"/>
    <w:rsid w:val="451F09D2"/>
    <w:rsid w:val="452D0FC9"/>
    <w:rsid w:val="452D3D5E"/>
    <w:rsid w:val="45A95434"/>
    <w:rsid w:val="45DD252E"/>
    <w:rsid w:val="45EE7440"/>
    <w:rsid w:val="45F7720F"/>
    <w:rsid w:val="45FF26DA"/>
    <w:rsid w:val="462C0B5D"/>
    <w:rsid w:val="46301C1B"/>
    <w:rsid w:val="46343D89"/>
    <w:rsid w:val="46362276"/>
    <w:rsid w:val="464473FE"/>
    <w:rsid w:val="466A15B9"/>
    <w:rsid w:val="46934A79"/>
    <w:rsid w:val="46A32C25"/>
    <w:rsid w:val="46DA59FD"/>
    <w:rsid w:val="46E951ED"/>
    <w:rsid w:val="472E6FC9"/>
    <w:rsid w:val="4730129A"/>
    <w:rsid w:val="473D3260"/>
    <w:rsid w:val="47420F22"/>
    <w:rsid w:val="47887CED"/>
    <w:rsid w:val="47A04998"/>
    <w:rsid w:val="47E53939"/>
    <w:rsid w:val="47E72E09"/>
    <w:rsid w:val="48034F0E"/>
    <w:rsid w:val="480933A6"/>
    <w:rsid w:val="48184DDF"/>
    <w:rsid w:val="481D0C8F"/>
    <w:rsid w:val="485E1F15"/>
    <w:rsid w:val="48810181"/>
    <w:rsid w:val="48984FAF"/>
    <w:rsid w:val="48AA095C"/>
    <w:rsid w:val="48CD0B74"/>
    <w:rsid w:val="48FA204E"/>
    <w:rsid w:val="49015073"/>
    <w:rsid w:val="490709CC"/>
    <w:rsid w:val="4914298A"/>
    <w:rsid w:val="491B7B31"/>
    <w:rsid w:val="49333CC0"/>
    <w:rsid w:val="49DD7C1B"/>
    <w:rsid w:val="49F51CFE"/>
    <w:rsid w:val="4A042640"/>
    <w:rsid w:val="4A3266AA"/>
    <w:rsid w:val="4ADA4E84"/>
    <w:rsid w:val="4B16481A"/>
    <w:rsid w:val="4B782D92"/>
    <w:rsid w:val="4B796E47"/>
    <w:rsid w:val="4B8A1840"/>
    <w:rsid w:val="4BDA480D"/>
    <w:rsid w:val="4C0D3509"/>
    <w:rsid w:val="4C1524A9"/>
    <w:rsid w:val="4C4E7FE9"/>
    <w:rsid w:val="4CAD5323"/>
    <w:rsid w:val="4CB32321"/>
    <w:rsid w:val="4CB7521A"/>
    <w:rsid w:val="4CC53381"/>
    <w:rsid w:val="4CCC2D4A"/>
    <w:rsid w:val="4CEC4102"/>
    <w:rsid w:val="4CFE3ABE"/>
    <w:rsid w:val="4D0821DD"/>
    <w:rsid w:val="4D2F2F73"/>
    <w:rsid w:val="4D390A12"/>
    <w:rsid w:val="4D3D2762"/>
    <w:rsid w:val="4D4F375A"/>
    <w:rsid w:val="4D6176D3"/>
    <w:rsid w:val="4E0200C5"/>
    <w:rsid w:val="4E2D5F3A"/>
    <w:rsid w:val="4E367370"/>
    <w:rsid w:val="4E5268A4"/>
    <w:rsid w:val="4E6209B4"/>
    <w:rsid w:val="4E7F6306"/>
    <w:rsid w:val="4E9C4E21"/>
    <w:rsid w:val="4E9D02C4"/>
    <w:rsid w:val="4EDC0111"/>
    <w:rsid w:val="4F735D7F"/>
    <w:rsid w:val="4F800AE6"/>
    <w:rsid w:val="4F865C4B"/>
    <w:rsid w:val="4F933123"/>
    <w:rsid w:val="4FEB006F"/>
    <w:rsid w:val="5025348A"/>
    <w:rsid w:val="502B5840"/>
    <w:rsid w:val="50466B99"/>
    <w:rsid w:val="505F0798"/>
    <w:rsid w:val="5074634B"/>
    <w:rsid w:val="5083682F"/>
    <w:rsid w:val="50915B74"/>
    <w:rsid w:val="509C0AE3"/>
    <w:rsid w:val="50AD14A9"/>
    <w:rsid w:val="50C23DA0"/>
    <w:rsid w:val="50D443DD"/>
    <w:rsid w:val="50D66CFA"/>
    <w:rsid w:val="50DF2380"/>
    <w:rsid w:val="50E36A39"/>
    <w:rsid w:val="51026D8A"/>
    <w:rsid w:val="513E05C4"/>
    <w:rsid w:val="514B2BED"/>
    <w:rsid w:val="51BE0A84"/>
    <w:rsid w:val="51C01A7B"/>
    <w:rsid w:val="51C372BE"/>
    <w:rsid w:val="51DD377F"/>
    <w:rsid w:val="51DF2779"/>
    <w:rsid w:val="51F86660"/>
    <w:rsid w:val="51FA22F9"/>
    <w:rsid w:val="52100AF3"/>
    <w:rsid w:val="521671D4"/>
    <w:rsid w:val="52400315"/>
    <w:rsid w:val="525B141E"/>
    <w:rsid w:val="52794F94"/>
    <w:rsid w:val="52AB5E59"/>
    <w:rsid w:val="52D82990"/>
    <w:rsid w:val="52FA53CD"/>
    <w:rsid w:val="52FB5BF8"/>
    <w:rsid w:val="535F2871"/>
    <w:rsid w:val="53752E51"/>
    <w:rsid w:val="53846651"/>
    <w:rsid w:val="53986D1B"/>
    <w:rsid w:val="53994CEF"/>
    <w:rsid w:val="53EA59E4"/>
    <w:rsid w:val="53FC46D7"/>
    <w:rsid w:val="543F6B48"/>
    <w:rsid w:val="54872D54"/>
    <w:rsid w:val="54C216FA"/>
    <w:rsid w:val="554B4D56"/>
    <w:rsid w:val="55536844"/>
    <w:rsid w:val="55B24F77"/>
    <w:rsid w:val="56112839"/>
    <w:rsid w:val="56397699"/>
    <w:rsid w:val="567746EC"/>
    <w:rsid w:val="567C4369"/>
    <w:rsid w:val="568165BB"/>
    <w:rsid w:val="56900FFA"/>
    <w:rsid w:val="56E2704C"/>
    <w:rsid w:val="5720767C"/>
    <w:rsid w:val="57332C4F"/>
    <w:rsid w:val="57485993"/>
    <w:rsid w:val="574B6E75"/>
    <w:rsid w:val="574E64BD"/>
    <w:rsid w:val="575C4052"/>
    <w:rsid w:val="576734DB"/>
    <w:rsid w:val="57700DDE"/>
    <w:rsid w:val="57B20D2D"/>
    <w:rsid w:val="57BE64D6"/>
    <w:rsid w:val="582A5619"/>
    <w:rsid w:val="586A2319"/>
    <w:rsid w:val="588E298B"/>
    <w:rsid w:val="58B96D18"/>
    <w:rsid w:val="58BD7B0B"/>
    <w:rsid w:val="58C105B1"/>
    <w:rsid w:val="58C668E9"/>
    <w:rsid w:val="591761B3"/>
    <w:rsid w:val="595F56DE"/>
    <w:rsid w:val="59647623"/>
    <w:rsid w:val="597C540E"/>
    <w:rsid w:val="59AC3D47"/>
    <w:rsid w:val="59CA7EDB"/>
    <w:rsid w:val="59E62FCF"/>
    <w:rsid w:val="59EB7ACF"/>
    <w:rsid w:val="59F443C3"/>
    <w:rsid w:val="5A161CE6"/>
    <w:rsid w:val="5A241EB3"/>
    <w:rsid w:val="5A376197"/>
    <w:rsid w:val="5A3A1948"/>
    <w:rsid w:val="5A4E4F87"/>
    <w:rsid w:val="5A585787"/>
    <w:rsid w:val="5A5B5C71"/>
    <w:rsid w:val="5A6C66D8"/>
    <w:rsid w:val="5A7F1E1B"/>
    <w:rsid w:val="5A9D63F8"/>
    <w:rsid w:val="5A9F7CA1"/>
    <w:rsid w:val="5AE90915"/>
    <w:rsid w:val="5AEF518D"/>
    <w:rsid w:val="5B0B3205"/>
    <w:rsid w:val="5B28574E"/>
    <w:rsid w:val="5B300480"/>
    <w:rsid w:val="5B4A23A5"/>
    <w:rsid w:val="5B4B2A78"/>
    <w:rsid w:val="5B525ACF"/>
    <w:rsid w:val="5B680152"/>
    <w:rsid w:val="5B6D7559"/>
    <w:rsid w:val="5B856158"/>
    <w:rsid w:val="5BAD7D12"/>
    <w:rsid w:val="5C04315B"/>
    <w:rsid w:val="5C490BED"/>
    <w:rsid w:val="5C5A689B"/>
    <w:rsid w:val="5C5E67CF"/>
    <w:rsid w:val="5C7D051F"/>
    <w:rsid w:val="5C8F7EFC"/>
    <w:rsid w:val="5CA34D82"/>
    <w:rsid w:val="5CA82AC3"/>
    <w:rsid w:val="5CD52E22"/>
    <w:rsid w:val="5CEA7C3E"/>
    <w:rsid w:val="5CEE0FC1"/>
    <w:rsid w:val="5D040D0F"/>
    <w:rsid w:val="5D0871D2"/>
    <w:rsid w:val="5D1E128A"/>
    <w:rsid w:val="5D652E42"/>
    <w:rsid w:val="5D780D67"/>
    <w:rsid w:val="5DBF4CAA"/>
    <w:rsid w:val="5DC31E6F"/>
    <w:rsid w:val="5DE443ED"/>
    <w:rsid w:val="5DE82718"/>
    <w:rsid w:val="5DED2F84"/>
    <w:rsid w:val="5DF60F18"/>
    <w:rsid w:val="5E205CE2"/>
    <w:rsid w:val="5E282283"/>
    <w:rsid w:val="5E391B86"/>
    <w:rsid w:val="5E6F5ABA"/>
    <w:rsid w:val="5EBF4946"/>
    <w:rsid w:val="5EF825BA"/>
    <w:rsid w:val="5F2B65AD"/>
    <w:rsid w:val="5F603AB2"/>
    <w:rsid w:val="5F877A75"/>
    <w:rsid w:val="5FB258DD"/>
    <w:rsid w:val="5FCC546D"/>
    <w:rsid w:val="5FF65B2F"/>
    <w:rsid w:val="600B247F"/>
    <w:rsid w:val="600D4451"/>
    <w:rsid w:val="60112A9E"/>
    <w:rsid w:val="605C36D2"/>
    <w:rsid w:val="60771664"/>
    <w:rsid w:val="60AD5316"/>
    <w:rsid w:val="60B238B7"/>
    <w:rsid w:val="60B52D2B"/>
    <w:rsid w:val="60C96BF1"/>
    <w:rsid w:val="60F604F2"/>
    <w:rsid w:val="61414D17"/>
    <w:rsid w:val="615E3D3A"/>
    <w:rsid w:val="61613875"/>
    <w:rsid w:val="617E2A38"/>
    <w:rsid w:val="618E7A93"/>
    <w:rsid w:val="61A24FF4"/>
    <w:rsid w:val="61E87251"/>
    <w:rsid w:val="61F105D9"/>
    <w:rsid w:val="621D5996"/>
    <w:rsid w:val="622A038C"/>
    <w:rsid w:val="62746ABB"/>
    <w:rsid w:val="62877336"/>
    <w:rsid w:val="62B8576C"/>
    <w:rsid w:val="62BB6052"/>
    <w:rsid w:val="62C050F4"/>
    <w:rsid w:val="62E470A3"/>
    <w:rsid w:val="62EC00A1"/>
    <w:rsid w:val="62F60A9E"/>
    <w:rsid w:val="633E5E0A"/>
    <w:rsid w:val="63722592"/>
    <w:rsid w:val="63A21DC5"/>
    <w:rsid w:val="63D97BED"/>
    <w:rsid w:val="63E16F5E"/>
    <w:rsid w:val="63F36606"/>
    <w:rsid w:val="640F4628"/>
    <w:rsid w:val="64141FB2"/>
    <w:rsid w:val="6433123F"/>
    <w:rsid w:val="643D1706"/>
    <w:rsid w:val="64654D22"/>
    <w:rsid w:val="647008D8"/>
    <w:rsid w:val="64DC4875"/>
    <w:rsid w:val="64EA0CB1"/>
    <w:rsid w:val="64EF187C"/>
    <w:rsid w:val="658606A8"/>
    <w:rsid w:val="659E4F59"/>
    <w:rsid w:val="65AB5DD4"/>
    <w:rsid w:val="65AC3BBF"/>
    <w:rsid w:val="65D01900"/>
    <w:rsid w:val="65D633EF"/>
    <w:rsid w:val="65F70001"/>
    <w:rsid w:val="65FF59C9"/>
    <w:rsid w:val="661C5E1D"/>
    <w:rsid w:val="662B6B14"/>
    <w:rsid w:val="663B115C"/>
    <w:rsid w:val="66706F01"/>
    <w:rsid w:val="66721BB9"/>
    <w:rsid w:val="66A732C6"/>
    <w:rsid w:val="66AE2C11"/>
    <w:rsid w:val="66D3537E"/>
    <w:rsid w:val="66D6306F"/>
    <w:rsid w:val="67481F41"/>
    <w:rsid w:val="674E2AD4"/>
    <w:rsid w:val="675A237A"/>
    <w:rsid w:val="677037CC"/>
    <w:rsid w:val="67756BC5"/>
    <w:rsid w:val="678B6A68"/>
    <w:rsid w:val="67A77625"/>
    <w:rsid w:val="67D75AC4"/>
    <w:rsid w:val="67E4766F"/>
    <w:rsid w:val="6810191F"/>
    <w:rsid w:val="682464BB"/>
    <w:rsid w:val="686645F8"/>
    <w:rsid w:val="68710DAB"/>
    <w:rsid w:val="6890658B"/>
    <w:rsid w:val="68934FCD"/>
    <w:rsid w:val="68A70D68"/>
    <w:rsid w:val="68AC609A"/>
    <w:rsid w:val="68CA0BDD"/>
    <w:rsid w:val="68CC1374"/>
    <w:rsid w:val="68D2428E"/>
    <w:rsid w:val="68E622EF"/>
    <w:rsid w:val="69242131"/>
    <w:rsid w:val="693A4F26"/>
    <w:rsid w:val="694C1490"/>
    <w:rsid w:val="695D3C86"/>
    <w:rsid w:val="696C44CD"/>
    <w:rsid w:val="699B2540"/>
    <w:rsid w:val="69BF3BFC"/>
    <w:rsid w:val="6A1648EF"/>
    <w:rsid w:val="6A166F87"/>
    <w:rsid w:val="6A30488D"/>
    <w:rsid w:val="6A4F7E7E"/>
    <w:rsid w:val="6A901013"/>
    <w:rsid w:val="6AF766D2"/>
    <w:rsid w:val="6B276CFA"/>
    <w:rsid w:val="6B2F4ED6"/>
    <w:rsid w:val="6B4A681D"/>
    <w:rsid w:val="6B4E6FB5"/>
    <w:rsid w:val="6B5E5823"/>
    <w:rsid w:val="6B7C01DC"/>
    <w:rsid w:val="6BB84EEA"/>
    <w:rsid w:val="6C371FE1"/>
    <w:rsid w:val="6C6D6264"/>
    <w:rsid w:val="6C740C00"/>
    <w:rsid w:val="6C8542EE"/>
    <w:rsid w:val="6C961790"/>
    <w:rsid w:val="6C990787"/>
    <w:rsid w:val="6CB568B5"/>
    <w:rsid w:val="6CD04ECA"/>
    <w:rsid w:val="6D0D713C"/>
    <w:rsid w:val="6D2E6A9F"/>
    <w:rsid w:val="6DB73363"/>
    <w:rsid w:val="6DBD6522"/>
    <w:rsid w:val="6DC44FF3"/>
    <w:rsid w:val="6DFA4BAF"/>
    <w:rsid w:val="6DFD533D"/>
    <w:rsid w:val="6DFF597A"/>
    <w:rsid w:val="6E243941"/>
    <w:rsid w:val="6E2A5C3A"/>
    <w:rsid w:val="6E3F4EC0"/>
    <w:rsid w:val="6E561026"/>
    <w:rsid w:val="6EA340E1"/>
    <w:rsid w:val="6ED939A1"/>
    <w:rsid w:val="6F0039F5"/>
    <w:rsid w:val="6F1055A4"/>
    <w:rsid w:val="6F422068"/>
    <w:rsid w:val="6F9C334C"/>
    <w:rsid w:val="6FA43422"/>
    <w:rsid w:val="6FDE4EB7"/>
    <w:rsid w:val="6FFD03D9"/>
    <w:rsid w:val="70245EA2"/>
    <w:rsid w:val="70647AB2"/>
    <w:rsid w:val="70712D1F"/>
    <w:rsid w:val="707C3818"/>
    <w:rsid w:val="707D6905"/>
    <w:rsid w:val="70C575E3"/>
    <w:rsid w:val="70D60AFB"/>
    <w:rsid w:val="711D2B47"/>
    <w:rsid w:val="715436AE"/>
    <w:rsid w:val="71611E2D"/>
    <w:rsid w:val="71696F28"/>
    <w:rsid w:val="719736E4"/>
    <w:rsid w:val="71BC3335"/>
    <w:rsid w:val="71C30552"/>
    <w:rsid w:val="71C72820"/>
    <w:rsid w:val="71EA01A1"/>
    <w:rsid w:val="71F10926"/>
    <w:rsid w:val="720727EF"/>
    <w:rsid w:val="721B6FC1"/>
    <w:rsid w:val="724F36F3"/>
    <w:rsid w:val="726158C6"/>
    <w:rsid w:val="726644F1"/>
    <w:rsid w:val="72667252"/>
    <w:rsid w:val="72724730"/>
    <w:rsid w:val="729A4899"/>
    <w:rsid w:val="72B34CCC"/>
    <w:rsid w:val="732037A9"/>
    <w:rsid w:val="734B03A0"/>
    <w:rsid w:val="735B28BD"/>
    <w:rsid w:val="73602974"/>
    <w:rsid w:val="736D5847"/>
    <w:rsid w:val="738012F0"/>
    <w:rsid w:val="739F5426"/>
    <w:rsid w:val="73B761DA"/>
    <w:rsid w:val="73BD386D"/>
    <w:rsid w:val="7426658D"/>
    <w:rsid w:val="744918D7"/>
    <w:rsid w:val="744B4CBE"/>
    <w:rsid w:val="74532478"/>
    <w:rsid w:val="745605D2"/>
    <w:rsid w:val="747579BA"/>
    <w:rsid w:val="74851F12"/>
    <w:rsid w:val="748B675B"/>
    <w:rsid w:val="74AD6241"/>
    <w:rsid w:val="74B55444"/>
    <w:rsid w:val="74EB7907"/>
    <w:rsid w:val="74FA76D4"/>
    <w:rsid w:val="750E0F5E"/>
    <w:rsid w:val="755D658B"/>
    <w:rsid w:val="756D0CC0"/>
    <w:rsid w:val="75BA3021"/>
    <w:rsid w:val="75C74B43"/>
    <w:rsid w:val="7620122D"/>
    <w:rsid w:val="762E6478"/>
    <w:rsid w:val="76465841"/>
    <w:rsid w:val="76752E72"/>
    <w:rsid w:val="767C79F9"/>
    <w:rsid w:val="76F2035F"/>
    <w:rsid w:val="77024FB1"/>
    <w:rsid w:val="771847C2"/>
    <w:rsid w:val="773F20F4"/>
    <w:rsid w:val="774D7E55"/>
    <w:rsid w:val="778B67A3"/>
    <w:rsid w:val="77A40373"/>
    <w:rsid w:val="77A51E74"/>
    <w:rsid w:val="77C6339C"/>
    <w:rsid w:val="77CB7D5D"/>
    <w:rsid w:val="77D117A7"/>
    <w:rsid w:val="77DD462A"/>
    <w:rsid w:val="77E126F9"/>
    <w:rsid w:val="78216E53"/>
    <w:rsid w:val="788920D6"/>
    <w:rsid w:val="78B210C6"/>
    <w:rsid w:val="7908208B"/>
    <w:rsid w:val="790C7679"/>
    <w:rsid w:val="797F0E13"/>
    <w:rsid w:val="798D04B8"/>
    <w:rsid w:val="79BB49EF"/>
    <w:rsid w:val="79CB4384"/>
    <w:rsid w:val="7A023F26"/>
    <w:rsid w:val="7A0B0922"/>
    <w:rsid w:val="7A103078"/>
    <w:rsid w:val="7A313535"/>
    <w:rsid w:val="7A3D7058"/>
    <w:rsid w:val="7A6E45EC"/>
    <w:rsid w:val="7A8F5362"/>
    <w:rsid w:val="7AAA513D"/>
    <w:rsid w:val="7AD75A7D"/>
    <w:rsid w:val="7ADE5FFC"/>
    <w:rsid w:val="7AEC552C"/>
    <w:rsid w:val="7B362F30"/>
    <w:rsid w:val="7B4457D0"/>
    <w:rsid w:val="7B6F1A1C"/>
    <w:rsid w:val="7B700926"/>
    <w:rsid w:val="7B892DDD"/>
    <w:rsid w:val="7B8D5AC6"/>
    <w:rsid w:val="7BA25186"/>
    <w:rsid w:val="7BA7077D"/>
    <w:rsid w:val="7BBA73F2"/>
    <w:rsid w:val="7BBD7110"/>
    <w:rsid w:val="7BC0034C"/>
    <w:rsid w:val="7C583690"/>
    <w:rsid w:val="7CC053C7"/>
    <w:rsid w:val="7CCE5157"/>
    <w:rsid w:val="7CD358C4"/>
    <w:rsid w:val="7D017C45"/>
    <w:rsid w:val="7D195EE2"/>
    <w:rsid w:val="7D1C5B80"/>
    <w:rsid w:val="7D26761B"/>
    <w:rsid w:val="7D3224A4"/>
    <w:rsid w:val="7D6011BD"/>
    <w:rsid w:val="7D774D81"/>
    <w:rsid w:val="7D804813"/>
    <w:rsid w:val="7D846A8B"/>
    <w:rsid w:val="7DBE4FDA"/>
    <w:rsid w:val="7DC74EF6"/>
    <w:rsid w:val="7DE0083E"/>
    <w:rsid w:val="7E5A690F"/>
    <w:rsid w:val="7E650E6F"/>
    <w:rsid w:val="7E875555"/>
    <w:rsid w:val="7E9030E7"/>
    <w:rsid w:val="7EA81184"/>
    <w:rsid w:val="7EAD30B9"/>
    <w:rsid w:val="7EDF7551"/>
    <w:rsid w:val="7EEC0966"/>
    <w:rsid w:val="7F027829"/>
    <w:rsid w:val="7F44294B"/>
    <w:rsid w:val="7F5B5987"/>
    <w:rsid w:val="7FAF13FB"/>
    <w:rsid w:val="7FBC450F"/>
    <w:rsid w:val="7FC7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3C252"/>
  <w15:docId w15:val="{0922C13A-0C42-424A-A315-896898EB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64B"/>
    <w:pPr>
      <w:widowControl w:val="0"/>
      <w:spacing w:line="560" w:lineRule="exact"/>
      <w:ind w:firstLineChars="200" w:firstLine="200"/>
      <w:jc w:val="both"/>
    </w:pPr>
    <w:rPr>
      <w:rFonts w:asciiTheme="minorHAnsi" w:eastAsia="仿宋_GB2312" w:hAnsiTheme="minorHAnsi" w:cstheme="minorBidi"/>
      <w:kern w:val="2"/>
      <w:sz w:val="32"/>
      <w:szCs w:val="22"/>
    </w:rPr>
  </w:style>
  <w:style w:type="paragraph" w:styleId="2">
    <w:name w:val="heading 2"/>
    <w:basedOn w:val="a"/>
    <w:next w:val="a"/>
    <w:link w:val="20"/>
    <w:uiPriority w:val="99"/>
    <w:qFormat/>
    <w:pPr>
      <w:keepNext/>
      <w:keepLines/>
      <w:spacing w:line="570" w:lineRule="exact"/>
      <w:jc w:val="left"/>
      <w:outlineLvl w:val="1"/>
    </w:pPr>
    <w:rPr>
      <w:rFonts w:ascii="楷体_GB2312" w:eastAsia="楷体" w:hAnsi="Cambria" w:cs="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rFonts w:cs="Times New Roman"/>
      <w:kern w:val="0"/>
      <w:sz w:val="24"/>
    </w:rPr>
  </w:style>
  <w:style w:type="character" w:styleId="a8">
    <w:name w:val="Strong"/>
    <w:basedOn w:val="a0"/>
    <w:uiPriority w:val="22"/>
    <w:qFormat/>
    <w:rPr>
      <w:b/>
    </w:rPr>
  </w:style>
  <w:style w:type="character" w:styleId="a9">
    <w:name w:val="FollowedHyperlink"/>
    <w:basedOn w:val="a0"/>
    <w:uiPriority w:val="99"/>
    <w:semiHidden/>
    <w:unhideWhenUsed/>
    <w:qFormat/>
    <w:rPr>
      <w:color w:val="333333"/>
      <w:u w:val="none"/>
    </w:rPr>
  </w:style>
  <w:style w:type="character" w:styleId="aa">
    <w:name w:val="Emphasis"/>
    <w:basedOn w:val="a0"/>
    <w:uiPriority w:val="20"/>
    <w:qFormat/>
  </w:style>
  <w:style w:type="character" w:styleId="HTML">
    <w:name w:val="HTML Definition"/>
    <w:basedOn w:val="a0"/>
    <w:uiPriority w:val="99"/>
    <w:semiHidden/>
    <w:unhideWhenUsed/>
    <w:qFormat/>
    <w:rPr>
      <w:i/>
      <w:vanish/>
    </w:rPr>
  </w:style>
  <w:style w:type="character" w:styleId="HTML0">
    <w:name w:val="HTML Acronym"/>
    <w:basedOn w:val="a0"/>
    <w:uiPriority w:val="99"/>
    <w:semiHidden/>
    <w:unhideWhenUsed/>
    <w:qFormat/>
  </w:style>
  <w:style w:type="character" w:styleId="ab">
    <w:name w:val="Hyperlink"/>
    <w:basedOn w:val="a0"/>
    <w:uiPriority w:val="99"/>
    <w:unhideWhenUsed/>
    <w:qFormat/>
    <w:rPr>
      <w:color w:val="333333"/>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HTML2">
    <w:name w:val="HTML Keyboard"/>
    <w:basedOn w:val="a0"/>
    <w:uiPriority w:val="99"/>
    <w:semiHidden/>
    <w:unhideWhenUsed/>
    <w:qFormat/>
    <w:rPr>
      <w:rFonts w:ascii="monospace" w:eastAsia="monospace" w:hAnsi="monospace" w:cs="monospace"/>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link w:val="2"/>
    <w:uiPriority w:val="99"/>
    <w:qFormat/>
    <w:locked/>
    <w:rPr>
      <w:rFonts w:ascii="楷体_GB2312" w:eastAsia="楷体" w:hAnsi="Cambria" w:cs="Times New Roman"/>
      <w:b/>
      <w:kern w:val="0"/>
      <w:szCs w:val="20"/>
    </w:rPr>
  </w:style>
  <w:style w:type="character" w:customStyle="1" w:styleId="c3">
    <w:name w:val="c3"/>
    <w:basedOn w:val="a0"/>
    <w:qFormat/>
  </w:style>
  <w:style w:type="character" w:customStyle="1" w:styleId="c1">
    <w:name w:val="c1"/>
    <w:basedOn w:val="a0"/>
    <w:qFormat/>
  </w:style>
  <w:style w:type="character" w:customStyle="1" w:styleId="c11">
    <w:name w:val="c11"/>
    <w:basedOn w:val="a0"/>
    <w:qFormat/>
  </w:style>
  <w:style w:type="character" w:customStyle="1" w:styleId="tit">
    <w:name w:val="tit"/>
    <w:basedOn w:val="a0"/>
    <w:qFormat/>
    <w:rPr>
      <w:b/>
      <w:color w:val="333333"/>
      <w:sz w:val="24"/>
      <w:szCs w:val="24"/>
    </w:rPr>
  </w:style>
  <w:style w:type="character" w:customStyle="1" w:styleId="msg-box20">
    <w:name w:val="msg-box20"/>
    <w:basedOn w:val="a0"/>
    <w:qFormat/>
  </w:style>
  <w:style w:type="character" w:customStyle="1" w:styleId="nostart">
    <w:name w:val="nostart"/>
    <w:basedOn w:val="a0"/>
    <w:qFormat/>
    <w:rPr>
      <w:color w:val="FF0000"/>
    </w:rPr>
  </w:style>
  <w:style w:type="character" w:customStyle="1" w:styleId="nostart1">
    <w:name w:val="nostart1"/>
    <w:basedOn w:val="a0"/>
    <w:qFormat/>
    <w:rPr>
      <w:color w:val="FF0000"/>
    </w:rPr>
  </w:style>
  <w:style w:type="character" w:customStyle="1" w:styleId="buvis">
    <w:name w:val="buvis"/>
    <w:basedOn w:val="a0"/>
    <w:qFormat/>
    <w:rPr>
      <w:color w:val="999999"/>
    </w:rPr>
  </w:style>
  <w:style w:type="character" w:customStyle="1" w:styleId="buvis1">
    <w:name w:val="buvis1"/>
    <w:basedOn w:val="a0"/>
    <w:qFormat/>
    <w:rPr>
      <w:color w:val="CC0000"/>
    </w:rPr>
  </w:style>
  <w:style w:type="character" w:customStyle="1" w:styleId="oem">
    <w:name w:val="oem"/>
    <w:basedOn w:val="a0"/>
    <w:qFormat/>
  </w:style>
  <w:style w:type="character" w:customStyle="1" w:styleId="over6">
    <w:name w:val="over6"/>
    <w:basedOn w:val="a0"/>
    <w:qFormat/>
    <w:rPr>
      <w:color w:val="B60000"/>
    </w:rPr>
  </w:style>
  <w:style w:type="character" w:customStyle="1" w:styleId="over7">
    <w:name w:val="over7"/>
    <w:basedOn w:val="a0"/>
    <w:qFormat/>
    <w:rPr>
      <w:color w:val="999999"/>
    </w:rPr>
  </w:style>
  <w:style w:type="character" w:customStyle="1" w:styleId="starting4">
    <w:name w:val="starting4"/>
    <w:basedOn w:val="a0"/>
    <w:qFormat/>
    <w:rPr>
      <w:color w:val="339900"/>
    </w:rPr>
  </w:style>
  <w:style w:type="character" w:customStyle="1" w:styleId="starting5">
    <w:name w:val="starting5"/>
    <w:basedOn w:val="a0"/>
    <w:qFormat/>
    <w:rPr>
      <w:color w:val="339900"/>
    </w:rPr>
  </w:style>
  <w:style w:type="character" w:customStyle="1" w:styleId="c2">
    <w:name w:val="c2"/>
    <w:basedOn w:val="a0"/>
    <w:qFormat/>
  </w:style>
  <w:style w:type="character" w:customStyle="1" w:styleId="c21">
    <w:name w:val="c21"/>
    <w:basedOn w:val="a0"/>
    <w:qFormat/>
  </w:style>
  <w:style w:type="character" w:customStyle="1" w:styleId="red6">
    <w:name w:val="red6"/>
    <w:basedOn w:val="a0"/>
    <w:qFormat/>
    <w:rPr>
      <w:color w:val="FF0000"/>
    </w:rPr>
  </w:style>
  <w:style w:type="character" w:customStyle="1" w:styleId="interview-names">
    <w:name w:val="interview-names"/>
    <w:basedOn w:val="a0"/>
    <w:qFormat/>
  </w:style>
  <w:style w:type="character" w:customStyle="1" w:styleId="hf">
    <w:name w:val="hf"/>
    <w:basedOn w:val="a0"/>
    <w:qFormat/>
    <w:rPr>
      <w:color w:val="CC0000"/>
      <w:sz w:val="18"/>
      <w:szCs w:val="18"/>
    </w:rPr>
  </w:style>
  <w:style w:type="character" w:customStyle="1" w:styleId="dw">
    <w:name w:val="dw"/>
    <w:basedOn w:val="a0"/>
    <w:qFormat/>
  </w:style>
  <w:style w:type="character" w:customStyle="1" w:styleId="msg-box">
    <w:name w:val="msg-box"/>
    <w:basedOn w:val="a0"/>
    <w:qFormat/>
  </w:style>
  <w:style w:type="character" w:customStyle="1" w:styleId="starting">
    <w:name w:val="starting"/>
    <w:basedOn w:val="a0"/>
    <w:qFormat/>
    <w:rPr>
      <w:color w:val="339900"/>
    </w:rPr>
  </w:style>
  <w:style w:type="character" w:customStyle="1" w:styleId="starting1">
    <w:name w:val="starting1"/>
    <w:basedOn w:val="a0"/>
    <w:qFormat/>
    <w:rPr>
      <w:color w:val="339900"/>
    </w:rPr>
  </w:style>
  <w:style w:type="character" w:customStyle="1" w:styleId="over4">
    <w:name w:val="over4"/>
    <w:basedOn w:val="a0"/>
    <w:qFormat/>
    <w:rPr>
      <w:color w:val="B60000"/>
    </w:rPr>
  </w:style>
  <w:style w:type="character" w:customStyle="1" w:styleId="over5">
    <w:name w:val="over5"/>
    <w:basedOn w:val="a0"/>
    <w:qFormat/>
    <w:rPr>
      <w:color w:val="999999"/>
    </w:rPr>
  </w:style>
  <w:style w:type="character" w:customStyle="1" w:styleId="nostart4">
    <w:name w:val="nostart4"/>
    <w:basedOn w:val="a0"/>
    <w:qFormat/>
    <w:rPr>
      <w:color w:val="FF0000"/>
    </w:rPr>
  </w:style>
  <w:style w:type="character" w:customStyle="1" w:styleId="nostart5">
    <w:name w:val="nostart5"/>
    <w:basedOn w:val="a0"/>
    <w:qFormat/>
    <w:rPr>
      <w:color w:val="FF0000"/>
    </w:rPr>
  </w:style>
  <w:style w:type="character" w:customStyle="1" w:styleId="c31">
    <w:name w:val="c31"/>
    <w:basedOn w:val="a0"/>
    <w:qFormat/>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styleId="1">
    <w:name w:val="toc 1"/>
    <w:basedOn w:val="a"/>
    <w:next w:val="a"/>
    <w:autoRedefine/>
    <w:uiPriority w:val="39"/>
    <w:unhideWhenUsed/>
    <w:rsid w:val="0096484C"/>
    <w:pPr>
      <w:tabs>
        <w:tab w:val="right" w:leader="dot" w:pos="8834"/>
      </w:tabs>
      <w:ind w:firstLineChars="0" w:firstLine="0"/>
    </w:pPr>
  </w:style>
  <w:style w:type="paragraph" w:styleId="21">
    <w:name w:val="toc 2"/>
    <w:basedOn w:val="a"/>
    <w:next w:val="a"/>
    <w:autoRedefine/>
    <w:uiPriority w:val="39"/>
    <w:unhideWhenUsed/>
    <w:rsid w:val="0098136D"/>
    <w:pPr>
      <w:tabs>
        <w:tab w:val="right" w:leader="dot" w:pos="8834"/>
      </w:tabs>
      <w:ind w:firstLineChars="0" w:firstLine="0"/>
    </w:pPr>
  </w:style>
  <w:style w:type="paragraph" w:styleId="ac">
    <w:name w:val="Balloon Text"/>
    <w:basedOn w:val="a"/>
    <w:link w:val="ad"/>
    <w:uiPriority w:val="99"/>
    <w:semiHidden/>
    <w:unhideWhenUsed/>
    <w:rsid w:val="00497EF1"/>
    <w:pPr>
      <w:spacing w:line="240" w:lineRule="auto"/>
    </w:pPr>
    <w:rPr>
      <w:sz w:val="18"/>
      <w:szCs w:val="18"/>
    </w:rPr>
  </w:style>
  <w:style w:type="character" w:customStyle="1" w:styleId="ad">
    <w:name w:val="批注框文本 字符"/>
    <w:basedOn w:val="a0"/>
    <w:link w:val="ac"/>
    <w:uiPriority w:val="99"/>
    <w:semiHidden/>
    <w:rsid w:val="00497EF1"/>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22</Pages>
  <Words>1935</Words>
  <Characters>11035</Characters>
  <Application>Microsoft Office Word</Application>
  <DocSecurity>0</DocSecurity>
  <Lines>91</Lines>
  <Paragraphs>25</Paragraphs>
  <ScaleCrop>false</ScaleCrop>
  <Company>Micorosoft</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 2plus</cp:lastModifiedBy>
  <cp:revision>32</cp:revision>
  <cp:lastPrinted>2021-05-06T07:11:00Z</cp:lastPrinted>
  <dcterms:created xsi:type="dcterms:W3CDTF">2021-04-12T07:02:00Z</dcterms:created>
  <dcterms:modified xsi:type="dcterms:W3CDTF">2021-05-11T03:56:00Z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