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8"/>
          <w:kern w:val="0"/>
          <w:sz w:val="44"/>
          <w:szCs w:val="44"/>
          <w:shd w:val="clear" w:fill="FFFFFF"/>
          <w:lang w:val="en-US" w:eastAsia="zh-CN" w:bidi="ar"/>
        </w:rPr>
        <w:t>大兴镇无烟党政机关建设工作实施方案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根据国家卫生健康委、中央文明办、全国爱卫办联合印发的《关于加强无烟党政机关建设的通知》（国卫规划函〔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2020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175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号 ）和《关于印发健康安徽行动实施方案的通知》（皖政〔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2019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84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号）、《关于进一步做好辖区无烟党政机关建设工作的通知》（合爱卫办〔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2020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18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号）、《关于进一步做好辖区无烟党政机关建设工作的通知》（瑶爱卫办〔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2021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号）文件要求和工作部署，制定本方案。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一、建设对象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辖区内各级党政机关。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二、工作目标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2021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年底，实现辖区内市、区级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无烟党政机关覆盖率不低于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60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%。至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2022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年底，实现全镇各级无烟党政机关全覆盖，并持续保持。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三、建设内容和标准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无烟党政机关建设要严格按照《无烟党政机关建设指南》（详见附件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）和《无烟党政机关建设评分标准》（详见附件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）开展无烟党政机关建设活动。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四、实施步骤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无烟党政机关建设工作自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2021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月份起，共分五个阶段：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   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（一）启动阶段（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2021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日至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2021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2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28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日）：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镇卫健办对辖区各级党政机关广泛开展控烟宣传和培训教育，全面启动无烟党政机关建设工作。深入学习《关于领导干部带头在公共场所禁烟有关事项的通知》精神，成立领导小组。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（二）实施阶段（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2021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日至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2021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31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日）：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辖区各级党政机关对照《无烟党政机关建设指南》（附件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）在相关场所全面设置禁烟标志，制定控烟制度，建立工作机制，加强宣传，组建控烟劝导员和劝烟志愿者队伍，全面开展控烟劝导工作，并向镇卫健办报送《无烟党政机关建设申报表》（附件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）。区爱卫办、区疾控中心、镇卫健办给予辖区各级党政机关技术指导。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（三）巩固阶段（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2021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日至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2021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20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日）：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辖区各级党政机关落实本部门制定的无烟建设规章制度并进行自查，总结经验，查找不足，持续做好本部门无烟党政机关创建工作，认真整理创建无烟党政机关相关资料。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75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（四）评估阶段（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2021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7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日至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2021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9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30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日）：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镇卫健办迎接区爱卫办对建设的工作内容进行评估。评分达到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80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 xml:space="preserve">分及以上的单位，可被评为无烟党政机关。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75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（五）命名和公示（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2021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10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日至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2021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11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30</w:t>
      </w: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日）：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区爱卫办组织专家进行区级评审，根据评审结果进行命名并公示。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五、工作要求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ascii="楷体" w:hAnsi="楷体" w:eastAsia="楷体" w:cs="楷体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（一）加强组织领导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镇卫健办进一步提高对建设无烟党政机关重要性的认识，建立完善工作机制，明确职责分工，制定年度工作计划。辖区各级党政机关成立相关领导组织，设专人负责日常监督工作，将创建无烟单位列入重要议事日程，落实措施，精心抓好控烟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（二）加强宣传动员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镇卫健办利用爱国卫生月、世界无烟日以及重大活动等时间节点，通过讲座、展览、宣传栏、电子屏等形式，充分利用传统媒体和新媒体，对无烟党政机关建设进行广泛宣传，形成人人参与的良好氛围。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（三）加强监督评估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镇卫健办会同有关部门加强指导管理和监督评估，不定时对我镇无烟党政机关建设开展情况进行抽检。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附件：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.大兴镇无烟党政机关建设领导小组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6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.大兴镇无烟党政机关建设工作联络员名单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6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.无烟党政机关建设指南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6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.无烟党政机关建设申报表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6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.无烟党政机关建设评分标准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kern w:val="0"/>
          <w:sz w:val="44"/>
          <w:szCs w:val="44"/>
          <w:shd w:val="clear" w:fill="FFFFFF"/>
          <w:lang w:val="en-US" w:eastAsia="zh-CN" w:bidi="ar"/>
        </w:rPr>
        <w:t>大兴镇无烟党政机关建设领导小组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各社区、机关各部门：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根据瑶海区爱国卫生运动委员会《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关于进一步做好辖区无烟党政机关建设工作的通知》（瑶爱卫办〔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2021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号）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文件要求，为加强无烟党政机关建设工作的组织领导，保障建设工作的有序开展，经研究，决定成立创建大兴镇无烟党政机关建设工作领导小组，成员名单如下：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7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组  长：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苏  鸣  镇党委副书记、镇长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7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副组长：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何  强  副镇长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7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成  员：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党政机关各部门负责人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201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各社区分管领导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领导小组下设办公室，镇卫健办负责人任办公室主任，镇卫健办、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各社居委联络员为办公室成员，负责协助镇卫健办对辖区内党政机关督促、协调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。办公室承办领导小组交办的各项事宜。镇卫健办联合党政办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督促、协调开展无烟机关建设活动；镇卫健办负责本辖区各级无烟党政机关建设及宣传、收集、上报工作。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kern w:val="0"/>
          <w:sz w:val="44"/>
          <w:szCs w:val="44"/>
          <w:shd w:val="clear" w:fill="FFFFFF"/>
          <w:lang w:val="en-US" w:eastAsia="zh-CN" w:bidi="ar"/>
        </w:rPr>
        <w:t>大兴镇无烟党政机关建设工作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kern w:val="0"/>
          <w:sz w:val="44"/>
          <w:szCs w:val="44"/>
          <w:shd w:val="clear" w:fill="FFFFFF"/>
          <w:lang w:val="en-US" w:eastAsia="zh-CN" w:bidi="ar"/>
        </w:rPr>
        <w:t>联络员名单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孙宏援（镇卫健办联络员）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汪亭君（镇卫健办联络员）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张  莉（漕冲社区联络员）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赵玲玲（兴集社区联络员）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夏玲丽（双圩社区联络员）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单秀云（四岗社区联络员）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喻典华（伏龙社区联络员）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夏燕平（东岗社区联络员）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周攀攀（钟油坊社区联络员）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尚许杨（新海家园社区联络员）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kern w:val="0"/>
          <w:sz w:val="44"/>
          <w:szCs w:val="4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kern w:val="0"/>
          <w:sz w:val="44"/>
          <w:szCs w:val="44"/>
          <w:shd w:val="clear" w:fill="FFFFFF"/>
          <w:lang w:val="en-US" w:eastAsia="zh-CN" w:bidi="ar"/>
        </w:rPr>
        <w:t>无烟党政机关建设指南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一、党政机关概念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本文所称党政机关，包括党的机关、</w:t>
      </w:r>
      <w:bookmarkStart w:id="0" w:name="_GoBack"/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人大</w:t>
      </w:r>
      <w:bookmarkEnd w:id="0"/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常委会机关、行政机关、政协机关、审判机关、检察机关，以及各级党政机关派出机构、直属事业单位及工会、共青团、妇联等人民团体。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二、无烟党政机关基本要求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.制订无烟机关建设管理制度。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.室内区域全面禁止吸烟，若有室外吸烟区应当规范设置。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.机关范围内禁止销售烟草制品，无烟草广告。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.机关无烟草赞助。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三、无烟党政机关建设流程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.成立领导小组，制订工作制度，明确责任分工。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.制订无烟党政机关建设管理规定。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.广泛张贴或摆放禁烟标识，规范设置室外吸烟区。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.启动无烟党政机关建设，并通报全体干部职工。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.开展控烟宣传教育，定期监督检查，维护无烟环境。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.开展自我评估，达标后可向所在地卫生健康行政部门申请验收评估。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0" w:afterAutospacing="0"/>
        <w:ind w:left="0" w:right="0" w:firstLine="3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无烟党政机关建设申报表</w:t>
      </w:r>
    </w:p>
    <w:tbl>
      <w:tblPr>
        <w:tblStyle w:val="3"/>
        <w:tblW w:w="8908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2942"/>
        <w:gridCol w:w="1262"/>
        <w:gridCol w:w="30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00"/>
              <w:jc w:val="both"/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单位名称</w:t>
            </w:r>
          </w:p>
        </w:tc>
        <w:tc>
          <w:tcPr>
            <w:tcW w:w="7204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8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控烟领导小组 负责人</w:t>
            </w:r>
          </w:p>
        </w:tc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6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单位人数</w:t>
            </w:r>
          </w:p>
        </w:tc>
        <w:tc>
          <w:tcPr>
            <w:tcW w:w="30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00"/>
              <w:jc w:val="both"/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通讯地址</w:t>
            </w:r>
          </w:p>
        </w:tc>
        <w:tc>
          <w:tcPr>
            <w:tcW w:w="7204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8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联系电话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8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（手机）</w:t>
            </w:r>
          </w:p>
        </w:tc>
        <w:tc>
          <w:tcPr>
            <w:tcW w:w="294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邮箱</w:t>
            </w:r>
          </w:p>
        </w:tc>
        <w:tc>
          <w:tcPr>
            <w:tcW w:w="30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8" w:hRule="atLeast"/>
          <w:jc w:val="center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8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建设情况简介</w:t>
            </w:r>
          </w:p>
        </w:tc>
        <w:tc>
          <w:tcPr>
            <w:tcW w:w="7204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（简要介绍本单位控烟工作开展情况）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1D1D1D"/>
                <w:sz w:val="26"/>
                <w:szCs w:val="26"/>
              </w:rPr>
              <w:t>控烟领导小 组部门组成 及成员名单</w:t>
            </w:r>
          </w:p>
        </w:tc>
        <w:tc>
          <w:tcPr>
            <w:tcW w:w="7204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jc w:val="center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00"/>
              <w:jc w:val="both"/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单位意见</w:t>
            </w:r>
          </w:p>
        </w:tc>
        <w:tc>
          <w:tcPr>
            <w:tcW w:w="7204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1800" w:firstLine="0"/>
              <w:jc w:val="both"/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1800" w:firstLine="2340"/>
              <w:jc w:val="both"/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签字（盖章）：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  <w:jc w:val="center"/>
        </w:trPr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辖区内爱卫办意见</w:t>
            </w:r>
          </w:p>
        </w:tc>
        <w:tc>
          <w:tcPr>
            <w:tcW w:w="72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311"/>
              <w:jc w:val="both"/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签字（盖章）：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88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无烟党政机关评分标准</w:t>
      </w:r>
    </w:p>
    <w:tbl>
      <w:tblPr>
        <w:tblStyle w:val="3"/>
        <w:tblW w:w="1042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6734"/>
        <w:gridCol w:w="709"/>
        <w:gridCol w:w="107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1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</w:t>
            </w:r>
          </w:p>
        </w:tc>
        <w:tc>
          <w:tcPr>
            <w:tcW w:w="67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评估标准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0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评估方法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05" w:right="0" w:hanging="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一、组织领导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05" w:right="0" w:hanging="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.本机构有职责明确的控烟领导小组，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听取汇报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查阅文件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.各部门有职责明确的控烟工作负责人，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.将控烟工作纳入本单位的工作计划，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分，并有资金保障，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.本机构领导成员都不吸烟，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分；有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位吸烟成员扣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分，扣完为止；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9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二、控烟考评制度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.本机构有控烟考评奖惩制度，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听取汇报 查阅文件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.有控烟考评奖惩标准，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.有控烟考评奖惩记录，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9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三、无烟环境布置及室内全面禁烟（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.本机构所有建筑物入口处有清晰明显的禁止吸烟提示，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现场考察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.本机构所属管辖区域的等候厅、会议室、厕所、走廊、电梯、楼梯等区域内有明显的禁烟标识，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分；缺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处扣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.本机构室内场所完全禁止吸烟，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分；每发现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个烟头扣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分；发现吸烟者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次扣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分；每发现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个工作人员在室内吸烟扣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.设置室外吸烟区，且远离密集人群和必经通道，有明显的引导标识，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分；设置不符规范，扣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分，无引导标识，扣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不设室外吸烟区，室外场所完全禁烟，管理方法等同室内禁烟场所，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四、控烟监督巡查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.机构内设有控烟监督员和巡查员，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现场考察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查阅资料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.对控烟监督员和巡查员进行相关培训，并有培训记录，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.有控烟监督和巡查相关工作记录及值班表，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9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五、控烟宣传教育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.有一定数量和种类的控烟宣传形式，如新媒体、电视、展板、宣传栏、海报、折页、标语等，至少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种，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分；少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种扣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现场考察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查阅资料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.开展控烟宣传活动：讲座、咨询、沙龙、戒烟大赛、控烟知识竞赛等，每年至少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分；少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次扣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9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六、控烟劝阻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.有明确的全体职工劝阻吸烟的责任要求，并制定相关制度，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现场考察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查阅资料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.工作人员及时劝阻吸烟，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分；有工作人员在场的吸烟行为未被劝阻，扣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9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七、为员工提供戒烟帮助（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.掌握机构所有员工吸烟情况，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听取汇报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查阅资料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.为员工提供戒烟帮助，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八、禁止出售烟草产品、禁止烟草广告和赞助（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.本机构内商店、小卖部、食堂等不出售烟草制品，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分，发现扣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分；本机构禁止烟草广告和烟草赞助，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分，发现扣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现场考察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查阅资料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总分（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6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-10"/>
          <w:kern w:val="0"/>
          <w:sz w:val="28"/>
          <w:szCs w:val="28"/>
          <w:shd w:val="clear" w:fill="FFFFFF"/>
          <w:lang w:val="en-US" w:eastAsia="zh-CN" w:bidi="ar"/>
        </w:rPr>
        <w:t>注：总分为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-10"/>
          <w:kern w:val="0"/>
          <w:sz w:val="28"/>
          <w:szCs w:val="28"/>
          <w:shd w:val="clear" w:fill="FFFFFF"/>
          <w:lang w:val="en-US" w:eastAsia="zh-CN" w:bidi="ar"/>
        </w:rPr>
        <w:t>100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-10"/>
          <w:kern w:val="0"/>
          <w:sz w:val="28"/>
          <w:szCs w:val="28"/>
          <w:shd w:val="clear" w:fill="FFFFFF"/>
          <w:lang w:val="en-US" w:eastAsia="zh-CN" w:bidi="ar"/>
        </w:rPr>
        <w:t>分，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-10"/>
          <w:kern w:val="0"/>
          <w:sz w:val="28"/>
          <w:szCs w:val="28"/>
          <w:shd w:val="clear" w:fill="FFFFFF"/>
          <w:lang w:val="en-US" w:eastAsia="zh-CN" w:bidi="ar"/>
        </w:rPr>
        <w:t>80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-10"/>
          <w:kern w:val="0"/>
          <w:sz w:val="28"/>
          <w:szCs w:val="28"/>
          <w:shd w:val="clear" w:fill="FFFFFF"/>
          <w:lang w:val="en-US" w:eastAsia="zh-CN" w:bidi="ar"/>
        </w:rPr>
        <w:t>分以上达标；八项中如有一项得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-10"/>
          <w:kern w:val="0"/>
          <w:sz w:val="28"/>
          <w:szCs w:val="28"/>
          <w:shd w:val="clear" w:fill="FFFFFF"/>
          <w:lang w:val="en-US" w:eastAsia="zh-CN" w:bidi="ar"/>
        </w:rPr>
        <w:t>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-10"/>
          <w:kern w:val="0"/>
          <w:sz w:val="28"/>
          <w:szCs w:val="28"/>
          <w:shd w:val="clear" w:fill="FFFFFF"/>
          <w:lang w:val="en-US" w:eastAsia="zh-CN" w:bidi="ar"/>
        </w:rPr>
        <w:t>分为不达标。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Y2Q3YjM0MDMyM2IxM2FlNmE0NjQyYjMyNDhjMTIifQ=="/>
  </w:docVars>
  <w:rsids>
    <w:rsidRoot w:val="00000000"/>
    <w:rsid w:val="636C7139"/>
    <w:rsid w:val="6E2226E4"/>
    <w:rsid w:val="7839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3063</Words>
  <Characters>3179</Characters>
  <Lines>0</Lines>
  <Paragraphs>0</Paragraphs>
  <TotalTime>4</TotalTime>
  <ScaleCrop>false</ScaleCrop>
  <LinksUpToDate>false</LinksUpToDate>
  <CharactersWithSpaces>3250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2021-06-30T01:04:00Z</dcterms:created>
  <dc:creator>lenovo</dc:creator>
  <cp:lastModifiedBy>Firstday</cp:lastModifiedBy>
  <dcterms:modified xsi:type="dcterms:W3CDTF">2022-09-05T03:27:38Z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KSOSaveFontToCloudKey">
    <vt:lpwstr>454600951_cloud</vt:lpwstr>
  </property>
  <property fmtid="{D5CDD505-2E9C-101B-9397-08002B2CF9AE}" pid="4" name="ICV">
    <vt:lpwstr>9F440D065A0A4DF59BB6DE1714640187</vt:lpwstr>
  </property>
</Properties>
</file>