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906" w:rsidRPr="00D54906" w:rsidRDefault="00D54906" w:rsidP="00D54906">
      <w:pPr>
        <w:widowControl/>
        <w:shd w:val="clear" w:color="auto" w:fill="FFFFFF"/>
        <w:spacing w:line="675" w:lineRule="atLeast"/>
        <w:jc w:val="center"/>
        <w:outlineLvl w:val="0"/>
        <w:rPr>
          <w:rFonts w:ascii="微软雅黑" w:eastAsia="微软雅黑" w:hAnsi="微软雅黑" w:cs="宋体"/>
          <w:b/>
          <w:bCs/>
          <w:color w:val="333333"/>
          <w:kern w:val="36"/>
          <w:sz w:val="45"/>
          <w:szCs w:val="45"/>
        </w:rPr>
      </w:pPr>
      <w:r w:rsidRPr="00D54906">
        <w:rPr>
          <w:rFonts w:ascii="微软雅黑" w:eastAsia="微软雅黑" w:hAnsi="微软雅黑" w:cs="宋体" w:hint="eastAsia"/>
          <w:b/>
          <w:bCs/>
          <w:color w:val="333333"/>
          <w:kern w:val="36"/>
          <w:sz w:val="45"/>
          <w:szCs w:val="45"/>
        </w:rPr>
        <w:t>收养、入籍等登记</w:t>
      </w:r>
      <w:proofErr w:type="gramStart"/>
      <w:r w:rsidRPr="00D54906">
        <w:rPr>
          <w:rFonts w:ascii="微软雅黑" w:eastAsia="微软雅黑" w:hAnsi="微软雅黑" w:cs="宋体" w:hint="eastAsia"/>
          <w:b/>
          <w:bCs/>
          <w:color w:val="333333"/>
          <w:kern w:val="36"/>
          <w:sz w:val="45"/>
          <w:szCs w:val="45"/>
        </w:rPr>
        <w:t>—取得</w:t>
      </w:r>
      <w:proofErr w:type="gramEnd"/>
      <w:r w:rsidRPr="00D54906">
        <w:rPr>
          <w:rFonts w:ascii="微软雅黑" w:eastAsia="微软雅黑" w:hAnsi="微软雅黑" w:cs="宋体" w:hint="eastAsia"/>
          <w:b/>
          <w:bCs/>
          <w:color w:val="333333"/>
          <w:kern w:val="36"/>
          <w:sz w:val="45"/>
          <w:szCs w:val="45"/>
        </w:rPr>
        <w:t>《收养登记证》或事实收养公证书所需材料及办事流程</w:t>
      </w:r>
    </w:p>
    <w:p w:rsidR="00D54906" w:rsidRPr="00D54906" w:rsidRDefault="00D54906" w:rsidP="00D54906">
      <w:pPr>
        <w:widowControl/>
        <w:shd w:val="clear" w:color="auto" w:fill="FFFFFF"/>
        <w:spacing w:line="390" w:lineRule="atLeast"/>
        <w:jc w:val="center"/>
        <w:rPr>
          <w:rFonts w:ascii="微软雅黑" w:eastAsia="微软雅黑" w:hAnsi="微软雅黑" w:cs="宋体" w:hint="eastAsia"/>
          <w:color w:val="5D5D5D"/>
          <w:kern w:val="0"/>
          <w:szCs w:val="21"/>
        </w:rPr>
      </w:pPr>
    </w:p>
    <w:tbl>
      <w:tblPr>
        <w:tblW w:w="5000" w:type="pct"/>
        <w:jc w:val="center"/>
        <w:tblCellMar>
          <w:left w:w="0" w:type="dxa"/>
          <w:right w:w="0" w:type="dxa"/>
        </w:tblCellMar>
        <w:tblLook w:val="04A0" w:firstRow="1" w:lastRow="0" w:firstColumn="1" w:lastColumn="0" w:noHBand="0" w:noVBand="1"/>
      </w:tblPr>
      <w:tblGrid>
        <w:gridCol w:w="1327"/>
        <w:gridCol w:w="2011"/>
        <w:gridCol w:w="4907"/>
        <w:gridCol w:w="5743"/>
      </w:tblGrid>
      <w:tr w:rsidR="00D54906" w:rsidRPr="00D54906" w:rsidTr="00C97BBD">
        <w:trPr>
          <w:trHeight w:val="450"/>
          <w:jc w:val="center"/>
        </w:trPr>
        <w:tc>
          <w:tcPr>
            <w:tcW w:w="5000" w:type="pct"/>
            <w:gridSpan w:val="4"/>
            <w:tcBorders>
              <w:top w:val="nil"/>
              <w:left w:val="nil"/>
              <w:bottom w:val="single" w:sz="8" w:space="0" w:color="auto"/>
              <w:right w:val="nil"/>
            </w:tcBorders>
            <w:noWrap/>
            <w:tcMar>
              <w:top w:w="15" w:type="dxa"/>
              <w:left w:w="15" w:type="dxa"/>
              <w:bottom w:w="0" w:type="dxa"/>
              <w:right w:w="15" w:type="dxa"/>
            </w:tcMar>
            <w:vAlign w:val="center"/>
            <w:hideMark/>
          </w:tcPr>
          <w:p w:rsidR="00D54906" w:rsidRPr="00D54906" w:rsidRDefault="00D54906" w:rsidP="00D54906">
            <w:pPr>
              <w:widowControl/>
              <w:jc w:val="center"/>
              <w:rPr>
                <w:rFonts w:ascii="宋体" w:eastAsia="宋体" w:hAnsi="宋体" w:cs="宋体"/>
                <w:b/>
                <w:bCs/>
                <w:kern w:val="0"/>
                <w:sz w:val="36"/>
                <w:szCs w:val="36"/>
              </w:rPr>
            </w:pPr>
            <w:r w:rsidRPr="00D54906">
              <w:rPr>
                <w:rFonts w:ascii="宋体" w:eastAsia="宋体" w:hAnsi="宋体" w:cs="宋体" w:hint="eastAsia"/>
                <w:b/>
                <w:bCs/>
                <w:kern w:val="0"/>
                <w:sz w:val="36"/>
                <w:szCs w:val="36"/>
              </w:rPr>
              <w:t>收养、入籍等登记</w:t>
            </w:r>
          </w:p>
        </w:tc>
      </w:tr>
      <w:tr w:rsidR="00D54906" w:rsidRPr="00D54906" w:rsidTr="00C97BBD">
        <w:trPr>
          <w:trHeight w:val="285"/>
          <w:jc w:val="center"/>
        </w:trPr>
        <w:tc>
          <w:tcPr>
            <w:tcW w:w="474" w:type="pct"/>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D54906" w:rsidRPr="00D54906" w:rsidRDefault="00D54906" w:rsidP="00D54906">
            <w:pPr>
              <w:widowControl/>
              <w:jc w:val="center"/>
              <w:rPr>
                <w:rFonts w:ascii="宋体" w:eastAsia="宋体" w:hAnsi="宋体" w:cs="宋体"/>
                <w:b/>
                <w:bCs/>
                <w:kern w:val="0"/>
                <w:sz w:val="24"/>
                <w:szCs w:val="24"/>
              </w:rPr>
            </w:pPr>
            <w:bookmarkStart w:id="0" w:name="_GoBack" w:colFirst="0" w:colLast="3"/>
            <w:r w:rsidRPr="00D54906">
              <w:rPr>
                <w:rFonts w:ascii="宋体" w:eastAsia="宋体" w:hAnsi="宋体" w:cs="宋体" w:hint="eastAsia"/>
                <w:b/>
                <w:bCs/>
                <w:kern w:val="0"/>
                <w:sz w:val="24"/>
                <w:szCs w:val="24"/>
              </w:rPr>
              <w:t>类别</w:t>
            </w:r>
          </w:p>
        </w:tc>
        <w:tc>
          <w:tcPr>
            <w:tcW w:w="719" w:type="pct"/>
            <w:tcBorders>
              <w:top w:val="nil"/>
              <w:left w:val="nil"/>
              <w:bottom w:val="single" w:sz="8" w:space="0" w:color="000000"/>
              <w:right w:val="nil"/>
            </w:tcBorders>
            <w:tcMar>
              <w:top w:w="15" w:type="dxa"/>
              <w:left w:w="15" w:type="dxa"/>
              <w:bottom w:w="0" w:type="dxa"/>
              <w:right w:w="15" w:type="dxa"/>
            </w:tcMar>
            <w:vAlign w:val="center"/>
            <w:hideMark/>
          </w:tcPr>
          <w:p w:rsidR="00D54906" w:rsidRPr="00D54906" w:rsidRDefault="00D54906" w:rsidP="00D54906">
            <w:pPr>
              <w:widowControl/>
              <w:jc w:val="center"/>
              <w:rPr>
                <w:rFonts w:ascii="宋体" w:eastAsia="宋体" w:hAnsi="宋体" w:cs="宋体"/>
                <w:b/>
                <w:bCs/>
                <w:kern w:val="0"/>
                <w:sz w:val="24"/>
                <w:szCs w:val="24"/>
              </w:rPr>
            </w:pPr>
            <w:r w:rsidRPr="00D54906">
              <w:rPr>
                <w:rFonts w:ascii="宋体" w:eastAsia="宋体" w:hAnsi="宋体" w:cs="宋体" w:hint="eastAsia"/>
                <w:b/>
                <w:bCs/>
                <w:kern w:val="0"/>
                <w:sz w:val="24"/>
                <w:szCs w:val="24"/>
              </w:rPr>
              <w:t>事项</w:t>
            </w:r>
          </w:p>
        </w:tc>
        <w:tc>
          <w:tcPr>
            <w:tcW w:w="1754" w:type="pct"/>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D54906" w:rsidRPr="00D54906" w:rsidRDefault="00D54906" w:rsidP="00D54906">
            <w:pPr>
              <w:widowControl/>
              <w:jc w:val="center"/>
              <w:rPr>
                <w:rFonts w:ascii="宋体" w:eastAsia="宋体" w:hAnsi="宋体" w:cs="宋体"/>
                <w:b/>
                <w:bCs/>
                <w:kern w:val="0"/>
                <w:sz w:val="24"/>
                <w:szCs w:val="24"/>
              </w:rPr>
            </w:pPr>
            <w:r w:rsidRPr="00D54906">
              <w:rPr>
                <w:rFonts w:ascii="宋体" w:eastAsia="宋体" w:hAnsi="宋体" w:cs="宋体" w:hint="eastAsia"/>
                <w:b/>
                <w:bCs/>
                <w:kern w:val="0"/>
                <w:sz w:val="24"/>
                <w:szCs w:val="24"/>
              </w:rPr>
              <w:t>申报材料</w:t>
            </w:r>
          </w:p>
        </w:tc>
        <w:tc>
          <w:tcPr>
            <w:tcW w:w="2053" w:type="pct"/>
            <w:tcBorders>
              <w:top w:val="nil"/>
              <w:left w:val="nil"/>
              <w:bottom w:val="single" w:sz="8" w:space="0" w:color="auto"/>
              <w:right w:val="single" w:sz="8" w:space="0" w:color="auto"/>
            </w:tcBorders>
            <w:tcMar>
              <w:top w:w="15" w:type="dxa"/>
              <w:left w:w="15" w:type="dxa"/>
              <w:bottom w:w="0" w:type="dxa"/>
              <w:right w:w="15" w:type="dxa"/>
            </w:tcMar>
            <w:vAlign w:val="center"/>
            <w:hideMark/>
          </w:tcPr>
          <w:p w:rsidR="00D54906" w:rsidRPr="00D54906" w:rsidRDefault="00D54906" w:rsidP="00D54906">
            <w:pPr>
              <w:widowControl/>
              <w:jc w:val="center"/>
              <w:rPr>
                <w:rFonts w:ascii="宋体" w:eastAsia="宋体" w:hAnsi="宋体" w:cs="宋体"/>
                <w:b/>
                <w:bCs/>
                <w:kern w:val="0"/>
                <w:sz w:val="24"/>
                <w:szCs w:val="24"/>
              </w:rPr>
            </w:pPr>
            <w:r w:rsidRPr="00D54906">
              <w:rPr>
                <w:rFonts w:ascii="宋体" w:eastAsia="宋体" w:hAnsi="宋体" w:cs="宋体" w:hint="eastAsia"/>
                <w:b/>
                <w:bCs/>
                <w:kern w:val="0"/>
                <w:sz w:val="24"/>
                <w:szCs w:val="24"/>
              </w:rPr>
              <w:t>条件说明</w:t>
            </w:r>
          </w:p>
        </w:tc>
      </w:tr>
      <w:tr w:rsidR="00D54906" w:rsidRPr="00D54906" w:rsidTr="00C97BBD">
        <w:trPr>
          <w:trHeight w:val="2520"/>
          <w:jc w:val="center"/>
        </w:trPr>
        <w:tc>
          <w:tcPr>
            <w:tcW w:w="474" w:type="pct"/>
            <w:vMerge w:val="restart"/>
            <w:tcBorders>
              <w:top w:val="nil"/>
              <w:left w:val="single" w:sz="8" w:space="0" w:color="000000"/>
              <w:bottom w:val="nil"/>
              <w:right w:val="single" w:sz="8" w:space="0" w:color="000000"/>
            </w:tcBorders>
            <w:tcMar>
              <w:top w:w="15" w:type="dxa"/>
              <w:left w:w="15" w:type="dxa"/>
              <w:bottom w:w="0" w:type="dxa"/>
              <w:right w:w="15" w:type="dxa"/>
            </w:tcMar>
            <w:vAlign w:val="center"/>
            <w:hideMark/>
          </w:tcPr>
          <w:p w:rsidR="00D54906" w:rsidRPr="00D54906" w:rsidRDefault="00D54906" w:rsidP="00D54906">
            <w:pPr>
              <w:widowControl/>
              <w:jc w:val="center"/>
              <w:rPr>
                <w:rFonts w:ascii="宋体" w:eastAsia="宋体" w:hAnsi="宋体" w:cs="宋体"/>
                <w:b/>
                <w:bCs/>
                <w:kern w:val="0"/>
                <w:sz w:val="24"/>
                <w:szCs w:val="24"/>
              </w:rPr>
            </w:pPr>
            <w:r w:rsidRPr="00D54906">
              <w:rPr>
                <w:rFonts w:ascii="宋体" w:eastAsia="宋体" w:hAnsi="宋体" w:cs="宋体" w:hint="eastAsia"/>
                <w:b/>
                <w:bCs/>
                <w:kern w:val="0"/>
                <w:sz w:val="24"/>
                <w:szCs w:val="24"/>
              </w:rPr>
              <w:t>收养登记</w:t>
            </w:r>
          </w:p>
        </w:tc>
        <w:tc>
          <w:tcPr>
            <w:tcW w:w="719" w:type="pct"/>
            <w:tcBorders>
              <w:top w:val="nil"/>
              <w:left w:val="nil"/>
              <w:bottom w:val="single" w:sz="8" w:space="0" w:color="000000"/>
              <w:right w:val="nil"/>
            </w:tcBorders>
            <w:tcMar>
              <w:top w:w="15" w:type="dxa"/>
              <w:left w:w="15" w:type="dxa"/>
              <w:bottom w:w="0" w:type="dxa"/>
              <w:right w:w="15" w:type="dxa"/>
            </w:tcMar>
            <w:vAlign w:val="center"/>
            <w:hideMark/>
          </w:tcPr>
          <w:p w:rsidR="00D54906" w:rsidRPr="00D54906" w:rsidRDefault="00D54906" w:rsidP="00D54906">
            <w:pPr>
              <w:widowControl/>
              <w:jc w:val="center"/>
              <w:rPr>
                <w:rFonts w:ascii="宋体" w:eastAsia="宋体" w:hAnsi="宋体" w:cs="宋体"/>
                <w:color w:val="000000"/>
                <w:kern w:val="0"/>
                <w:sz w:val="22"/>
              </w:rPr>
            </w:pPr>
            <w:r w:rsidRPr="00D54906">
              <w:rPr>
                <w:rFonts w:ascii="宋体" w:eastAsia="宋体" w:hAnsi="宋体" w:cs="宋体" w:hint="eastAsia"/>
                <w:color w:val="000000"/>
                <w:kern w:val="0"/>
                <w:sz w:val="22"/>
              </w:rPr>
              <w:t>公民个人收养登记</w:t>
            </w:r>
          </w:p>
        </w:tc>
        <w:tc>
          <w:tcPr>
            <w:tcW w:w="1754" w:type="pct"/>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D54906" w:rsidRPr="00D54906" w:rsidRDefault="00D54906" w:rsidP="00D54906">
            <w:pPr>
              <w:widowControl/>
              <w:jc w:val="left"/>
              <w:rPr>
                <w:rFonts w:ascii="Times New Roman" w:eastAsia="宋体" w:hAnsi="Times New Roman" w:cs="Times New Roman"/>
                <w:kern w:val="0"/>
                <w:sz w:val="24"/>
                <w:szCs w:val="24"/>
              </w:rPr>
            </w:pPr>
            <w:r w:rsidRPr="00D54906">
              <w:rPr>
                <w:rFonts w:ascii="Times New Roman" w:eastAsia="宋体" w:hAnsi="Times New Roman" w:cs="Times New Roman"/>
                <w:kern w:val="0"/>
                <w:sz w:val="24"/>
                <w:szCs w:val="24"/>
              </w:rPr>
              <w:t>1</w:t>
            </w:r>
            <w:r w:rsidRPr="00D54906">
              <w:rPr>
                <w:rFonts w:ascii="宋体" w:eastAsia="宋体" w:hAnsi="宋体" w:cs="Times New Roman" w:hint="eastAsia"/>
                <w:kern w:val="0"/>
                <w:sz w:val="24"/>
                <w:szCs w:val="24"/>
              </w:rPr>
              <w:t>、收养人《居民户口簿》、居民身份证；</w:t>
            </w:r>
            <w:r w:rsidRPr="00D54906">
              <w:rPr>
                <w:rFonts w:ascii="宋体" w:eastAsia="宋体" w:hAnsi="宋体" w:cs="Times New Roman" w:hint="eastAsia"/>
                <w:kern w:val="0"/>
                <w:sz w:val="24"/>
                <w:szCs w:val="24"/>
              </w:rPr>
              <w:br/>
            </w:r>
            <w:r w:rsidRPr="00D54906">
              <w:rPr>
                <w:rFonts w:ascii="Times New Roman" w:eastAsia="宋体" w:hAnsi="Times New Roman" w:cs="Times New Roman"/>
                <w:kern w:val="0"/>
                <w:sz w:val="24"/>
                <w:szCs w:val="24"/>
              </w:rPr>
              <w:t>2</w:t>
            </w:r>
            <w:r w:rsidRPr="00D54906">
              <w:rPr>
                <w:rFonts w:ascii="宋体" w:eastAsia="宋体" w:hAnsi="宋体" w:cs="Times New Roman" w:hint="eastAsia"/>
                <w:kern w:val="0"/>
                <w:sz w:val="24"/>
                <w:szCs w:val="24"/>
              </w:rPr>
              <w:t>、《收养登记证》或事实收养公证书；</w:t>
            </w:r>
            <w:r w:rsidRPr="00D54906">
              <w:rPr>
                <w:rFonts w:ascii="宋体" w:eastAsia="宋体" w:hAnsi="宋体" w:cs="Times New Roman" w:hint="eastAsia"/>
                <w:kern w:val="0"/>
                <w:sz w:val="24"/>
                <w:szCs w:val="24"/>
              </w:rPr>
              <w:br/>
            </w:r>
            <w:r w:rsidRPr="00D54906">
              <w:rPr>
                <w:rFonts w:ascii="Times New Roman" w:eastAsia="宋体" w:hAnsi="Times New Roman" w:cs="Times New Roman"/>
                <w:kern w:val="0"/>
                <w:sz w:val="24"/>
                <w:szCs w:val="24"/>
              </w:rPr>
              <w:t>3</w:t>
            </w:r>
            <w:r w:rsidRPr="00D54906">
              <w:rPr>
                <w:rFonts w:ascii="宋体" w:eastAsia="宋体" w:hAnsi="宋体" w:cs="Times New Roman" w:hint="eastAsia"/>
                <w:kern w:val="0"/>
                <w:sz w:val="24"/>
                <w:szCs w:val="24"/>
              </w:rPr>
              <w:t>、有《出生医学证明》应当提供。</w:t>
            </w:r>
          </w:p>
        </w:tc>
        <w:tc>
          <w:tcPr>
            <w:tcW w:w="2053" w:type="pct"/>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D54906" w:rsidRPr="00D54906" w:rsidRDefault="00D54906" w:rsidP="00D54906">
            <w:pPr>
              <w:widowControl/>
              <w:jc w:val="left"/>
              <w:rPr>
                <w:rFonts w:ascii="宋体" w:eastAsia="宋体" w:hAnsi="宋体" w:cs="宋体"/>
                <w:color w:val="000000"/>
                <w:kern w:val="0"/>
                <w:sz w:val="22"/>
              </w:rPr>
            </w:pPr>
            <w:r w:rsidRPr="00D54906">
              <w:rPr>
                <w:rFonts w:ascii="宋体" w:eastAsia="宋体" w:hAnsi="宋体" w:cs="宋体" w:hint="eastAsia"/>
                <w:color w:val="000000"/>
                <w:kern w:val="0"/>
                <w:sz w:val="22"/>
              </w:rPr>
              <w:t>1、被收养人已登记户口的，参照子女投靠父母情形办理；</w:t>
            </w:r>
            <w:r w:rsidRPr="00D54906">
              <w:rPr>
                <w:rFonts w:ascii="宋体" w:eastAsia="宋体" w:hAnsi="宋体" w:cs="宋体" w:hint="eastAsia"/>
                <w:color w:val="000000"/>
                <w:kern w:val="0"/>
                <w:sz w:val="22"/>
              </w:rPr>
              <w:br/>
              <w:t>2、收养人依据法律法规提出保守收养秘密申请的，公安派出所可以在《居民户口簿》上将收养人与被收养人关系登记为父母子女关系。</w:t>
            </w:r>
          </w:p>
        </w:tc>
      </w:tr>
      <w:tr w:rsidR="00D54906" w:rsidRPr="00D54906" w:rsidTr="00C97BBD">
        <w:trPr>
          <w:trHeight w:val="1935"/>
          <w:jc w:val="center"/>
        </w:trPr>
        <w:tc>
          <w:tcPr>
            <w:tcW w:w="474" w:type="pct"/>
            <w:vMerge/>
            <w:tcBorders>
              <w:top w:val="nil"/>
              <w:left w:val="single" w:sz="8" w:space="0" w:color="000000"/>
              <w:bottom w:val="nil"/>
              <w:right w:val="single" w:sz="8" w:space="0" w:color="000000"/>
            </w:tcBorders>
            <w:vAlign w:val="center"/>
            <w:hideMark/>
          </w:tcPr>
          <w:p w:rsidR="00D54906" w:rsidRPr="00D54906" w:rsidRDefault="00D54906" w:rsidP="00D54906">
            <w:pPr>
              <w:widowControl/>
              <w:jc w:val="left"/>
              <w:rPr>
                <w:rFonts w:ascii="宋体" w:eastAsia="宋体" w:hAnsi="宋体" w:cs="宋体"/>
                <w:b/>
                <w:bCs/>
                <w:kern w:val="0"/>
                <w:sz w:val="24"/>
                <w:szCs w:val="24"/>
              </w:rPr>
            </w:pPr>
          </w:p>
        </w:tc>
        <w:tc>
          <w:tcPr>
            <w:tcW w:w="719" w:type="pct"/>
            <w:tcBorders>
              <w:top w:val="nil"/>
              <w:left w:val="nil"/>
              <w:bottom w:val="single" w:sz="8" w:space="0" w:color="000000"/>
              <w:right w:val="nil"/>
            </w:tcBorders>
            <w:tcMar>
              <w:top w:w="15" w:type="dxa"/>
              <w:left w:w="15" w:type="dxa"/>
              <w:bottom w:w="0" w:type="dxa"/>
              <w:right w:w="15" w:type="dxa"/>
            </w:tcMar>
            <w:vAlign w:val="center"/>
            <w:hideMark/>
          </w:tcPr>
          <w:p w:rsidR="00D54906" w:rsidRPr="00D54906" w:rsidRDefault="00D54906" w:rsidP="00D54906">
            <w:pPr>
              <w:widowControl/>
              <w:jc w:val="center"/>
              <w:rPr>
                <w:rFonts w:ascii="宋体" w:eastAsia="宋体" w:hAnsi="宋体" w:cs="宋体"/>
                <w:color w:val="000000"/>
                <w:kern w:val="0"/>
                <w:sz w:val="22"/>
              </w:rPr>
            </w:pPr>
            <w:r w:rsidRPr="00D54906">
              <w:rPr>
                <w:rFonts w:ascii="宋体" w:eastAsia="宋体" w:hAnsi="宋体" w:cs="宋体" w:hint="eastAsia"/>
                <w:color w:val="000000"/>
                <w:kern w:val="0"/>
                <w:sz w:val="22"/>
              </w:rPr>
              <w:t>儿童福利机构收养登记</w:t>
            </w:r>
          </w:p>
        </w:tc>
        <w:tc>
          <w:tcPr>
            <w:tcW w:w="1754" w:type="pct"/>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D54906" w:rsidRPr="00D54906" w:rsidRDefault="00D54906" w:rsidP="00D54906">
            <w:pPr>
              <w:widowControl/>
              <w:jc w:val="left"/>
              <w:rPr>
                <w:rFonts w:ascii="Times New Roman" w:eastAsia="宋体" w:hAnsi="Times New Roman" w:cs="Times New Roman"/>
                <w:kern w:val="0"/>
                <w:sz w:val="24"/>
                <w:szCs w:val="24"/>
              </w:rPr>
            </w:pPr>
            <w:r w:rsidRPr="00D54906">
              <w:rPr>
                <w:rFonts w:ascii="Times New Roman" w:eastAsia="宋体" w:hAnsi="Times New Roman" w:cs="Times New Roman"/>
                <w:kern w:val="0"/>
                <w:sz w:val="24"/>
                <w:szCs w:val="24"/>
              </w:rPr>
              <w:t>1</w:t>
            </w:r>
            <w:r w:rsidRPr="00D54906">
              <w:rPr>
                <w:rFonts w:ascii="宋体" w:eastAsia="宋体" w:hAnsi="宋体" w:cs="Times New Roman" w:hint="eastAsia"/>
                <w:kern w:val="0"/>
                <w:sz w:val="24"/>
                <w:szCs w:val="24"/>
              </w:rPr>
              <w:t>、</w:t>
            </w:r>
            <w:r w:rsidRPr="00D54906">
              <w:rPr>
                <w:rFonts w:ascii="Times New Roman" w:eastAsia="宋体" w:hAnsi="Times New Roman" w:cs="Times New Roman"/>
                <w:kern w:val="0"/>
                <w:sz w:val="24"/>
                <w:szCs w:val="24"/>
              </w:rPr>
              <w:t> </w:t>
            </w:r>
            <w:r w:rsidRPr="00D54906">
              <w:rPr>
                <w:rFonts w:ascii="宋体" w:eastAsia="宋体" w:hAnsi="宋体" w:cs="Times New Roman" w:hint="eastAsia"/>
                <w:kern w:val="0"/>
                <w:sz w:val="24"/>
                <w:szCs w:val="24"/>
              </w:rPr>
              <w:t>社会福利机构书面申请；</w:t>
            </w:r>
            <w:r w:rsidRPr="00D54906">
              <w:rPr>
                <w:rFonts w:ascii="宋体" w:eastAsia="宋体" w:hAnsi="宋体" w:cs="Times New Roman" w:hint="eastAsia"/>
                <w:kern w:val="0"/>
                <w:sz w:val="24"/>
                <w:szCs w:val="24"/>
              </w:rPr>
              <w:br/>
              <w:t>2、社会福利机构入院登记手续；</w:t>
            </w:r>
            <w:r w:rsidRPr="00D54906">
              <w:rPr>
                <w:rFonts w:ascii="宋体" w:eastAsia="宋体" w:hAnsi="宋体" w:cs="Times New Roman" w:hint="eastAsia"/>
                <w:kern w:val="0"/>
                <w:sz w:val="24"/>
                <w:szCs w:val="24"/>
              </w:rPr>
              <w:br/>
              <w:t>3、民政部门接收意见；</w:t>
            </w:r>
            <w:r w:rsidRPr="00D54906">
              <w:rPr>
                <w:rFonts w:ascii="宋体" w:eastAsia="宋体" w:hAnsi="宋体" w:cs="Times New Roman" w:hint="eastAsia"/>
                <w:kern w:val="0"/>
                <w:sz w:val="24"/>
                <w:szCs w:val="24"/>
              </w:rPr>
              <w:br/>
              <w:t>4、公安机关出具的已进行</w:t>
            </w:r>
            <w:r w:rsidRPr="00D54906">
              <w:rPr>
                <w:rFonts w:ascii="Times New Roman" w:eastAsia="宋体" w:hAnsi="Times New Roman" w:cs="Times New Roman"/>
                <w:kern w:val="0"/>
                <w:sz w:val="24"/>
                <w:szCs w:val="24"/>
              </w:rPr>
              <w:t>DNA</w:t>
            </w:r>
            <w:r w:rsidRPr="00D54906">
              <w:rPr>
                <w:rFonts w:ascii="宋体" w:eastAsia="宋体" w:hAnsi="宋体" w:cs="Times New Roman" w:hint="eastAsia"/>
                <w:kern w:val="0"/>
                <w:sz w:val="24"/>
                <w:szCs w:val="24"/>
              </w:rPr>
              <w:t>采样的证明。</w:t>
            </w:r>
          </w:p>
        </w:tc>
        <w:tc>
          <w:tcPr>
            <w:tcW w:w="2053" w:type="pct"/>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D54906" w:rsidRPr="00D54906" w:rsidRDefault="00D54906" w:rsidP="00D54906">
            <w:pPr>
              <w:widowControl/>
              <w:jc w:val="left"/>
              <w:rPr>
                <w:rFonts w:ascii="宋体" w:eastAsia="宋体" w:hAnsi="宋体" w:cs="宋体"/>
                <w:color w:val="000000"/>
                <w:kern w:val="0"/>
                <w:sz w:val="22"/>
              </w:rPr>
            </w:pPr>
            <w:r w:rsidRPr="00D54906">
              <w:rPr>
                <w:rFonts w:ascii="宋体" w:eastAsia="宋体" w:hAnsi="宋体" w:cs="宋体" w:hint="eastAsia"/>
                <w:color w:val="000000"/>
                <w:kern w:val="0"/>
                <w:sz w:val="22"/>
              </w:rPr>
              <w:t>社会福利机构书面申请内容中</w:t>
            </w:r>
            <w:proofErr w:type="gramStart"/>
            <w:r w:rsidRPr="00D54906">
              <w:rPr>
                <w:rFonts w:ascii="宋体" w:eastAsia="宋体" w:hAnsi="宋体" w:cs="宋体" w:hint="eastAsia"/>
                <w:color w:val="000000"/>
                <w:kern w:val="0"/>
                <w:sz w:val="22"/>
              </w:rPr>
              <w:t>需体现</w:t>
            </w:r>
            <w:proofErr w:type="gramEnd"/>
            <w:r w:rsidRPr="00D54906">
              <w:rPr>
                <w:rFonts w:ascii="宋体" w:eastAsia="宋体" w:hAnsi="宋体" w:cs="宋体" w:hint="eastAsia"/>
                <w:color w:val="000000"/>
                <w:kern w:val="0"/>
                <w:sz w:val="22"/>
              </w:rPr>
              <w:t>弃婴（儿童）的基本情况及捡拾情况说明。</w:t>
            </w:r>
          </w:p>
        </w:tc>
      </w:tr>
      <w:tr w:rsidR="00D54906" w:rsidRPr="00D54906" w:rsidTr="00C97BBD">
        <w:trPr>
          <w:trHeight w:val="2055"/>
          <w:jc w:val="center"/>
        </w:trPr>
        <w:tc>
          <w:tcPr>
            <w:tcW w:w="474" w:type="pct"/>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hideMark/>
          </w:tcPr>
          <w:p w:rsidR="00D54906" w:rsidRPr="00D54906" w:rsidRDefault="00D54906" w:rsidP="00D54906">
            <w:pPr>
              <w:widowControl/>
              <w:jc w:val="center"/>
              <w:rPr>
                <w:rFonts w:ascii="宋体" w:eastAsia="宋体" w:hAnsi="宋体" w:cs="宋体"/>
                <w:b/>
                <w:bCs/>
                <w:kern w:val="0"/>
                <w:sz w:val="24"/>
                <w:szCs w:val="24"/>
              </w:rPr>
            </w:pPr>
            <w:r w:rsidRPr="00D54906">
              <w:rPr>
                <w:rFonts w:ascii="宋体" w:eastAsia="宋体" w:hAnsi="宋体" w:cs="宋体" w:hint="eastAsia"/>
                <w:b/>
                <w:bCs/>
                <w:kern w:val="0"/>
                <w:sz w:val="24"/>
                <w:szCs w:val="24"/>
              </w:rPr>
              <w:lastRenderedPageBreak/>
              <w:t>华侨回国定居</w:t>
            </w:r>
          </w:p>
        </w:tc>
        <w:tc>
          <w:tcPr>
            <w:tcW w:w="719" w:type="pct"/>
            <w:tcBorders>
              <w:top w:val="nil"/>
              <w:left w:val="nil"/>
              <w:bottom w:val="single" w:sz="8" w:space="0" w:color="000000"/>
              <w:right w:val="nil"/>
            </w:tcBorders>
            <w:tcMar>
              <w:top w:w="15" w:type="dxa"/>
              <w:left w:w="15" w:type="dxa"/>
              <w:bottom w:w="0" w:type="dxa"/>
              <w:right w:w="15" w:type="dxa"/>
            </w:tcMar>
            <w:vAlign w:val="center"/>
            <w:hideMark/>
          </w:tcPr>
          <w:p w:rsidR="00D54906" w:rsidRPr="00D54906" w:rsidRDefault="00D54906" w:rsidP="00D54906">
            <w:pPr>
              <w:widowControl/>
              <w:jc w:val="center"/>
              <w:rPr>
                <w:rFonts w:ascii="宋体" w:eastAsia="宋体" w:hAnsi="宋体" w:cs="宋体"/>
                <w:color w:val="000000"/>
                <w:kern w:val="0"/>
                <w:sz w:val="22"/>
              </w:rPr>
            </w:pPr>
            <w:r w:rsidRPr="00D54906">
              <w:rPr>
                <w:rFonts w:ascii="宋体" w:eastAsia="宋体" w:hAnsi="宋体" w:cs="宋体" w:hint="eastAsia"/>
                <w:color w:val="000000"/>
                <w:kern w:val="0"/>
                <w:sz w:val="22"/>
              </w:rPr>
              <w:t xml:space="preserve">　</w:t>
            </w:r>
          </w:p>
        </w:tc>
        <w:tc>
          <w:tcPr>
            <w:tcW w:w="1754" w:type="pct"/>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D54906" w:rsidRPr="00D54906" w:rsidRDefault="00D54906" w:rsidP="00D54906">
            <w:pPr>
              <w:widowControl/>
              <w:jc w:val="left"/>
              <w:rPr>
                <w:rFonts w:ascii="宋体" w:eastAsia="宋体" w:hAnsi="宋体" w:cs="宋体"/>
                <w:color w:val="000000"/>
                <w:kern w:val="0"/>
                <w:sz w:val="22"/>
              </w:rPr>
            </w:pPr>
            <w:r w:rsidRPr="00D54906">
              <w:rPr>
                <w:rFonts w:ascii="宋体" w:eastAsia="宋体" w:hAnsi="宋体" w:cs="宋体" w:hint="eastAsia"/>
                <w:color w:val="000000"/>
                <w:kern w:val="0"/>
                <w:sz w:val="22"/>
              </w:rPr>
              <w:t>1、华侨回国定居证；</w:t>
            </w:r>
            <w:r w:rsidRPr="00D54906">
              <w:rPr>
                <w:rFonts w:ascii="宋体" w:eastAsia="宋体" w:hAnsi="宋体" w:cs="宋体" w:hint="eastAsia"/>
                <w:color w:val="000000"/>
                <w:kern w:val="0"/>
                <w:sz w:val="22"/>
              </w:rPr>
              <w:br/>
              <w:t>2、护照或者旅行证；</w:t>
            </w:r>
            <w:r w:rsidRPr="00D54906">
              <w:rPr>
                <w:rFonts w:ascii="宋体" w:eastAsia="宋体" w:hAnsi="宋体" w:cs="宋体" w:hint="eastAsia"/>
                <w:color w:val="000000"/>
                <w:kern w:val="0"/>
                <w:sz w:val="22"/>
              </w:rPr>
              <w:br/>
              <w:t>3、就业单位出具的接收证明；（</w:t>
            </w:r>
            <w:proofErr w:type="gramStart"/>
            <w:r w:rsidRPr="00D54906">
              <w:rPr>
                <w:rFonts w:ascii="宋体" w:eastAsia="宋体" w:hAnsi="宋体" w:cs="宋体" w:hint="eastAsia"/>
                <w:color w:val="000000"/>
                <w:kern w:val="0"/>
                <w:sz w:val="22"/>
              </w:rPr>
              <w:t>入单位</w:t>
            </w:r>
            <w:proofErr w:type="gramEnd"/>
            <w:r w:rsidRPr="00D54906">
              <w:rPr>
                <w:rFonts w:ascii="宋体" w:eastAsia="宋体" w:hAnsi="宋体" w:cs="宋体" w:hint="eastAsia"/>
                <w:color w:val="000000"/>
                <w:kern w:val="0"/>
                <w:sz w:val="22"/>
              </w:rPr>
              <w:t>集体户的提供）；</w:t>
            </w:r>
            <w:r w:rsidRPr="00D54906">
              <w:rPr>
                <w:rFonts w:ascii="宋体" w:eastAsia="宋体" w:hAnsi="宋体" w:cs="宋体" w:hint="eastAsia"/>
                <w:color w:val="000000"/>
                <w:kern w:val="0"/>
                <w:sz w:val="22"/>
              </w:rPr>
              <w:br/>
              <w:t>4、合法固定住所证明或直系亲属关系证明（入居民家庭户的提供）。</w:t>
            </w:r>
          </w:p>
        </w:tc>
        <w:tc>
          <w:tcPr>
            <w:tcW w:w="2053" w:type="pct"/>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D54906" w:rsidRPr="00D54906" w:rsidRDefault="00D54906" w:rsidP="00D54906">
            <w:pPr>
              <w:widowControl/>
              <w:jc w:val="left"/>
              <w:rPr>
                <w:rFonts w:ascii="宋体" w:eastAsia="宋体" w:hAnsi="宋体" w:cs="宋体"/>
                <w:color w:val="000000"/>
                <w:kern w:val="0"/>
                <w:sz w:val="22"/>
              </w:rPr>
            </w:pPr>
            <w:r w:rsidRPr="00D54906">
              <w:rPr>
                <w:rFonts w:ascii="宋体" w:eastAsia="宋体" w:hAnsi="宋体" w:cs="宋体" w:hint="eastAsia"/>
                <w:color w:val="000000"/>
                <w:kern w:val="0"/>
                <w:sz w:val="22"/>
              </w:rPr>
              <w:t>1、在规定时限内，向拟定居地县级公安机关申报户口登记；</w:t>
            </w:r>
            <w:r w:rsidRPr="00D54906">
              <w:rPr>
                <w:rFonts w:ascii="宋体" w:eastAsia="宋体" w:hAnsi="宋体" w:cs="宋体" w:hint="eastAsia"/>
                <w:color w:val="000000"/>
                <w:kern w:val="0"/>
                <w:sz w:val="22"/>
              </w:rPr>
              <w:br/>
              <w:t>2、无固定就业单位、合法稳定住所及近亲属可以投靠的，可以落户在公共集体户。</w:t>
            </w:r>
          </w:p>
        </w:tc>
      </w:tr>
      <w:tr w:rsidR="00D54906" w:rsidRPr="00D54906" w:rsidTr="00C97BBD">
        <w:trPr>
          <w:trHeight w:val="2640"/>
          <w:jc w:val="center"/>
        </w:trPr>
        <w:tc>
          <w:tcPr>
            <w:tcW w:w="474" w:type="pct"/>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D54906" w:rsidRPr="00D54906" w:rsidRDefault="00D54906" w:rsidP="00D54906">
            <w:pPr>
              <w:widowControl/>
              <w:jc w:val="center"/>
              <w:rPr>
                <w:rFonts w:ascii="宋体" w:eastAsia="宋体" w:hAnsi="宋体" w:cs="宋体"/>
                <w:b/>
                <w:bCs/>
                <w:kern w:val="0"/>
                <w:sz w:val="24"/>
                <w:szCs w:val="24"/>
              </w:rPr>
            </w:pPr>
            <w:r w:rsidRPr="00D54906">
              <w:rPr>
                <w:rFonts w:ascii="宋体" w:eastAsia="宋体" w:hAnsi="宋体" w:cs="宋体" w:hint="eastAsia"/>
                <w:b/>
                <w:bCs/>
                <w:kern w:val="0"/>
                <w:sz w:val="24"/>
                <w:szCs w:val="24"/>
              </w:rPr>
              <w:t>入籍登记</w:t>
            </w:r>
          </w:p>
        </w:tc>
        <w:tc>
          <w:tcPr>
            <w:tcW w:w="719" w:type="pct"/>
            <w:tcBorders>
              <w:top w:val="nil"/>
              <w:left w:val="nil"/>
              <w:bottom w:val="single" w:sz="8" w:space="0" w:color="000000"/>
              <w:right w:val="nil"/>
            </w:tcBorders>
            <w:tcMar>
              <w:top w:w="15" w:type="dxa"/>
              <w:left w:w="15" w:type="dxa"/>
              <w:bottom w:w="0" w:type="dxa"/>
              <w:right w:w="15" w:type="dxa"/>
            </w:tcMar>
            <w:vAlign w:val="center"/>
            <w:hideMark/>
          </w:tcPr>
          <w:p w:rsidR="00D54906" w:rsidRPr="00D54906" w:rsidRDefault="00D54906" w:rsidP="00D54906">
            <w:pPr>
              <w:widowControl/>
              <w:jc w:val="center"/>
              <w:rPr>
                <w:rFonts w:ascii="宋体" w:eastAsia="宋体" w:hAnsi="宋体" w:cs="宋体"/>
                <w:color w:val="000000"/>
                <w:kern w:val="0"/>
                <w:sz w:val="22"/>
              </w:rPr>
            </w:pPr>
            <w:r w:rsidRPr="00D54906">
              <w:rPr>
                <w:rFonts w:ascii="宋体" w:eastAsia="宋体" w:hAnsi="宋体" w:cs="宋体" w:hint="eastAsia"/>
                <w:color w:val="000000"/>
                <w:kern w:val="0"/>
                <w:sz w:val="22"/>
              </w:rPr>
              <w:t xml:space="preserve">　</w:t>
            </w:r>
          </w:p>
        </w:tc>
        <w:tc>
          <w:tcPr>
            <w:tcW w:w="1754" w:type="pct"/>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D54906" w:rsidRPr="00D54906" w:rsidRDefault="00D54906" w:rsidP="00D54906">
            <w:pPr>
              <w:widowControl/>
              <w:jc w:val="left"/>
              <w:rPr>
                <w:rFonts w:ascii="Calibri" w:eastAsia="宋体" w:hAnsi="Calibri" w:cs="Calibri"/>
                <w:kern w:val="0"/>
                <w:sz w:val="24"/>
                <w:szCs w:val="24"/>
              </w:rPr>
            </w:pPr>
            <w:r w:rsidRPr="00D54906">
              <w:rPr>
                <w:rFonts w:ascii="Calibri" w:eastAsia="宋体" w:hAnsi="Calibri" w:cs="Calibri"/>
                <w:kern w:val="0"/>
                <w:sz w:val="24"/>
                <w:szCs w:val="24"/>
              </w:rPr>
              <w:t>1</w:t>
            </w:r>
            <w:r w:rsidRPr="00D54906">
              <w:rPr>
                <w:rFonts w:ascii="宋体" w:eastAsia="宋体" w:hAnsi="宋体" w:cs="Calibri" w:hint="eastAsia"/>
                <w:kern w:val="0"/>
                <w:sz w:val="24"/>
                <w:szCs w:val="24"/>
              </w:rPr>
              <w:t>、</w:t>
            </w:r>
            <w:r w:rsidRPr="00D54906">
              <w:rPr>
                <w:rFonts w:ascii="Times New Roman" w:eastAsia="宋体" w:hAnsi="Times New Roman" w:cs="Times New Roman"/>
                <w:kern w:val="0"/>
                <w:sz w:val="24"/>
                <w:szCs w:val="24"/>
              </w:rPr>
              <w:t> </w:t>
            </w:r>
            <w:r w:rsidRPr="00D54906">
              <w:rPr>
                <w:rFonts w:ascii="宋体" w:eastAsia="宋体" w:hAnsi="宋体" w:cs="Calibri" w:hint="eastAsia"/>
                <w:kern w:val="0"/>
                <w:sz w:val="24"/>
                <w:szCs w:val="24"/>
              </w:rPr>
              <w:t>批准入籍证明；</w:t>
            </w:r>
            <w:r w:rsidRPr="00D54906">
              <w:rPr>
                <w:rFonts w:ascii="宋体" w:eastAsia="宋体" w:hAnsi="宋体" w:cs="Calibri" w:hint="eastAsia"/>
                <w:kern w:val="0"/>
                <w:sz w:val="24"/>
                <w:szCs w:val="24"/>
              </w:rPr>
              <w:br/>
            </w:r>
            <w:r w:rsidRPr="00D54906">
              <w:rPr>
                <w:rFonts w:ascii="Times New Roman" w:eastAsia="宋体" w:hAnsi="Times New Roman" w:cs="Times New Roman"/>
                <w:kern w:val="0"/>
                <w:sz w:val="24"/>
                <w:szCs w:val="24"/>
              </w:rPr>
              <w:t>2</w:t>
            </w:r>
            <w:r w:rsidRPr="00D54906">
              <w:rPr>
                <w:rFonts w:ascii="宋体" w:eastAsia="宋体" w:hAnsi="宋体" w:cs="Calibri" w:hint="eastAsia"/>
                <w:kern w:val="0"/>
                <w:sz w:val="24"/>
                <w:szCs w:val="24"/>
              </w:rPr>
              <w:t>、就业单位出具的接收证明；（</w:t>
            </w:r>
            <w:proofErr w:type="gramStart"/>
            <w:r w:rsidRPr="00D54906">
              <w:rPr>
                <w:rFonts w:ascii="宋体" w:eastAsia="宋体" w:hAnsi="宋体" w:cs="Calibri" w:hint="eastAsia"/>
                <w:kern w:val="0"/>
                <w:sz w:val="24"/>
                <w:szCs w:val="24"/>
              </w:rPr>
              <w:t>入单位</w:t>
            </w:r>
            <w:proofErr w:type="gramEnd"/>
            <w:r w:rsidRPr="00D54906">
              <w:rPr>
                <w:rFonts w:ascii="宋体" w:eastAsia="宋体" w:hAnsi="宋体" w:cs="Calibri" w:hint="eastAsia"/>
                <w:kern w:val="0"/>
                <w:sz w:val="24"/>
                <w:szCs w:val="24"/>
              </w:rPr>
              <w:t>集体户的提供）；</w:t>
            </w:r>
            <w:r w:rsidRPr="00D54906">
              <w:rPr>
                <w:rFonts w:ascii="宋体" w:eastAsia="宋体" w:hAnsi="宋体" w:cs="Calibri" w:hint="eastAsia"/>
                <w:kern w:val="0"/>
                <w:sz w:val="24"/>
                <w:szCs w:val="24"/>
              </w:rPr>
              <w:br/>
            </w:r>
            <w:r w:rsidRPr="00D54906">
              <w:rPr>
                <w:rFonts w:ascii="Times New Roman" w:eastAsia="宋体" w:hAnsi="Times New Roman" w:cs="Times New Roman"/>
                <w:kern w:val="0"/>
                <w:sz w:val="24"/>
                <w:szCs w:val="24"/>
              </w:rPr>
              <w:t>3</w:t>
            </w:r>
            <w:r w:rsidRPr="00D54906">
              <w:rPr>
                <w:rFonts w:ascii="宋体" w:eastAsia="宋体" w:hAnsi="宋体" w:cs="Calibri" w:hint="eastAsia"/>
                <w:kern w:val="0"/>
                <w:sz w:val="24"/>
                <w:szCs w:val="24"/>
              </w:rPr>
              <w:t>、合法固定住所证明或直系亲属关系证明（入居民家庭户的提供）。</w:t>
            </w:r>
          </w:p>
        </w:tc>
        <w:tc>
          <w:tcPr>
            <w:tcW w:w="2053" w:type="pct"/>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D54906" w:rsidRPr="00D54906" w:rsidRDefault="00D54906" w:rsidP="00D54906">
            <w:pPr>
              <w:widowControl/>
              <w:jc w:val="left"/>
              <w:rPr>
                <w:rFonts w:ascii="宋体" w:eastAsia="宋体" w:hAnsi="宋体" w:cs="宋体"/>
                <w:color w:val="000000"/>
                <w:kern w:val="0"/>
                <w:sz w:val="22"/>
              </w:rPr>
            </w:pPr>
            <w:r w:rsidRPr="00D54906">
              <w:rPr>
                <w:rFonts w:ascii="宋体" w:eastAsia="宋体" w:hAnsi="宋体" w:cs="宋体" w:hint="eastAsia"/>
                <w:color w:val="000000"/>
                <w:kern w:val="0"/>
                <w:sz w:val="22"/>
              </w:rPr>
              <w:t>1、使用汉字书写或者译写的姓名，在规定时限内，向定居地公安派出所申请户口登记；</w:t>
            </w:r>
            <w:r w:rsidRPr="00D54906">
              <w:rPr>
                <w:rFonts w:ascii="宋体" w:eastAsia="宋体" w:hAnsi="宋体" w:cs="宋体" w:hint="eastAsia"/>
                <w:color w:val="000000"/>
                <w:kern w:val="0"/>
                <w:sz w:val="22"/>
              </w:rPr>
              <w:br/>
              <w:t>2、无固定就业单位、合法稳定住所及近亲属可以投靠的，可以落户在公共集体户。</w:t>
            </w:r>
          </w:p>
        </w:tc>
      </w:tr>
      <w:tr w:rsidR="00D54906" w:rsidRPr="00D54906" w:rsidTr="00C97BBD">
        <w:trPr>
          <w:trHeight w:val="315"/>
          <w:jc w:val="center"/>
        </w:trPr>
        <w:tc>
          <w:tcPr>
            <w:tcW w:w="474" w:type="pct"/>
            <w:tcMar>
              <w:top w:w="15" w:type="dxa"/>
              <w:left w:w="15" w:type="dxa"/>
              <w:bottom w:w="0" w:type="dxa"/>
              <w:right w:w="15" w:type="dxa"/>
            </w:tcMar>
            <w:vAlign w:val="center"/>
            <w:hideMark/>
          </w:tcPr>
          <w:p w:rsidR="00D54906" w:rsidRPr="00D54906" w:rsidRDefault="00D54906" w:rsidP="00D54906">
            <w:pPr>
              <w:widowControl/>
              <w:jc w:val="center"/>
              <w:rPr>
                <w:rFonts w:ascii="宋体" w:eastAsia="宋体" w:hAnsi="宋体" w:cs="宋体"/>
                <w:b/>
                <w:bCs/>
                <w:kern w:val="0"/>
                <w:sz w:val="24"/>
                <w:szCs w:val="24"/>
              </w:rPr>
            </w:pPr>
          </w:p>
        </w:tc>
        <w:tc>
          <w:tcPr>
            <w:tcW w:w="719" w:type="pct"/>
            <w:tcMar>
              <w:top w:w="15" w:type="dxa"/>
              <w:left w:w="15" w:type="dxa"/>
              <w:bottom w:w="0" w:type="dxa"/>
              <w:right w:w="15" w:type="dxa"/>
            </w:tcMar>
            <w:vAlign w:val="center"/>
            <w:hideMark/>
          </w:tcPr>
          <w:p w:rsidR="00D54906" w:rsidRPr="00D54906" w:rsidRDefault="00D54906" w:rsidP="00D54906">
            <w:pPr>
              <w:widowControl/>
              <w:jc w:val="center"/>
              <w:rPr>
                <w:rFonts w:ascii="宋体" w:eastAsia="宋体" w:hAnsi="宋体" w:cs="宋体"/>
                <w:color w:val="000000"/>
                <w:kern w:val="0"/>
                <w:sz w:val="22"/>
              </w:rPr>
            </w:pPr>
          </w:p>
        </w:tc>
        <w:tc>
          <w:tcPr>
            <w:tcW w:w="1754" w:type="pct"/>
            <w:tcMar>
              <w:top w:w="15" w:type="dxa"/>
              <w:left w:w="15" w:type="dxa"/>
              <w:bottom w:w="0" w:type="dxa"/>
              <w:right w:w="15" w:type="dxa"/>
            </w:tcMar>
            <w:vAlign w:val="center"/>
            <w:hideMark/>
          </w:tcPr>
          <w:p w:rsidR="00D54906" w:rsidRPr="00D54906" w:rsidRDefault="00D54906" w:rsidP="00D54906">
            <w:pPr>
              <w:widowControl/>
              <w:jc w:val="left"/>
              <w:rPr>
                <w:rFonts w:ascii="Calibri" w:eastAsia="宋体" w:hAnsi="Calibri" w:cs="Calibri"/>
                <w:kern w:val="0"/>
                <w:sz w:val="24"/>
                <w:szCs w:val="24"/>
              </w:rPr>
            </w:pPr>
          </w:p>
        </w:tc>
        <w:tc>
          <w:tcPr>
            <w:tcW w:w="2053" w:type="pct"/>
            <w:tcMar>
              <w:top w:w="15" w:type="dxa"/>
              <w:left w:w="15" w:type="dxa"/>
              <w:bottom w:w="0" w:type="dxa"/>
              <w:right w:w="15" w:type="dxa"/>
            </w:tcMar>
            <w:vAlign w:val="center"/>
            <w:hideMark/>
          </w:tcPr>
          <w:p w:rsidR="00D54906" w:rsidRPr="00D54906" w:rsidRDefault="00D54906" w:rsidP="00D54906">
            <w:pPr>
              <w:widowControl/>
              <w:jc w:val="left"/>
              <w:rPr>
                <w:rFonts w:ascii="宋体" w:eastAsia="宋体" w:hAnsi="宋体" w:cs="宋体"/>
                <w:color w:val="000000"/>
                <w:kern w:val="0"/>
                <w:sz w:val="22"/>
              </w:rPr>
            </w:pPr>
          </w:p>
        </w:tc>
      </w:tr>
      <w:tr w:rsidR="00D54906" w:rsidRPr="00D54906" w:rsidTr="00C97BBD">
        <w:trPr>
          <w:trHeight w:val="450"/>
          <w:jc w:val="center"/>
        </w:trPr>
        <w:tc>
          <w:tcPr>
            <w:tcW w:w="5000" w:type="pct"/>
            <w:gridSpan w:val="4"/>
            <w:tcBorders>
              <w:top w:val="nil"/>
              <w:left w:val="nil"/>
              <w:bottom w:val="single" w:sz="8" w:space="0" w:color="auto"/>
              <w:right w:val="nil"/>
            </w:tcBorders>
            <w:noWrap/>
            <w:tcMar>
              <w:top w:w="15" w:type="dxa"/>
              <w:left w:w="15" w:type="dxa"/>
              <w:bottom w:w="0" w:type="dxa"/>
              <w:right w:w="15" w:type="dxa"/>
            </w:tcMar>
            <w:vAlign w:val="center"/>
            <w:hideMark/>
          </w:tcPr>
          <w:p w:rsidR="00D54906" w:rsidRPr="00D54906" w:rsidRDefault="00D54906" w:rsidP="00D54906">
            <w:pPr>
              <w:widowControl/>
              <w:jc w:val="center"/>
              <w:rPr>
                <w:rFonts w:ascii="宋体" w:eastAsia="宋体" w:hAnsi="宋体" w:cs="宋体"/>
                <w:b/>
                <w:bCs/>
                <w:kern w:val="0"/>
                <w:sz w:val="36"/>
                <w:szCs w:val="36"/>
              </w:rPr>
            </w:pPr>
            <w:r w:rsidRPr="00D54906">
              <w:rPr>
                <w:rFonts w:ascii="宋体" w:eastAsia="宋体" w:hAnsi="宋体" w:cs="宋体" w:hint="eastAsia"/>
                <w:b/>
                <w:bCs/>
                <w:kern w:val="0"/>
                <w:sz w:val="36"/>
                <w:szCs w:val="36"/>
              </w:rPr>
              <w:t>收养、入籍等登记</w:t>
            </w:r>
          </w:p>
        </w:tc>
      </w:tr>
      <w:tr w:rsidR="00D54906" w:rsidRPr="00D54906" w:rsidTr="00C97BBD">
        <w:trPr>
          <w:trHeight w:val="285"/>
          <w:jc w:val="center"/>
        </w:trPr>
        <w:tc>
          <w:tcPr>
            <w:tcW w:w="474" w:type="pct"/>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D54906" w:rsidRPr="00D54906" w:rsidRDefault="00D54906" w:rsidP="00D54906">
            <w:pPr>
              <w:widowControl/>
              <w:jc w:val="center"/>
              <w:rPr>
                <w:rFonts w:ascii="宋体" w:eastAsia="宋体" w:hAnsi="宋体" w:cs="宋体"/>
                <w:b/>
                <w:bCs/>
                <w:kern w:val="0"/>
                <w:sz w:val="24"/>
                <w:szCs w:val="24"/>
              </w:rPr>
            </w:pPr>
            <w:r w:rsidRPr="00D54906">
              <w:rPr>
                <w:rFonts w:ascii="宋体" w:eastAsia="宋体" w:hAnsi="宋体" w:cs="宋体" w:hint="eastAsia"/>
                <w:b/>
                <w:bCs/>
                <w:kern w:val="0"/>
                <w:sz w:val="24"/>
                <w:szCs w:val="24"/>
              </w:rPr>
              <w:t>类别</w:t>
            </w:r>
          </w:p>
        </w:tc>
        <w:tc>
          <w:tcPr>
            <w:tcW w:w="719" w:type="pct"/>
            <w:tcBorders>
              <w:top w:val="nil"/>
              <w:left w:val="nil"/>
              <w:bottom w:val="single" w:sz="8" w:space="0" w:color="000000"/>
              <w:right w:val="nil"/>
            </w:tcBorders>
            <w:tcMar>
              <w:top w:w="15" w:type="dxa"/>
              <w:left w:w="15" w:type="dxa"/>
              <w:bottom w:w="0" w:type="dxa"/>
              <w:right w:w="15" w:type="dxa"/>
            </w:tcMar>
            <w:vAlign w:val="center"/>
            <w:hideMark/>
          </w:tcPr>
          <w:p w:rsidR="00D54906" w:rsidRPr="00D54906" w:rsidRDefault="00D54906" w:rsidP="00D54906">
            <w:pPr>
              <w:widowControl/>
              <w:jc w:val="center"/>
              <w:rPr>
                <w:rFonts w:ascii="宋体" w:eastAsia="宋体" w:hAnsi="宋体" w:cs="宋体"/>
                <w:b/>
                <w:bCs/>
                <w:kern w:val="0"/>
                <w:sz w:val="24"/>
                <w:szCs w:val="24"/>
              </w:rPr>
            </w:pPr>
            <w:r w:rsidRPr="00D54906">
              <w:rPr>
                <w:rFonts w:ascii="宋体" w:eastAsia="宋体" w:hAnsi="宋体" w:cs="宋体" w:hint="eastAsia"/>
                <w:b/>
                <w:bCs/>
                <w:kern w:val="0"/>
                <w:sz w:val="24"/>
                <w:szCs w:val="24"/>
              </w:rPr>
              <w:t>事项</w:t>
            </w:r>
          </w:p>
        </w:tc>
        <w:tc>
          <w:tcPr>
            <w:tcW w:w="1754" w:type="pct"/>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D54906" w:rsidRPr="00D54906" w:rsidRDefault="00D54906" w:rsidP="00D54906">
            <w:pPr>
              <w:widowControl/>
              <w:jc w:val="center"/>
              <w:rPr>
                <w:rFonts w:ascii="宋体" w:eastAsia="宋体" w:hAnsi="宋体" w:cs="宋体"/>
                <w:b/>
                <w:bCs/>
                <w:kern w:val="0"/>
                <w:sz w:val="24"/>
                <w:szCs w:val="24"/>
              </w:rPr>
            </w:pPr>
            <w:r w:rsidRPr="00D54906">
              <w:rPr>
                <w:rFonts w:ascii="宋体" w:eastAsia="宋体" w:hAnsi="宋体" w:cs="宋体" w:hint="eastAsia"/>
                <w:b/>
                <w:bCs/>
                <w:kern w:val="0"/>
                <w:sz w:val="24"/>
                <w:szCs w:val="24"/>
              </w:rPr>
              <w:t>申报材料</w:t>
            </w:r>
          </w:p>
        </w:tc>
        <w:tc>
          <w:tcPr>
            <w:tcW w:w="2053" w:type="pct"/>
            <w:tcBorders>
              <w:top w:val="nil"/>
              <w:left w:val="nil"/>
              <w:bottom w:val="single" w:sz="8" w:space="0" w:color="auto"/>
              <w:right w:val="single" w:sz="8" w:space="0" w:color="auto"/>
            </w:tcBorders>
            <w:tcMar>
              <w:top w:w="15" w:type="dxa"/>
              <w:left w:w="15" w:type="dxa"/>
              <w:bottom w:w="0" w:type="dxa"/>
              <w:right w:w="15" w:type="dxa"/>
            </w:tcMar>
            <w:vAlign w:val="center"/>
            <w:hideMark/>
          </w:tcPr>
          <w:p w:rsidR="00D54906" w:rsidRPr="00D54906" w:rsidRDefault="00D54906" w:rsidP="00D54906">
            <w:pPr>
              <w:widowControl/>
              <w:jc w:val="center"/>
              <w:rPr>
                <w:rFonts w:ascii="宋体" w:eastAsia="宋体" w:hAnsi="宋体" w:cs="宋体"/>
                <w:b/>
                <w:bCs/>
                <w:kern w:val="0"/>
                <w:sz w:val="24"/>
                <w:szCs w:val="24"/>
              </w:rPr>
            </w:pPr>
            <w:r w:rsidRPr="00D54906">
              <w:rPr>
                <w:rFonts w:ascii="宋体" w:eastAsia="宋体" w:hAnsi="宋体" w:cs="宋体" w:hint="eastAsia"/>
                <w:b/>
                <w:bCs/>
                <w:kern w:val="0"/>
                <w:sz w:val="24"/>
                <w:szCs w:val="24"/>
              </w:rPr>
              <w:t>条件说明</w:t>
            </w:r>
          </w:p>
        </w:tc>
      </w:tr>
      <w:tr w:rsidR="00D54906" w:rsidRPr="00D54906" w:rsidTr="00C97BBD">
        <w:trPr>
          <w:trHeight w:val="3510"/>
          <w:jc w:val="center"/>
        </w:trPr>
        <w:tc>
          <w:tcPr>
            <w:tcW w:w="474" w:type="pct"/>
            <w:vMerge w:val="restart"/>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D54906" w:rsidRPr="00D54906" w:rsidRDefault="00D54906" w:rsidP="00D54906">
            <w:pPr>
              <w:widowControl/>
              <w:jc w:val="center"/>
              <w:rPr>
                <w:rFonts w:ascii="宋体" w:eastAsia="宋体" w:hAnsi="宋体" w:cs="宋体"/>
                <w:b/>
                <w:bCs/>
                <w:kern w:val="0"/>
                <w:sz w:val="24"/>
                <w:szCs w:val="24"/>
              </w:rPr>
            </w:pPr>
            <w:r w:rsidRPr="00D54906">
              <w:rPr>
                <w:rFonts w:ascii="宋体" w:eastAsia="宋体" w:hAnsi="宋体" w:cs="宋体" w:hint="eastAsia"/>
                <w:b/>
                <w:bCs/>
                <w:kern w:val="0"/>
                <w:sz w:val="24"/>
                <w:szCs w:val="24"/>
              </w:rPr>
              <w:lastRenderedPageBreak/>
              <w:t>特殊原因造成的无户口人员</w:t>
            </w:r>
          </w:p>
        </w:tc>
        <w:tc>
          <w:tcPr>
            <w:tcW w:w="719" w:type="pct"/>
            <w:tcBorders>
              <w:top w:val="nil"/>
              <w:left w:val="nil"/>
              <w:bottom w:val="single" w:sz="8" w:space="0" w:color="auto"/>
              <w:right w:val="nil"/>
            </w:tcBorders>
            <w:tcMar>
              <w:top w:w="15" w:type="dxa"/>
              <w:left w:w="15" w:type="dxa"/>
              <w:bottom w:w="0" w:type="dxa"/>
              <w:right w:w="15" w:type="dxa"/>
            </w:tcMar>
            <w:vAlign w:val="center"/>
            <w:hideMark/>
          </w:tcPr>
          <w:p w:rsidR="00D54906" w:rsidRPr="00D54906" w:rsidRDefault="00D54906" w:rsidP="00D54906">
            <w:pPr>
              <w:widowControl/>
              <w:jc w:val="center"/>
              <w:rPr>
                <w:rFonts w:ascii="宋体" w:eastAsia="宋体" w:hAnsi="宋体" w:cs="宋体"/>
                <w:color w:val="000000"/>
                <w:kern w:val="0"/>
                <w:sz w:val="22"/>
              </w:rPr>
            </w:pPr>
            <w:r w:rsidRPr="00D54906">
              <w:rPr>
                <w:rFonts w:ascii="宋体" w:eastAsia="宋体" w:hAnsi="宋体" w:cs="宋体" w:hint="eastAsia"/>
                <w:color w:val="000000"/>
                <w:kern w:val="0"/>
                <w:sz w:val="22"/>
              </w:rPr>
              <w:t>生活无着的流浪乞讨人员</w:t>
            </w:r>
          </w:p>
        </w:tc>
        <w:tc>
          <w:tcPr>
            <w:tcW w:w="1754" w:type="pct"/>
            <w:tcBorders>
              <w:top w:val="nil"/>
              <w:left w:val="single" w:sz="8" w:space="0" w:color="000000"/>
              <w:bottom w:val="nil"/>
              <w:right w:val="single" w:sz="8" w:space="0" w:color="000000"/>
            </w:tcBorders>
            <w:tcMar>
              <w:top w:w="15" w:type="dxa"/>
              <w:left w:w="15" w:type="dxa"/>
              <w:bottom w:w="0" w:type="dxa"/>
              <w:right w:w="15" w:type="dxa"/>
            </w:tcMar>
            <w:vAlign w:val="center"/>
            <w:hideMark/>
          </w:tcPr>
          <w:p w:rsidR="00D54906" w:rsidRPr="00D54906" w:rsidRDefault="00D54906" w:rsidP="00D54906">
            <w:pPr>
              <w:widowControl/>
              <w:jc w:val="left"/>
              <w:rPr>
                <w:rFonts w:ascii="宋体" w:eastAsia="宋体" w:hAnsi="宋体" w:cs="宋体"/>
                <w:color w:val="000000"/>
                <w:kern w:val="0"/>
                <w:sz w:val="22"/>
              </w:rPr>
            </w:pPr>
            <w:r w:rsidRPr="00D54906">
              <w:rPr>
                <w:rFonts w:ascii="宋体" w:eastAsia="宋体" w:hAnsi="宋体" w:cs="宋体" w:hint="eastAsia"/>
                <w:color w:val="000000"/>
                <w:kern w:val="0"/>
                <w:sz w:val="22"/>
              </w:rPr>
              <w:t>1、县级以上民政部门申报户口函；</w:t>
            </w:r>
            <w:r w:rsidRPr="00D54906">
              <w:rPr>
                <w:rFonts w:ascii="宋体" w:eastAsia="宋体" w:hAnsi="宋体" w:cs="宋体" w:hint="eastAsia"/>
                <w:color w:val="000000"/>
                <w:kern w:val="0"/>
                <w:sz w:val="22"/>
              </w:rPr>
              <w:br/>
              <w:t>2、救助管理机构救助情况、寻亲情况及无户口相关情况说明；</w:t>
            </w:r>
            <w:r w:rsidRPr="00D54906">
              <w:rPr>
                <w:rFonts w:ascii="宋体" w:eastAsia="宋体" w:hAnsi="宋体" w:cs="宋体" w:hint="eastAsia"/>
                <w:color w:val="000000"/>
                <w:kern w:val="0"/>
                <w:sz w:val="22"/>
              </w:rPr>
              <w:br/>
              <w:t>3、民政部门提供流浪乞讨人员的姓名、出生日期、民族等基本情况；</w:t>
            </w:r>
            <w:r w:rsidRPr="00D54906">
              <w:rPr>
                <w:rFonts w:ascii="宋体" w:eastAsia="宋体" w:hAnsi="宋体" w:cs="宋体" w:hint="eastAsia"/>
                <w:color w:val="000000"/>
                <w:kern w:val="0"/>
                <w:sz w:val="22"/>
              </w:rPr>
              <w:br/>
              <w:t>4、公安机关出具的已进行DNA采样的证明。</w:t>
            </w:r>
          </w:p>
        </w:tc>
        <w:tc>
          <w:tcPr>
            <w:tcW w:w="2053" w:type="pct"/>
            <w:tcBorders>
              <w:top w:val="nil"/>
              <w:left w:val="nil"/>
              <w:bottom w:val="nil"/>
              <w:right w:val="single" w:sz="8" w:space="0" w:color="000000"/>
            </w:tcBorders>
            <w:tcMar>
              <w:top w:w="15" w:type="dxa"/>
              <w:left w:w="15" w:type="dxa"/>
              <w:bottom w:w="0" w:type="dxa"/>
              <w:right w:w="15" w:type="dxa"/>
            </w:tcMar>
            <w:vAlign w:val="center"/>
            <w:hideMark/>
          </w:tcPr>
          <w:p w:rsidR="00D54906" w:rsidRPr="00D54906" w:rsidRDefault="00D54906" w:rsidP="00D54906">
            <w:pPr>
              <w:widowControl/>
              <w:jc w:val="left"/>
              <w:rPr>
                <w:rFonts w:ascii="宋体" w:eastAsia="宋体" w:hAnsi="宋体" w:cs="宋体"/>
                <w:color w:val="000000"/>
                <w:kern w:val="0"/>
                <w:sz w:val="22"/>
              </w:rPr>
            </w:pPr>
            <w:r w:rsidRPr="00D54906">
              <w:rPr>
                <w:rFonts w:ascii="宋体" w:eastAsia="宋体" w:hAnsi="宋体" w:cs="宋体" w:hint="eastAsia"/>
                <w:color w:val="000000"/>
                <w:kern w:val="0"/>
                <w:sz w:val="22"/>
              </w:rPr>
              <w:t>经民政部门和公安机关按照有关规定开展身份查询和寻亲服务后，仍无法查明其亲属、所在单位、户籍地、居住地的生活无着的流浪乞讨人员，由县级以上民政部门按照有关规定向当地公安机关申请为其办理户口登记。公安机关予以公示后按照“户籍补录”报县级公安机关审核，呈市级公安机关审批后办理。</w:t>
            </w:r>
          </w:p>
        </w:tc>
      </w:tr>
      <w:tr w:rsidR="00D54906" w:rsidRPr="00D54906" w:rsidTr="00C97BBD">
        <w:trPr>
          <w:trHeight w:val="3450"/>
          <w:jc w:val="center"/>
        </w:trPr>
        <w:tc>
          <w:tcPr>
            <w:tcW w:w="474" w:type="pct"/>
            <w:vMerge/>
            <w:tcBorders>
              <w:top w:val="nil"/>
              <w:left w:val="single" w:sz="8" w:space="0" w:color="auto"/>
              <w:bottom w:val="single" w:sz="8" w:space="0" w:color="auto"/>
              <w:right w:val="single" w:sz="8" w:space="0" w:color="auto"/>
            </w:tcBorders>
            <w:vAlign w:val="center"/>
            <w:hideMark/>
          </w:tcPr>
          <w:p w:rsidR="00D54906" w:rsidRPr="00D54906" w:rsidRDefault="00D54906" w:rsidP="00D54906">
            <w:pPr>
              <w:widowControl/>
              <w:jc w:val="left"/>
              <w:rPr>
                <w:rFonts w:ascii="宋体" w:eastAsia="宋体" w:hAnsi="宋体" w:cs="宋体"/>
                <w:b/>
                <w:bCs/>
                <w:kern w:val="0"/>
                <w:sz w:val="24"/>
                <w:szCs w:val="24"/>
              </w:rPr>
            </w:pPr>
          </w:p>
        </w:tc>
        <w:tc>
          <w:tcPr>
            <w:tcW w:w="719" w:type="pct"/>
            <w:tcBorders>
              <w:top w:val="nil"/>
              <w:left w:val="nil"/>
              <w:bottom w:val="single" w:sz="8" w:space="0" w:color="auto"/>
              <w:right w:val="nil"/>
            </w:tcBorders>
            <w:tcMar>
              <w:top w:w="15" w:type="dxa"/>
              <w:left w:w="15" w:type="dxa"/>
              <w:bottom w:w="0" w:type="dxa"/>
              <w:right w:w="15" w:type="dxa"/>
            </w:tcMar>
            <w:vAlign w:val="center"/>
            <w:hideMark/>
          </w:tcPr>
          <w:p w:rsidR="00D54906" w:rsidRPr="00D54906" w:rsidRDefault="00D54906" w:rsidP="00D54906">
            <w:pPr>
              <w:widowControl/>
              <w:jc w:val="center"/>
              <w:rPr>
                <w:rFonts w:ascii="宋体" w:eastAsia="宋体" w:hAnsi="宋体" w:cs="宋体"/>
                <w:color w:val="000000"/>
                <w:kern w:val="0"/>
                <w:sz w:val="22"/>
              </w:rPr>
            </w:pPr>
            <w:r w:rsidRPr="00D54906">
              <w:rPr>
                <w:rFonts w:ascii="宋体" w:eastAsia="宋体" w:hAnsi="宋体" w:cs="宋体" w:hint="eastAsia"/>
                <w:color w:val="000000"/>
                <w:kern w:val="0"/>
                <w:sz w:val="22"/>
              </w:rPr>
              <w:t>14周岁以上无户口人员</w:t>
            </w:r>
          </w:p>
        </w:tc>
        <w:tc>
          <w:tcPr>
            <w:tcW w:w="1754" w:type="pct"/>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hideMark/>
          </w:tcPr>
          <w:p w:rsidR="00D54906" w:rsidRPr="00D54906" w:rsidRDefault="00D54906" w:rsidP="00D54906">
            <w:pPr>
              <w:widowControl/>
              <w:jc w:val="left"/>
              <w:rPr>
                <w:rFonts w:ascii="宋体" w:eastAsia="宋体" w:hAnsi="宋体" w:cs="宋体"/>
                <w:color w:val="000000"/>
                <w:kern w:val="0"/>
                <w:sz w:val="22"/>
              </w:rPr>
            </w:pPr>
            <w:r w:rsidRPr="00D54906">
              <w:rPr>
                <w:rFonts w:ascii="宋体" w:eastAsia="宋体" w:hAnsi="宋体" w:cs="宋体" w:hint="eastAsia"/>
                <w:color w:val="000000"/>
                <w:kern w:val="0"/>
                <w:sz w:val="22"/>
              </w:rPr>
              <w:t>1、本人或监护人提出书面申请，说明原因；</w:t>
            </w:r>
            <w:r w:rsidRPr="00D54906">
              <w:rPr>
                <w:rFonts w:ascii="宋体" w:eastAsia="宋体" w:hAnsi="宋体" w:cs="宋体" w:hint="eastAsia"/>
                <w:color w:val="000000"/>
                <w:kern w:val="0"/>
                <w:sz w:val="22"/>
              </w:rPr>
              <w:br/>
              <w:t>2、相应的证明材料；</w:t>
            </w:r>
            <w:r w:rsidRPr="00D54906">
              <w:rPr>
                <w:rFonts w:ascii="宋体" w:eastAsia="宋体" w:hAnsi="宋体" w:cs="宋体" w:hint="eastAsia"/>
                <w:color w:val="000000"/>
                <w:kern w:val="0"/>
                <w:sz w:val="22"/>
              </w:rPr>
              <w:br/>
              <w:t>3、公安机关出具的已进行DNA采样的证明。</w:t>
            </w:r>
          </w:p>
        </w:tc>
        <w:tc>
          <w:tcPr>
            <w:tcW w:w="2053" w:type="pct"/>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rsidR="00D54906" w:rsidRPr="00D54906" w:rsidRDefault="00D54906" w:rsidP="00D54906">
            <w:pPr>
              <w:widowControl/>
              <w:jc w:val="left"/>
              <w:rPr>
                <w:rFonts w:ascii="宋体" w:eastAsia="宋体" w:hAnsi="宋体" w:cs="宋体"/>
                <w:color w:val="000000"/>
                <w:kern w:val="0"/>
                <w:sz w:val="22"/>
              </w:rPr>
            </w:pPr>
            <w:r w:rsidRPr="00D54906">
              <w:rPr>
                <w:rFonts w:ascii="宋体" w:eastAsia="宋体" w:hAnsi="宋体" w:cs="宋体" w:hint="eastAsia"/>
                <w:color w:val="000000"/>
                <w:kern w:val="0"/>
                <w:sz w:val="22"/>
              </w:rPr>
              <w:t>公安机关两名以上民警调查相关知情人两人以上，予以公示后，按照“户籍补录”报县级公安机关审核，呈市级公安机关审批后办理。</w:t>
            </w:r>
          </w:p>
        </w:tc>
      </w:tr>
      <w:bookmarkEnd w:id="0"/>
    </w:tbl>
    <w:p w:rsidR="008E2653" w:rsidRPr="00D54906" w:rsidRDefault="008E2653"/>
    <w:sectPr w:rsidR="008E2653" w:rsidRPr="00D54906" w:rsidSect="00500476">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6C8"/>
    <w:rsid w:val="000766C8"/>
    <w:rsid w:val="00500476"/>
    <w:rsid w:val="008E2653"/>
    <w:rsid w:val="00C97BBD"/>
    <w:rsid w:val="00D54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D5490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54906"/>
    <w:rPr>
      <w:rFonts w:ascii="宋体" w:eastAsia="宋体" w:hAnsi="宋体" w:cs="宋体"/>
      <w:b/>
      <w:bCs/>
      <w:kern w:val="36"/>
      <w:sz w:val="48"/>
      <w:szCs w:val="48"/>
    </w:rPr>
  </w:style>
  <w:style w:type="character" w:styleId="a3">
    <w:name w:val="Hyperlink"/>
    <w:basedOn w:val="a0"/>
    <w:uiPriority w:val="99"/>
    <w:semiHidden/>
    <w:unhideWhenUsed/>
    <w:rsid w:val="00D54906"/>
    <w:rPr>
      <w:color w:val="0000FF"/>
      <w:u w:val="single"/>
    </w:rPr>
  </w:style>
  <w:style w:type="character" w:customStyle="1" w:styleId="font">
    <w:name w:val="font"/>
    <w:basedOn w:val="a0"/>
    <w:rsid w:val="00D549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D5490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54906"/>
    <w:rPr>
      <w:rFonts w:ascii="宋体" w:eastAsia="宋体" w:hAnsi="宋体" w:cs="宋体"/>
      <w:b/>
      <w:bCs/>
      <w:kern w:val="36"/>
      <w:sz w:val="48"/>
      <w:szCs w:val="48"/>
    </w:rPr>
  </w:style>
  <w:style w:type="character" w:styleId="a3">
    <w:name w:val="Hyperlink"/>
    <w:basedOn w:val="a0"/>
    <w:uiPriority w:val="99"/>
    <w:semiHidden/>
    <w:unhideWhenUsed/>
    <w:rsid w:val="00D54906"/>
    <w:rPr>
      <w:color w:val="0000FF"/>
      <w:u w:val="single"/>
    </w:rPr>
  </w:style>
  <w:style w:type="character" w:customStyle="1" w:styleId="font">
    <w:name w:val="font"/>
    <w:basedOn w:val="a0"/>
    <w:rsid w:val="00D549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330278">
      <w:bodyDiv w:val="1"/>
      <w:marLeft w:val="0"/>
      <w:marRight w:val="0"/>
      <w:marTop w:val="0"/>
      <w:marBottom w:val="0"/>
      <w:divBdr>
        <w:top w:val="none" w:sz="0" w:space="0" w:color="auto"/>
        <w:left w:val="none" w:sz="0" w:space="0" w:color="auto"/>
        <w:bottom w:val="none" w:sz="0" w:space="0" w:color="auto"/>
        <w:right w:val="none" w:sz="0" w:space="0" w:color="auto"/>
      </w:divBdr>
      <w:divsChild>
        <w:div w:id="1697387448">
          <w:marLeft w:val="0"/>
          <w:marRight w:val="0"/>
          <w:marTop w:val="0"/>
          <w:marBottom w:val="0"/>
          <w:divBdr>
            <w:top w:val="none" w:sz="0" w:space="0" w:color="auto"/>
            <w:left w:val="none" w:sz="0" w:space="0" w:color="auto"/>
            <w:bottom w:val="single" w:sz="6" w:space="8" w:color="DDDDDD"/>
            <w:right w:val="none" w:sz="0" w:space="0" w:color="auto"/>
          </w:divBdr>
          <w:divsChild>
            <w:div w:id="1529444763">
              <w:marLeft w:val="0"/>
              <w:marRight w:val="0"/>
              <w:marTop w:val="0"/>
              <w:marBottom w:val="0"/>
              <w:divBdr>
                <w:top w:val="none" w:sz="0" w:space="0" w:color="auto"/>
                <w:left w:val="none" w:sz="0" w:space="0" w:color="auto"/>
                <w:bottom w:val="none" w:sz="0" w:space="0" w:color="auto"/>
                <w:right w:val="none" w:sz="0" w:space="0" w:color="auto"/>
              </w:divBdr>
            </w:div>
            <w:div w:id="123380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160</Words>
  <Characters>914</Characters>
  <Application>Microsoft Office Word</Application>
  <DocSecurity>0</DocSecurity>
  <Lines>7</Lines>
  <Paragraphs>2</Paragraphs>
  <ScaleCrop>false</ScaleCrop>
  <Company>WBS</Company>
  <LinksUpToDate>false</LinksUpToDate>
  <CharactersWithSpaces>1072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WBS</dc:creator>
  <cp:keywords/>
  <dc:description/>
  <cp:lastModifiedBy>WBS</cp:lastModifiedBy>
  <cp:revision>4</cp:revision>
  <dcterms:created xsi:type="dcterms:W3CDTF">2022-11-15T11:41:00Z</dcterms:created>
  <dcterms:modified xsi:type="dcterms:W3CDTF">2022-11-15T11:42:00Z</dcterms:modified>
</cp:coreProperties>
</file>