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right" w:pos="8838"/>
        </w:tabs>
        <w:kinsoku/>
        <w:wordWrap/>
        <w:overflowPunct/>
        <w:topLinePunct w:val="0"/>
        <w:autoSpaceDE/>
        <w:autoSpaceDN/>
        <w:bidi w:val="0"/>
        <w:adjustRightInd/>
        <w:snapToGrid/>
        <w:jc w:val="center"/>
        <w:textAlignment w:val="auto"/>
        <w:rPr>
          <w:rFonts w:hint="eastAsia" w:ascii="方正小标宋简体" w:eastAsia="方正小标宋简体"/>
          <w:kern w:val="0"/>
          <w:sz w:val="44"/>
          <w:szCs w:val="44"/>
          <w:lang w:eastAsia="zh-CN"/>
        </w:rPr>
      </w:pPr>
      <w:r>
        <w:rPr>
          <w:rFonts w:hint="eastAsia" w:ascii="方正小标宋简体" w:eastAsia="方正小标宋简体"/>
          <w:kern w:val="0"/>
          <w:sz w:val="44"/>
          <w:szCs w:val="44"/>
        </w:rPr>
        <w:t>关于《</w:t>
      </w:r>
      <w:r>
        <w:rPr>
          <w:rFonts w:hint="eastAsia" w:ascii="方正小标宋简体" w:hAnsi="Times New Roman" w:eastAsia="方正小标宋简体" w:cs="Times New Roman"/>
          <w:sz w:val="44"/>
          <w:szCs w:val="44"/>
        </w:rPr>
        <w:t>瑶海区质量提升奖励扶持若干政策（草案）</w:t>
      </w:r>
      <w:r>
        <w:rPr>
          <w:rFonts w:hint="eastAsia" w:ascii="方正小标宋简体" w:eastAsia="方正小标宋简体"/>
          <w:kern w:val="0"/>
          <w:sz w:val="44"/>
          <w:szCs w:val="44"/>
        </w:rPr>
        <w:t>》的说明</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为</w:t>
      </w:r>
      <w:r>
        <w:rPr>
          <w:rFonts w:hint="eastAsia" w:ascii="仿宋_GB2312" w:hAnsi="仿宋_GB2312" w:eastAsia="仿宋_GB2312" w:cs="仿宋_GB2312"/>
          <w:b w:val="0"/>
          <w:i w:val="0"/>
          <w:caps w:val="0"/>
          <w:spacing w:val="0"/>
          <w:w w:val="100"/>
          <w:sz w:val="32"/>
          <w:szCs w:val="32"/>
        </w:rPr>
        <w:t>深入开展质量提升行动，</w:t>
      </w:r>
      <w:r>
        <w:rPr>
          <w:rFonts w:hint="eastAsia" w:ascii="仿宋_GB2312" w:hAnsi="仿宋_GB2312" w:eastAsia="仿宋_GB2312" w:cs="仿宋_GB2312"/>
          <w:b w:val="0"/>
          <w:i w:val="0"/>
          <w:caps w:val="0"/>
          <w:spacing w:val="0"/>
          <w:w w:val="100"/>
          <w:sz w:val="32"/>
          <w:szCs w:val="32"/>
          <w:lang w:val="en-US" w:eastAsia="zh-CN"/>
        </w:rPr>
        <w:t>全面加强质量管理，促进我区经济高质量发展，我局草拟了《瑶海区质量提升奖励扶持若干政策</w:t>
      </w:r>
      <w:r>
        <w:rPr>
          <w:rFonts w:hint="eastAsia" w:eastAsia="仿宋_GB2312" w:asciiTheme="minorHAnsi" w:hAnsiTheme="minorHAnsi" w:cstheme="minorBidi"/>
          <w:color w:val="000000"/>
          <w:kern w:val="2"/>
          <w:sz w:val="32"/>
          <w:szCs w:val="32"/>
          <w:lang w:val="en-US" w:eastAsia="zh-CN" w:bidi="ar-SA"/>
        </w:rPr>
        <w:t>（草案）</w:t>
      </w:r>
      <w:r>
        <w:rPr>
          <w:rFonts w:hint="eastAsia" w:ascii="仿宋_GB2312" w:hAnsi="仿宋_GB2312" w:eastAsia="仿宋_GB2312" w:cs="仿宋_GB2312"/>
          <w:b w:val="0"/>
          <w:i w:val="0"/>
          <w:caps w:val="0"/>
          <w:spacing w:val="0"/>
          <w:w w:val="100"/>
          <w:sz w:val="32"/>
          <w:szCs w:val="32"/>
          <w:lang w:val="en-US" w:eastAsia="zh-CN"/>
        </w:rPr>
        <w:t>》。现将有关情况说明如下：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heme="minorBidi"/>
          <w:color w:val="000000"/>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一、制定该规范性文件的必要性</w:t>
      </w:r>
    </w:p>
    <w:p>
      <w:pPr>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依据省市场监督管理局《关于进一步明确开展安徽省质量强县（市、区）创建活动有关要求的通知》（皖市监办函〔2022〕216号）文件中要求，“围绕质量发展工作，在产品、服务、工程等质量领域出台一批管长远管根本、针对性操作性指导性强的质量发展政策，引导激励企业积极采用先进质量管理方法，加强全面质量管理，夯实质量技术基础，培育创建自主品牌。”起草了《瑶海区质量提升奖励扶持若干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二、起草依据和起草过程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eastAsia="仿宋_GB2312" w:cstheme="minorBidi"/>
          <w:color w:val="000000"/>
          <w:kern w:val="2"/>
          <w:sz w:val="32"/>
          <w:szCs w:val="32"/>
          <w:lang w:val="en-US" w:eastAsia="zh-CN" w:bidi="ar-SA"/>
        </w:rPr>
      </w:pPr>
      <w:r>
        <w:rPr>
          <w:rFonts w:hint="eastAsia" w:ascii="Times New Roman" w:hAnsi="Times New Roman" w:eastAsia="楷体" w:cs="楷体"/>
          <w:b/>
          <w:color w:val="auto"/>
          <w:kern w:val="2"/>
          <w:sz w:val="32"/>
          <w:szCs w:val="32"/>
          <w:lang w:val="en-US" w:eastAsia="zh-CN" w:bidi="ar-SA"/>
        </w:rPr>
        <w:t>（一）起草该规范性文件的依据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heme="minorBidi"/>
          <w:color w:val="000000"/>
          <w:kern w:val="2"/>
          <w:sz w:val="32"/>
          <w:szCs w:val="32"/>
          <w:lang w:val="en-US" w:eastAsia="zh-CN" w:bidi="ar-SA"/>
        </w:rPr>
      </w:pPr>
      <w:r>
        <w:rPr>
          <w:rFonts w:hint="eastAsia" w:eastAsia="仿宋_GB2312" w:cstheme="minorBidi"/>
          <w:color w:val="000000"/>
          <w:kern w:val="2"/>
          <w:sz w:val="32"/>
          <w:szCs w:val="32"/>
          <w:lang w:val="en-US" w:eastAsia="zh-CN" w:bidi="ar-SA"/>
        </w:rPr>
        <w:t>起草依据的规范性文件依据如下：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《中共安徽省委 安徽省人民政府关于开展质量提升行动推进质量强省建设的实施意见》（皖发〔2018〕30号）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heme="minorBidi"/>
          <w:color w:val="000000"/>
          <w:kern w:val="2"/>
          <w:sz w:val="32"/>
          <w:szCs w:val="32"/>
          <w:lang w:val="en-US" w:eastAsia="zh-CN" w:bidi="ar-SA"/>
        </w:rPr>
      </w:pPr>
      <w:r>
        <w:rPr>
          <w:rFonts w:hint="eastAsia" w:ascii="仿宋_GB2312" w:hAnsi="仿宋_GB2312" w:eastAsia="仿宋_GB2312" w:cs="仿宋_GB2312"/>
          <w:sz w:val="32"/>
          <w:szCs w:val="32"/>
          <w:lang w:val="en-US" w:eastAsia="zh-CN"/>
        </w:rPr>
        <w:t>《关于进一步明确开展安徽省质量强县（市、区）创建活动有关要求的通知》（皖市监办函〔2022〕216号）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eastAsia="仿宋_GB2312" w:cstheme="minorBidi"/>
          <w:color w:val="000000"/>
          <w:kern w:val="2"/>
          <w:sz w:val="32"/>
          <w:szCs w:val="32"/>
          <w:lang w:val="en-US" w:eastAsia="zh-CN" w:bidi="ar-SA"/>
        </w:rPr>
      </w:pPr>
      <w:r>
        <w:rPr>
          <w:rFonts w:hint="eastAsia" w:eastAsia="仿宋_GB2312" w:cstheme="minorBidi"/>
          <w:color w:val="000000"/>
          <w:kern w:val="2"/>
          <w:sz w:val="32"/>
          <w:szCs w:val="32"/>
          <w:lang w:val="en-US" w:eastAsia="zh-CN" w:bidi="ar-SA"/>
        </w:rPr>
        <w:t>瑶办发〔2021〕25号中共合肥市瑶海区委办公室合肥市瑶海区人民政府办公室印发《瑶海区争创安徽省质量强县（市、区）实施方案》的通知。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eastAsia="仿宋_GB2312" w:cstheme="minorBidi"/>
          <w:color w:val="000000"/>
          <w:kern w:val="2"/>
          <w:sz w:val="32"/>
          <w:szCs w:val="32"/>
          <w:lang w:val="en-US" w:eastAsia="zh-CN" w:bidi="ar-SA"/>
        </w:rPr>
      </w:pPr>
      <w:r>
        <w:rPr>
          <w:rFonts w:hint="eastAsia" w:ascii="Times New Roman" w:hAnsi="Times New Roman" w:eastAsia="楷体" w:cs="楷体"/>
          <w:b/>
          <w:color w:val="auto"/>
          <w:kern w:val="2"/>
          <w:sz w:val="32"/>
          <w:szCs w:val="32"/>
          <w:lang w:val="en-US" w:eastAsia="zh-CN" w:bidi="ar-SA"/>
        </w:rPr>
        <w:t>（二）起草该规范性文件的过程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2022年4月24日，瑶海区市监局牵头，以瑶海区质量发展委员会办公室名义向区直有关单位发布第一次《瑶海区质量提升奖励扶持若干政策》征求意见稿。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2022年6月29日，经第一轮征求意见反馈整理后，再次以瑶海区质量发展委员会办公室名义向区直有关单位发布《瑶海区质量提升奖励扶持若干政策》征求意见稿。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2022年9月1日，瑶海区市监局牵头召开了瑶海区质量提升奖励扶持若干政策研讨会，并在会上明确了《瑶海区质量提升奖励扶持若干政策》有关条款。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2022年11月18日，文件经童区长审核通过。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三、草案的征求意见和协调情况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heme="minorBidi"/>
          <w:color w:val="000000"/>
          <w:kern w:val="2"/>
          <w:sz w:val="32"/>
          <w:szCs w:val="32"/>
          <w:lang w:val="en-US" w:eastAsia="zh-CN" w:bidi="ar-SA"/>
        </w:rPr>
      </w:pPr>
      <w:r>
        <w:rPr>
          <w:rFonts w:hint="eastAsia" w:eastAsia="仿宋_GB2312" w:asciiTheme="minorHAnsi" w:hAnsiTheme="minorHAnsi" w:cstheme="minorBidi"/>
          <w:color w:val="000000"/>
          <w:kern w:val="2"/>
          <w:sz w:val="32"/>
          <w:szCs w:val="32"/>
          <w:lang w:val="en-US" w:eastAsia="zh-CN" w:bidi="ar-SA"/>
        </w:rPr>
        <w:t>《</w:t>
      </w:r>
      <w:r>
        <w:rPr>
          <w:rFonts w:hint="eastAsia" w:ascii="Times New Roman" w:hAnsi="Times New Roman" w:eastAsia="仿宋_GB2312"/>
          <w:sz w:val="32"/>
          <w:szCs w:val="32"/>
          <w:lang w:val="en-US" w:eastAsia="zh-CN"/>
        </w:rPr>
        <w:t>瑶海区质量提升奖励扶持若干政策</w:t>
      </w:r>
      <w:r>
        <w:rPr>
          <w:rFonts w:hint="eastAsia" w:eastAsia="仿宋_GB2312" w:cstheme="minorBidi"/>
          <w:color w:val="000000"/>
          <w:kern w:val="2"/>
          <w:sz w:val="32"/>
          <w:szCs w:val="32"/>
          <w:lang w:val="en-US" w:eastAsia="zh-CN" w:bidi="ar-SA"/>
        </w:rPr>
        <w:t>》向</w:t>
      </w:r>
      <w:r>
        <w:rPr>
          <w:rFonts w:hint="eastAsia" w:ascii="仿宋_GB2312" w:hAnsi="仿宋_GB2312" w:eastAsia="仿宋_GB2312" w:cs="仿宋_GB2312"/>
          <w:b w:val="0"/>
          <w:bCs w:val="0"/>
          <w:color w:val="auto"/>
          <w:sz w:val="32"/>
          <w:szCs w:val="32"/>
          <w:lang w:val="en-US" w:eastAsia="zh-CN"/>
        </w:rPr>
        <w:t>区委组织部、区委宣传部以及区政府发改委、经信局等17家质量发展委员会成员单位征求了意见。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eastAsia="仿宋_GB2312" w:cstheme="minorBidi"/>
          <w:color w:val="000000"/>
          <w:kern w:val="2"/>
          <w:sz w:val="32"/>
          <w:szCs w:val="32"/>
          <w:lang w:val="en-US" w:eastAsia="zh-CN" w:bidi="ar-SA"/>
        </w:rPr>
      </w:pPr>
      <w:r>
        <w:rPr>
          <w:rFonts w:hint="eastAsia" w:eastAsia="仿宋_GB2312" w:cstheme="minorBidi"/>
          <w:color w:val="000000"/>
          <w:kern w:val="2"/>
          <w:sz w:val="32"/>
          <w:szCs w:val="32"/>
          <w:lang w:val="en-US" w:eastAsia="zh-CN" w:bidi="ar-SA"/>
        </w:rPr>
        <w:t>区委组织部、区委非公工委、区财政局、区经信局、区发改委、区市监局提出修改意见，均采纳。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四、草案主要内容的说明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left="0" w:right="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eastAsia="zh-CN"/>
        </w:rPr>
        <w:t>《若干政策》共六个部分，</w:t>
      </w:r>
      <w:r>
        <w:rPr>
          <w:rFonts w:hint="eastAsia" w:ascii="仿宋_GB2312" w:hAnsi="仿宋_GB2312" w:eastAsia="仿宋_GB2312" w:cs="仿宋_GB2312"/>
          <w:i w:val="0"/>
          <w:iCs w:val="0"/>
          <w:caps w:val="0"/>
          <w:color w:val="auto"/>
          <w:spacing w:val="0"/>
          <w:sz w:val="32"/>
          <w:szCs w:val="32"/>
          <w:shd w:val="clear" w:color="auto" w:fill="FFFFFF"/>
        </w:rPr>
        <w:t>分</w:t>
      </w:r>
      <w:r>
        <w:rPr>
          <w:rFonts w:hint="eastAsia" w:ascii="仿宋_GB2312" w:hAnsi="仿宋_GB2312" w:eastAsia="仿宋_GB2312" w:cs="仿宋_GB2312"/>
          <w:i w:val="0"/>
          <w:iCs w:val="0"/>
          <w:caps w:val="0"/>
          <w:color w:val="auto"/>
          <w:spacing w:val="0"/>
          <w:sz w:val="32"/>
          <w:szCs w:val="32"/>
          <w:shd w:val="clear" w:color="auto" w:fill="FFFFFF"/>
          <w:lang w:eastAsia="zh-CN"/>
        </w:rPr>
        <w:t>具体政策</w:t>
      </w:r>
      <w:r>
        <w:rPr>
          <w:rFonts w:hint="eastAsia" w:ascii="仿宋_GB2312" w:hAnsi="仿宋_GB2312" w:eastAsia="仿宋_GB2312" w:cs="仿宋_GB2312"/>
          <w:i w:val="0"/>
          <w:iCs w:val="0"/>
          <w:caps w:val="0"/>
          <w:color w:val="auto"/>
          <w:spacing w:val="0"/>
          <w:sz w:val="32"/>
          <w:szCs w:val="32"/>
          <w:shd w:val="clear" w:color="auto" w:fill="FFFFFF"/>
          <w:lang w:val="en-US" w:eastAsia="zh-CN"/>
        </w:rPr>
        <w:t>10项条款和其他事项3项条款，以及附则3项条款</w:t>
      </w:r>
      <w:r>
        <w:rPr>
          <w:rFonts w:hint="eastAsia" w:ascii="仿宋_GB2312" w:hAnsi="仿宋_GB2312" w:eastAsia="仿宋_GB2312" w:cs="仿宋_GB2312"/>
          <w:i w:val="0"/>
          <w:iCs w:val="0"/>
          <w:caps w:val="0"/>
          <w:color w:val="auto"/>
          <w:spacing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lang w:val="en-US" w:eastAsia="zh-CN"/>
        </w:rPr>
        <w:t>第一部分“支持企业品牌建设”，</w:t>
      </w:r>
      <w:r>
        <w:rPr>
          <w:rFonts w:hint="default" w:ascii="Times New Roman" w:hAnsi="Times New Roman" w:eastAsia="仿宋_GB2312" w:cs="Times New Roman"/>
          <w:b/>
          <w:bCs/>
          <w:sz w:val="32"/>
          <w:szCs w:val="32"/>
          <w:highlight w:val="none"/>
          <w:lang w:val="en-US" w:eastAsia="zh-CN"/>
        </w:rPr>
        <w:t>共</w:t>
      </w:r>
      <w:r>
        <w:rPr>
          <w:rFonts w:hint="eastAsia"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val="en-US" w:eastAsia="zh-CN"/>
        </w:rPr>
        <w:t>条政策。</w:t>
      </w:r>
      <w:r>
        <w:rPr>
          <w:rFonts w:hint="default" w:ascii="Times New Roman" w:hAnsi="Times New Roman" w:eastAsia="仿宋_GB2312" w:cs="Times New Roman"/>
          <w:b w:val="0"/>
          <w:bCs w:val="0"/>
          <w:sz w:val="32"/>
          <w:szCs w:val="32"/>
          <w:highlight w:val="none"/>
          <w:lang w:val="en-US" w:eastAsia="zh-CN"/>
        </w:rPr>
        <w:t>主要是针对</w:t>
      </w:r>
      <w:r>
        <w:rPr>
          <w:rFonts w:hint="default" w:ascii="Times New Roman" w:hAnsi="Times New Roman" w:eastAsia="仿宋_GB2312" w:cs="Times New Roman"/>
          <w:b w:val="0"/>
          <w:bCs w:val="0"/>
          <w:sz w:val="32"/>
          <w:szCs w:val="32"/>
          <w:lang w:val="en-US" w:eastAsia="zh-CN"/>
        </w:rPr>
        <w:t>我区</w:t>
      </w:r>
      <w:r>
        <w:rPr>
          <w:rFonts w:hint="eastAsia" w:ascii="Times New Roman" w:hAnsi="Times New Roman" w:eastAsia="仿宋_GB2312" w:cs="Times New Roman"/>
          <w:b w:val="0"/>
          <w:bCs w:val="0"/>
          <w:sz w:val="32"/>
          <w:szCs w:val="32"/>
          <w:lang w:val="en-US" w:eastAsia="zh-CN"/>
        </w:rPr>
        <w:t>具有一定规模的企业，进行技术升级、品牌推广等手段，</w:t>
      </w:r>
      <w:r>
        <w:rPr>
          <w:rFonts w:hint="default" w:ascii="Times New Roman" w:hAnsi="Times New Roman" w:eastAsia="仿宋_GB2312" w:cs="Times New Roman"/>
          <w:b w:val="0"/>
          <w:bCs w:val="0"/>
          <w:sz w:val="32"/>
          <w:szCs w:val="32"/>
          <w:lang w:val="en-US" w:eastAsia="zh-CN"/>
        </w:rPr>
        <w:t>予以引导支持</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第二部分“支持企业质量管理水平提升”，共</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条政策。</w:t>
      </w:r>
      <w:r>
        <w:rPr>
          <w:rFonts w:hint="default" w:ascii="Times New Roman" w:hAnsi="Times New Roman" w:eastAsia="仿宋_GB2312" w:cs="Times New Roman"/>
          <w:b w:val="0"/>
          <w:bCs w:val="0"/>
          <w:sz w:val="32"/>
          <w:szCs w:val="32"/>
          <w:lang w:val="en-US" w:eastAsia="zh-CN"/>
        </w:rPr>
        <w:t>主要针对</w:t>
      </w:r>
      <w:r>
        <w:rPr>
          <w:rFonts w:hint="default" w:ascii="Times New Roman" w:hAnsi="Times New Roman" w:eastAsia="仿宋_GB2312" w:cs="Times New Roman"/>
          <w:sz w:val="32"/>
          <w:szCs w:val="32"/>
          <w:lang w:val="en-US" w:eastAsia="zh-CN"/>
        </w:rPr>
        <w:t>我区企业规模不大、发展速度不快等现状，为更好激励企业做大做强，发挥市场主体在经济发展、产业转型中的支撑作用，</w:t>
      </w:r>
      <w:r>
        <w:rPr>
          <w:rFonts w:hint="default" w:ascii="Times New Roman" w:hAnsi="Times New Roman" w:eastAsia="仿宋_GB2312" w:cs="Times New Roman"/>
          <w:b w:val="0"/>
          <w:bCs w:val="0"/>
          <w:sz w:val="32"/>
          <w:szCs w:val="32"/>
          <w:lang w:val="en-US" w:eastAsia="zh-CN"/>
        </w:rPr>
        <w:t>予以引导</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第三部分“支持企业知识产权建设”，共</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条政策。</w:t>
      </w:r>
      <w:r>
        <w:rPr>
          <w:rFonts w:hint="default" w:ascii="Times New Roman" w:hAnsi="Times New Roman" w:eastAsia="仿宋_GB2312" w:cs="Times New Roman"/>
          <w:b w:val="0"/>
          <w:bCs w:val="0"/>
          <w:sz w:val="32"/>
          <w:szCs w:val="32"/>
          <w:lang w:val="en-US" w:eastAsia="zh-CN"/>
        </w:rPr>
        <w:t>主要是</w:t>
      </w:r>
      <w:r>
        <w:rPr>
          <w:rFonts w:hint="eastAsia" w:ascii="Times New Roman" w:hAnsi="Times New Roman" w:eastAsia="仿宋_GB2312" w:cs="Times New Roman"/>
          <w:b w:val="0"/>
          <w:bCs w:val="0"/>
          <w:sz w:val="32"/>
          <w:szCs w:val="32"/>
          <w:lang w:val="en-US" w:eastAsia="zh-CN"/>
        </w:rPr>
        <w:t>为</w:t>
      </w:r>
      <w:r>
        <w:rPr>
          <w:rFonts w:hint="default" w:ascii="Times New Roman" w:hAnsi="Times New Roman" w:eastAsia="仿宋_GB2312" w:cs="Times New Roman"/>
          <w:b w:val="0"/>
          <w:bCs w:val="0"/>
          <w:sz w:val="32"/>
          <w:szCs w:val="32"/>
          <w:lang w:val="en-US" w:eastAsia="zh-CN"/>
        </w:rPr>
        <w:t>持续增强</w:t>
      </w:r>
      <w:r>
        <w:rPr>
          <w:rFonts w:hint="eastAsia" w:ascii="Times New Roman" w:hAnsi="Times New Roman" w:eastAsia="仿宋_GB2312" w:cs="Times New Roman"/>
          <w:b w:val="0"/>
          <w:bCs w:val="0"/>
          <w:sz w:val="32"/>
          <w:szCs w:val="32"/>
          <w:lang w:val="en-US" w:eastAsia="zh-CN"/>
        </w:rPr>
        <w:t>瑶海</w:t>
      </w:r>
      <w:r>
        <w:rPr>
          <w:rFonts w:hint="default" w:ascii="Times New Roman" w:hAnsi="Times New Roman" w:eastAsia="仿宋_GB2312" w:cs="Times New Roman"/>
          <w:b w:val="0"/>
          <w:bCs w:val="0"/>
          <w:sz w:val="32"/>
          <w:szCs w:val="32"/>
          <w:lang w:val="en-US" w:eastAsia="zh-CN"/>
        </w:rPr>
        <w:t>区创新主体的知识产权创造、保护、运用和管理能力，助力</w:t>
      </w:r>
      <w:r>
        <w:rPr>
          <w:rFonts w:hint="eastAsia" w:ascii="Times New Roman" w:hAnsi="Times New Roman" w:eastAsia="仿宋_GB2312" w:cs="Times New Roman"/>
          <w:b w:val="0"/>
          <w:bCs w:val="0"/>
          <w:sz w:val="32"/>
          <w:szCs w:val="32"/>
          <w:lang w:val="en-US" w:eastAsia="zh-CN"/>
        </w:rPr>
        <w:t>“千亿区”</w:t>
      </w:r>
      <w:r>
        <w:rPr>
          <w:rFonts w:hint="default" w:ascii="Times New Roman" w:hAnsi="Times New Roman" w:eastAsia="仿宋_GB2312" w:cs="Times New Roman"/>
          <w:b w:val="0"/>
          <w:bCs w:val="0"/>
          <w:sz w:val="32"/>
          <w:szCs w:val="32"/>
          <w:lang w:val="en-US" w:eastAsia="zh-CN"/>
        </w:rPr>
        <w:t>建设，予以引导支持</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第四部分“鼓励企业开展缺陷产品召回工作”，共</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条政策。</w:t>
      </w:r>
      <w:r>
        <w:rPr>
          <w:rFonts w:hint="default" w:ascii="Times New Roman" w:hAnsi="Times New Roman" w:eastAsia="仿宋_GB2312" w:cs="Times New Roman"/>
          <w:sz w:val="32"/>
          <w:szCs w:val="32"/>
          <w:highlight w:val="none"/>
          <w:lang w:val="en-US" w:eastAsia="zh-CN"/>
        </w:rPr>
        <w:t>召回制度是企业主动担责和政府监督管理相结合的一项先进的产品质量救济制度，进一步理清了政府和市场的关系，是改善消费环境的新举措。充分发挥企业质量主体作用和市场导向作用，引导企业与高质量发展相向而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bCs/>
          <w:sz w:val="32"/>
          <w:szCs w:val="32"/>
          <w:lang w:val="en-US" w:eastAsia="zh-CN"/>
        </w:rPr>
        <w:t>第五部分“</w:t>
      </w:r>
      <w:r>
        <w:rPr>
          <w:rFonts w:hint="eastAsia" w:ascii="Times New Roman" w:hAnsi="Times New Roman" w:eastAsia="仿宋_GB2312" w:cs="Times New Roman"/>
          <w:b/>
          <w:bCs/>
          <w:sz w:val="32"/>
          <w:szCs w:val="32"/>
          <w:lang w:val="en-US" w:eastAsia="zh-CN"/>
        </w:rPr>
        <w:t>其他事项</w:t>
      </w:r>
      <w:r>
        <w:rPr>
          <w:rFonts w:hint="default" w:ascii="Times New Roman" w:hAnsi="Times New Roman" w:eastAsia="仿宋_GB2312" w:cs="Times New Roman"/>
          <w:b/>
          <w:bCs/>
          <w:sz w:val="32"/>
          <w:szCs w:val="32"/>
          <w:lang w:val="en-US" w:eastAsia="zh-CN"/>
        </w:rPr>
        <w:t>”，共3条政策。</w:t>
      </w:r>
      <w:r>
        <w:rPr>
          <w:rFonts w:hint="eastAsia" w:ascii="Times New Roman" w:hAnsi="Times New Roman" w:eastAsia="仿宋_GB2312" w:cs="Times New Roman"/>
          <w:b w:val="0"/>
          <w:bCs w:val="0"/>
          <w:sz w:val="32"/>
          <w:szCs w:val="32"/>
          <w:lang w:val="en-US" w:eastAsia="zh-CN"/>
        </w:rPr>
        <w:t>主要是明确本政策申请程序与</w:t>
      </w:r>
      <w:r>
        <w:rPr>
          <w:rFonts w:hint="eastAsia" w:ascii="仿宋_GB2312" w:hAnsi="仿宋_GB2312" w:eastAsia="仿宋_GB2312" w:cs="仿宋_GB2312"/>
          <w:sz w:val="32"/>
          <w:szCs w:val="32"/>
          <w:lang w:val="en-US" w:eastAsia="zh-CN"/>
        </w:rPr>
        <w:t>《瑶海区2022年稳增长、促发展、双示范若干政策》保持一致；</w:t>
      </w:r>
      <w:r>
        <w:rPr>
          <w:rFonts w:hint="default" w:ascii="Times New Roman" w:hAnsi="Times New Roman" w:eastAsia="仿宋_GB2312" w:cs="Times New Roman"/>
          <w:b/>
          <w:bCs/>
          <w:sz w:val="32"/>
          <w:szCs w:val="32"/>
          <w:lang w:val="en-US" w:eastAsia="zh-CN"/>
        </w:rPr>
        <w:t>第六部分“附则”，</w:t>
      </w:r>
      <w:r>
        <w:rPr>
          <w:rFonts w:hint="default" w:ascii="Times New Roman" w:hAnsi="Times New Roman" w:eastAsia="仿宋_GB2312" w:cs="Times New Roman"/>
          <w:b/>
          <w:bCs/>
          <w:sz w:val="32"/>
          <w:szCs w:val="32"/>
          <w:highlight w:val="none"/>
          <w:lang w:val="en-US" w:eastAsia="zh-CN"/>
        </w:rPr>
        <w:t>共</w:t>
      </w: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val="en-US" w:eastAsia="zh-CN"/>
        </w:rPr>
        <w:t>项条款。</w:t>
      </w:r>
      <w:r>
        <w:rPr>
          <w:rFonts w:hint="default" w:ascii="Times New Roman" w:hAnsi="Times New Roman" w:eastAsia="仿宋_GB2312" w:cs="Times New Roman"/>
          <w:b w:val="0"/>
          <w:bCs w:val="0"/>
          <w:sz w:val="32"/>
          <w:szCs w:val="32"/>
          <w:highlight w:val="none"/>
          <w:lang w:val="en-US" w:eastAsia="zh-CN"/>
        </w:rPr>
        <w:t>主要是明确</w:t>
      </w:r>
      <w:r>
        <w:rPr>
          <w:rFonts w:hint="eastAsia" w:ascii="Times New Roman" w:hAnsi="Times New Roman" w:eastAsia="仿宋_GB2312" w:cs="Times New Roman"/>
          <w:b w:val="0"/>
          <w:bCs w:val="0"/>
          <w:sz w:val="32"/>
          <w:szCs w:val="32"/>
          <w:highlight w:val="none"/>
          <w:lang w:val="en-US" w:eastAsia="zh-CN"/>
        </w:rPr>
        <w:t>财政保障，</w:t>
      </w:r>
      <w:r>
        <w:rPr>
          <w:rFonts w:hint="eastAsia" w:ascii="仿宋_GB2312" w:hAnsi="仿宋_GB2312" w:eastAsia="仿宋_GB2312" w:cs="仿宋_GB2312"/>
          <w:sz w:val="32"/>
          <w:szCs w:val="32"/>
          <w:lang w:val="en-US" w:eastAsia="zh-CN"/>
        </w:rPr>
        <w:t>设立区级质量发展资金，纳入瑶海区培育新动能促进产业转型升级推动经济高质量发展政策专项经费；</w:t>
      </w:r>
      <w:r>
        <w:rPr>
          <w:rFonts w:hint="default" w:ascii="Times New Roman" w:hAnsi="Times New Roman" w:eastAsia="仿宋_GB2312" w:cs="Times New Roman"/>
          <w:b w:val="0"/>
          <w:bCs w:val="0"/>
          <w:sz w:val="32"/>
          <w:szCs w:val="32"/>
          <w:highlight w:val="none"/>
          <w:lang w:val="en-US" w:eastAsia="zh-CN"/>
        </w:rPr>
        <w:t>申报主体的申报资格、申报要求等。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eastAsia="仿宋_GB2312" w:cstheme="minorBidi"/>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eastAsia="仿宋_GB2312" w:cstheme="minorBidi"/>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eastAsia="仿宋_GB2312" w:cstheme="minorBidi"/>
          <w:color w:val="000000"/>
          <w:kern w:val="2"/>
          <w:sz w:val="32"/>
          <w:szCs w:val="32"/>
          <w:lang w:val="en-US" w:eastAsia="zh-CN" w:bidi="ar-SA"/>
        </w:rPr>
      </w:pPr>
      <w:r>
        <w:rPr>
          <w:rFonts w:hint="eastAsia" w:eastAsia="仿宋_GB2312" w:cstheme="minorBidi"/>
          <w:color w:val="000000"/>
          <w:kern w:val="2"/>
          <w:sz w:val="32"/>
          <w:szCs w:val="32"/>
          <w:lang w:val="en-US" w:eastAsia="zh-CN" w:bidi="ar-SA"/>
        </w:rPr>
        <w:t xml:space="preserve">                               </w:t>
      </w:r>
      <w:bookmarkStart w:id="0" w:name="_GoBack"/>
      <w:bookmarkEnd w:id="0"/>
      <w:r>
        <w:rPr>
          <w:rFonts w:hint="eastAsia" w:eastAsia="仿宋_GB2312" w:cstheme="minorBidi"/>
          <w:color w:val="000000"/>
          <w:kern w:val="2"/>
          <w:sz w:val="32"/>
          <w:szCs w:val="32"/>
          <w:lang w:val="en-US" w:eastAsia="zh-CN" w:bidi="ar-SA"/>
        </w:rPr>
        <w:t>瑶海区市监局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eastAsia="仿宋_GB2312" w:cstheme="minorBidi"/>
          <w:color w:val="000000"/>
          <w:kern w:val="2"/>
          <w:sz w:val="32"/>
          <w:szCs w:val="32"/>
          <w:lang w:val="en-US" w:eastAsia="zh-CN" w:bidi="ar-SA"/>
        </w:rPr>
      </w:pPr>
      <w:r>
        <w:rPr>
          <w:rFonts w:hint="eastAsia" w:eastAsia="仿宋_GB2312" w:cstheme="minorBidi"/>
          <w:color w:val="000000"/>
          <w:kern w:val="2"/>
          <w:sz w:val="32"/>
          <w:szCs w:val="32"/>
          <w:lang w:val="en-US" w:eastAsia="zh-CN" w:bidi="ar-SA"/>
        </w:rPr>
        <w:t>2022年11月1日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E6704"/>
    <w:multiLevelType w:val="singleLevel"/>
    <w:tmpl w:val="EBAE67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mU5NmI0ODYyMTJiZTEzNDA1ZGUwMWE0YTE1NWUifQ=="/>
  </w:docVars>
  <w:rsids>
    <w:rsidRoot w:val="00000000"/>
    <w:rsid w:val="095D65CB"/>
    <w:rsid w:val="26363759"/>
    <w:rsid w:val="297C72C5"/>
    <w:rsid w:val="302E45C9"/>
    <w:rsid w:val="3E466791"/>
    <w:rsid w:val="48FF1502"/>
    <w:rsid w:val="565A7FC6"/>
    <w:rsid w:val="7E1C4C92"/>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line="360" w:lineRule="auto"/>
      <w:jc w:val="center"/>
    </w:pPr>
    <w:rPr>
      <w:rFonts w:ascii="仿宋_GB2312" w:hAnsi="Arial Black"/>
      <w:kern w:val="44"/>
      <w:sz w:val="24"/>
      <w:szCs w:val="20"/>
    </w:rPr>
  </w:style>
  <w:style w:type="paragraph" w:styleId="4">
    <w:name w:val="Normal Indent"/>
    <w:basedOn w:val="1"/>
    <w:unhideWhenUsed/>
    <w:qFormat/>
    <w:uiPriority w:val="99"/>
    <w:pPr>
      <w:ind w:firstLine="420" w:firstLineChars="200"/>
    </w:pPr>
  </w:style>
  <w:style w:type="paragraph" w:styleId="5">
    <w:name w:val="Body Text Indent"/>
    <w:basedOn w:val="1"/>
    <w:next w:val="4"/>
    <w:qFormat/>
    <w:uiPriority w:val="0"/>
    <w:pPr>
      <w:spacing w:after="120"/>
      <w:ind w:left="420" w:leftChars="200"/>
    </w:pPr>
  </w:style>
  <w:style w:type="paragraph" w:styleId="6">
    <w:name w:val="Normal (Web)"/>
    <w:basedOn w:val="1"/>
    <w:qFormat/>
    <w:uiPriority w:val="0"/>
    <w:pPr>
      <w:spacing w:beforeAutospacing="1" w:afterAutospacing="1"/>
      <w:jc w:val="left"/>
    </w:pPr>
    <w:rPr>
      <w:kern w:val="0"/>
      <w:sz w:val="24"/>
      <w:szCs w:val="21"/>
    </w:rPr>
  </w:style>
  <w:style w:type="paragraph" w:styleId="7">
    <w:name w:val="Title"/>
    <w:basedOn w:val="1"/>
    <w:next w:val="1"/>
    <w:qFormat/>
    <w:uiPriority w:val="0"/>
    <w:pPr>
      <w:spacing w:before="240" w:after="60"/>
      <w:jc w:val="center"/>
      <w:outlineLvl w:val="0"/>
    </w:pPr>
    <w:rPr>
      <w:rFonts w:ascii="Cambria" w:hAnsi="Cambria"/>
      <w:b/>
      <w:bCs/>
      <w:kern w:val="28"/>
    </w:rPr>
  </w:style>
  <w:style w:type="paragraph" w:customStyle="1" w:styleId="10">
    <w:name w:val="公文正文"/>
    <w:basedOn w:val="1"/>
    <w:qFormat/>
    <w:uiPriority w:val="0"/>
    <w:pPr>
      <w:spacing w:line="560" w:lineRule="exact"/>
      <w:ind w:firstLine="880" w:firstLineChars="200"/>
      <w:jc w:val="left"/>
    </w:pPr>
    <w:rPr>
      <w:rFonts w:eastAsia="仿宋_GB2312" w:asciiTheme="minorAscii" w:hAnsiTheme="minorAscii"/>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1415</Words>
  <Characters>1460</Characters>
  <Lines>0</Lines>
  <Paragraphs>0</Paragraphs>
  <TotalTime>14</TotalTime>
  <ScaleCrop>false</ScaleCrop>
  <LinksUpToDate>false</LinksUpToDate>
  <CharactersWithSpaces>1461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2022-04-18T01:07:00Z</dcterms:created>
  <dc:creator>Administrator</dc:creator>
  <cp:lastModifiedBy>  般若</cp:lastModifiedBy>
  <dcterms:modified xsi:type="dcterms:W3CDTF">2022-12-01T06:52:29Z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8CE98F9B04C744FDBE488E6A1809C662</vt:lpwstr>
  </property>
</Properties>
</file>