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46"/>
          <w:sz w:val="168"/>
          <w:szCs w:val="168"/>
        </w:rPr>
      </w:pPr>
      <w:bookmarkStart w:id="0" w:name="_Hlk49180228"/>
      <w:bookmarkEnd w:id="0"/>
      <w:r>
        <w:rPr>
          <w:rFonts w:hint="default" w:ascii="Times New Roman" w:hAnsi="Times New Roman" w:cs="Times New Roman"/>
          <w:color w:val="FF0000"/>
        </w:rPr>
        <w:pict>
          <v:shape id="_x0000_i1025" o:spt="136" alt="合肥市瑶海区人民政府文件" type="#_x0000_t136" style="height:78.75pt;width:411pt;" fillcolor="#FF0000" filled="t" stroked="t" coordsize="21600,21600">
            <v:path/>
            <v:fill on="t" focussize="0,0"/>
            <v:stroke color="#FF0000"/>
            <v:imagedata o:title=""/>
            <o:lock v:ext="edit"/>
            <v:textpath on="t" fitshape="t" fitpath="t" trim="t" xscale="f" string="合肥市瑶海区人民政府办公室文件" style="font-family:方正小标宋简体;font-size:54pt;v-rotate-letters:f;v-same-letter-heights:f;v-text-align:center;"/>
            <w10:wrap type="none"/>
            <w10:anchorlock/>
          </v:shape>
        </w:pict>
      </w:r>
    </w:p>
    <w:p>
      <w:pPr>
        <w:rPr>
          <w:rFonts w:hint="default" w:ascii="Times New Roman" w:hAnsi="Times New Roman" w:cs="Times New Roman"/>
          <w:szCs w:val="32"/>
        </w:rPr>
      </w:pPr>
    </w:p>
    <w:p>
      <w:pPr>
        <w:spacing w:line="260" w:lineRule="exact"/>
        <w:jc w:val="center"/>
        <w:rPr>
          <w:rFonts w:hint="default" w:ascii="Times New Roman" w:hAnsi="Times New Roman" w:cs="Times New Roman"/>
        </w:rPr>
      </w:pPr>
    </w:p>
    <w:p>
      <w:pPr>
        <w:spacing w:line="260" w:lineRule="exact"/>
        <w:jc w:val="center"/>
        <w:rPr>
          <w:rFonts w:hint="default" w:ascii="Times New Roman" w:hAnsi="Times New Roman" w:cs="Times New Roman"/>
        </w:rPr>
      </w:pPr>
    </w:p>
    <w:p>
      <w:pPr>
        <w:spacing w:line="600" w:lineRule="exact"/>
        <w:ind w:left="210" w:leftChars="100" w:right="210" w:rightChars="100"/>
        <w:jc w:val="center"/>
        <w:rPr>
          <w:rFonts w:hint="default" w:ascii="Times New Roman" w:hAnsi="Times New Roman" w:eastAsia="仿宋_GB2312" w:cs="Times New Roman"/>
          <w:sz w:val="32"/>
          <w:szCs w:val="32"/>
        </w:rPr>
      </w:pPr>
      <w:bookmarkStart w:id="1" w:name="sendDocNum"/>
      <w:r>
        <w:rPr>
          <w:rFonts w:hint="default" w:ascii="Times New Roman" w:hAnsi="Times New Roman" w:eastAsia="仿宋_GB2312" w:cs="Times New Roman"/>
          <w:sz w:val="32"/>
          <w:szCs w:val="32"/>
        </w:rPr>
        <w:t>瑶政办〔2022〕</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号</w:t>
      </w:r>
      <w:bookmarkEnd w:id="1"/>
    </w:p>
    <w:p>
      <w:pPr>
        <w:spacing w:line="592" w:lineRule="exact"/>
        <w:rPr>
          <w:rFonts w:hint="default" w:ascii="Times New Roman" w:hAnsi="Times New Roman" w:eastAsia="方正小标宋简体" w:cs="Times New Roman"/>
          <w:kern w:val="0"/>
          <w:sz w:val="32"/>
          <w:szCs w:val="32"/>
        </w:rPr>
      </w:pPr>
      <w:r>
        <w:rPr>
          <w:rFonts w:hint="default" w:ascii="Times New Roman" w:hAnsi="Times New Roman" w:eastAsia="方正小标宋简体" w:cs="Times New Roman"/>
          <w:sz w:val="16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75565</wp:posOffset>
                </wp:positionV>
                <wp:extent cx="5615940" cy="0"/>
                <wp:effectExtent l="0" t="12700" r="3810" b="15875"/>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95pt;height:0pt;width:442.2pt;mso-position-horizontal:center;z-index:251659264;mso-width-relative:page;mso-height-relative:page;" filled="f" stroked="t" coordsize="21600,21600" o:gfxdata="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NiMH0wAAAAYBAAAPAAAAAAAAAAEAIAAAACIAAABkcnMvZG93bnJldi54bWxQSwECFAAU&#10;AAAACACHTuJAI+3skPYBAADlAwAADgAAAAAAAAABACAAAAAiAQAAZHJzL2Uyb0RvYy54bWxQSwUG&#10;AAAAAAYABgBZAQAAigUAAAAA&#10;">
                <v:path arrowok="t"/>
                <v:fill on="f" focussize="0,0"/>
                <v:stroke weight="2pt" color="#FF0000"/>
                <v:imagedata o:title=""/>
                <o:lock v:ext="edit"/>
              </v:line>
            </w:pict>
          </mc:Fallback>
        </mc:AlternateConten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合肥市瑶海区人民政府办公室关于</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印发《瑶海区“十四五”数字瑶海发展</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规划》的通知</w:t>
      </w:r>
    </w:p>
    <w:p>
      <w:pPr>
        <w:tabs>
          <w:tab w:val="left" w:pos="8925"/>
        </w:tabs>
        <w:adjustRightInd w:val="0"/>
        <w:spacing w:line="500" w:lineRule="exact"/>
        <w:ind w:right="294" w:rightChars="140"/>
        <w:rPr>
          <w:rFonts w:hint="default" w:ascii="Times New Roman" w:hAnsi="Times New Roman" w:eastAsia="仿宋" w:cs="Times New Roman"/>
          <w:kern w:val="0"/>
          <w:sz w:val="32"/>
          <w:szCs w:val="32"/>
        </w:rPr>
      </w:pPr>
    </w:p>
    <w:p>
      <w:pPr>
        <w:tabs>
          <w:tab w:val="left" w:pos="8925"/>
        </w:tabs>
        <w:adjustRightInd w:val="0"/>
        <w:spacing w:line="500" w:lineRule="exact"/>
        <w:ind w:right="294" w:rightChars="1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各有关单位:</w:t>
      </w:r>
    </w:p>
    <w:p>
      <w:pPr>
        <w:tabs>
          <w:tab w:val="left" w:pos="8925"/>
        </w:tabs>
        <w:adjustRightInd w:val="0"/>
        <w:spacing w:line="500" w:lineRule="exact"/>
        <w:ind w:right="294" w:rightChars="140"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《瑶海区“十四五”数字瑶海发展规划》已经区政府常务会议审议通过，现印发给你们，请认真贯彻执行。</w:t>
      </w:r>
    </w:p>
    <w:p>
      <w:pPr>
        <w:tabs>
          <w:tab w:val="left" w:pos="8925"/>
        </w:tabs>
        <w:adjustRightInd w:val="0"/>
        <w:spacing w:line="500" w:lineRule="exact"/>
        <w:ind w:right="294" w:rightChars="140" w:firstLine="320" w:firstLineChars="100"/>
        <w:rPr>
          <w:rFonts w:hint="default" w:ascii="Times New Roman" w:hAnsi="Times New Roman" w:eastAsia="仿宋" w:cs="Times New Roman"/>
          <w:kern w:val="0"/>
          <w:sz w:val="32"/>
          <w:szCs w:val="32"/>
        </w:rPr>
      </w:pPr>
    </w:p>
    <w:p>
      <w:pPr>
        <w:tabs>
          <w:tab w:val="left" w:pos="8925"/>
        </w:tabs>
        <w:adjustRightInd w:val="0"/>
        <w:spacing w:line="500" w:lineRule="exact"/>
        <w:ind w:right="294" w:rightChars="140" w:firstLine="320" w:firstLineChars="100"/>
        <w:jc w:val="right"/>
        <w:rPr>
          <w:rFonts w:hint="default" w:ascii="Times New Roman" w:hAnsi="Times New Roman" w:eastAsia="仿宋" w:cs="Times New Roman"/>
          <w:kern w:val="0"/>
          <w:sz w:val="32"/>
          <w:szCs w:val="32"/>
        </w:rPr>
      </w:pPr>
    </w:p>
    <w:p>
      <w:pPr>
        <w:tabs>
          <w:tab w:val="left" w:pos="8925"/>
        </w:tabs>
        <w:wordWrap w:val="0"/>
        <w:adjustRightInd w:val="0"/>
        <w:spacing w:line="500" w:lineRule="exact"/>
        <w:ind w:right="294" w:rightChars="140" w:firstLine="320" w:firstLineChars="100"/>
        <w:jc w:val="righ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合肥市瑶海区人民政府办公室    </w:t>
      </w:r>
    </w:p>
    <w:p>
      <w:pPr>
        <w:jc w:val="center"/>
        <w:rPr>
          <w:rFonts w:hint="default" w:ascii="Times New Roman" w:hAnsi="Times New Roman" w:eastAsia="仿宋_GB2312" w:cs="Times New Roman"/>
        </w:rPr>
        <w:sectPr>
          <w:footerReference r:id="rId3" w:type="default"/>
          <w:pgSz w:w="11906" w:h="16838"/>
          <w:pgMar w:top="1440" w:right="1797" w:bottom="1440" w:left="1797" w:header="851" w:footer="992" w:gutter="0"/>
          <w:pgNumType w:fmt="upperRoman" w:start="1"/>
          <w:cols w:space="425" w:num="1"/>
          <w:titlePg/>
          <w:docGrid w:type="lines" w:linePitch="312" w:charSpace="0"/>
        </w:sect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w:t>
      </w:r>
      <w:r>
        <w:rPr>
          <w:rFonts w:hint="default" w:ascii="Times New Roman" w:hAnsi="Times New Roman" w:eastAsia="仿宋" w:cs="Times New Roman"/>
          <w:kern w:val="0"/>
          <w:sz w:val="32"/>
          <w:szCs w:val="32"/>
        </w:rPr>
        <w:t>年</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2</w:t>
      </w:r>
      <w:r>
        <w:rPr>
          <w:rFonts w:hint="default" w:ascii="Times New Roman" w:hAnsi="Times New Roman" w:eastAsia="仿宋" w:cs="Times New Roman"/>
          <w:kern w:val="0"/>
          <w:sz w:val="32"/>
          <w:szCs w:val="32"/>
        </w:rPr>
        <w:t>月</w:t>
      </w:r>
      <w:r>
        <w:rPr>
          <w:rFonts w:hint="default" w:ascii="Times New Roman" w:hAnsi="Times New Roman" w:eastAsia="仿宋_GB2312" w:cs="Times New Roman"/>
          <w:sz w:val="32"/>
          <w:szCs w:val="32"/>
        </w:rPr>
        <w:t>26</w:t>
      </w:r>
      <w:r>
        <w:rPr>
          <w:rFonts w:hint="default" w:ascii="Times New Roman" w:hAnsi="Times New Roman" w:eastAsia="仿宋" w:cs="Times New Roman"/>
          <w:kern w:val="0"/>
          <w:sz w:val="32"/>
          <w:szCs w:val="32"/>
        </w:rPr>
        <w:t xml:space="preserve">日   </w:t>
      </w:r>
    </w:p>
    <w:tbl>
      <w:tblPr>
        <w:tblStyle w:val="39"/>
        <w:tblpPr w:leftFromText="180" w:rightFromText="180" w:vertAnchor="text" w:horzAnchor="page" w:tblpX="1502" w:tblpY="-12"/>
        <w:tblOverlap w:val="never"/>
        <w:tblW w:w="10395" w:type="dxa"/>
        <w:tblInd w:w="0" w:type="dxa"/>
        <w:tblLayout w:type="fixed"/>
        <w:tblCellMar>
          <w:top w:w="0" w:type="dxa"/>
          <w:left w:w="0" w:type="dxa"/>
          <w:bottom w:w="0" w:type="dxa"/>
          <w:right w:w="0" w:type="dxa"/>
        </w:tblCellMar>
      </w:tblPr>
      <w:tblGrid>
        <w:gridCol w:w="8644"/>
        <w:gridCol w:w="1751"/>
      </w:tblGrid>
      <w:tr>
        <w:tblPrEx>
          <w:tblCellMar>
            <w:top w:w="0" w:type="dxa"/>
            <w:left w:w="0" w:type="dxa"/>
            <w:bottom w:w="0" w:type="dxa"/>
            <w:right w:w="0" w:type="dxa"/>
          </w:tblCellMar>
        </w:tblPrEx>
        <w:trPr>
          <w:trHeight w:val="20" w:hRule="atLeast"/>
        </w:trPr>
        <w:tc>
          <w:tcPr>
            <w:tcW w:w="8644" w:type="dxa"/>
            <w:vAlign w:val="bottom"/>
          </w:tcPr>
          <w:p>
            <w:pPr>
              <w:snapToGrid w:val="0"/>
              <w:spacing w:before="156" w:beforeLines="50" w:after="156" w:afterLines="50"/>
              <w:jc w:val="center"/>
              <w:rPr>
                <w:rFonts w:hint="eastAsia" w:ascii="方正小标宋简体" w:hAnsi="黑体" w:eastAsia="方正小标宋简体"/>
                <w:bCs/>
                <w:color w:val="000000"/>
                <w:sz w:val="52"/>
                <w:szCs w:val="52"/>
              </w:rPr>
            </w:pPr>
          </w:p>
          <w:p>
            <w:pPr>
              <w:snapToGrid w:val="0"/>
              <w:spacing w:before="156" w:beforeLines="50" w:after="156" w:afterLines="50"/>
              <w:jc w:val="center"/>
              <w:rPr>
                <w:rFonts w:hint="eastAsia" w:ascii="方正小标宋简体" w:hAnsi="黑体" w:eastAsia="方正小标宋简体"/>
                <w:bCs/>
                <w:color w:val="000000"/>
                <w:sz w:val="52"/>
                <w:szCs w:val="52"/>
              </w:rPr>
            </w:pPr>
          </w:p>
          <w:p>
            <w:pPr>
              <w:snapToGrid w:val="0"/>
              <w:spacing w:before="156" w:beforeLines="50" w:after="156" w:afterLines="50"/>
              <w:jc w:val="center"/>
              <w:rPr>
                <w:rFonts w:hint="eastAsia" w:ascii="方正小标宋简体" w:hAnsi="黑体" w:eastAsia="方正小标宋简体"/>
                <w:bCs/>
                <w:color w:val="000000"/>
                <w:sz w:val="52"/>
                <w:szCs w:val="52"/>
              </w:rPr>
            </w:pPr>
          </w:p>
          <w:p>
            <w:pPr>
              <w:snapToGrid w:val="0"/>
              <w:spacing w:before="156" w:beforeLines="50" w:after="156" w:afterLines="50"/>
              <w:jc w:val="center"/>
              <w:rPr>
                <w:rFonts w:ascii="方正小标宋简体" w:hAnsi="黑体" w:eastAsia="方正小标宋简体"/>
                <w:bCs/>
                <w:kern w:val="0"/>
                <w:sz w:val="52"/>
                <w:szCs w:val="52"/>
              </w:rPr>
            </w:pPr>
            <w:r>
              <w:rPr>
                <w:rFonts w:hint="eastAsia" w:ascii="方正小标宋简体" w:hAnsi="黑体" w:eastAsia="方正小标宋简体"/>
                <w:bCs/>
                <w:kern w:val="0"/>
                <w:sz w:val="52"/>
                <w:szCs w:val="52"/>
              </w:rPr>
              <w:t>瑶海区“十四五”数字瑶海</w:t>
            </w:r>
          </w:p>
          <w:p>
            <w:pPr>
              <w:snapToGrid w:val="0"/>
              <w:spacing w:before="156" w:beforeLines="50" w:after="156" w:afterLines="50"/>
              <w:jc w:val="center"/>
              <w:rPr>
                <w:rFonts w:hint="eastAsia" w:ascii="方正小标宋简体" w:hAnsi="黑体" w:eastAsia="方正小标宋简体"/>
                <w:bCs/>
                <w:color w:val="000000"/>
                <w:sz w:val="52"/>
                <w:szCs w:val="52"/>
              </w:rPr>
            </w:pPr>
            <w:r>
              <w:rPr>
                <w:rFonts w:hint="eastAsia" w:ascii="方正小标宋简体" w:hAnsi="黑体" w:eastAsia="方正小标宋简体"/>
                <w:bCs/>
                <w:kern w:val="0"/>
                <w:sz w:val="52"/>
                <w:szCs w:val="52"/>
              </w:rPr>
              <w:t>发展规划</w:t>
            </w:r>
          </w:p>
        </w:tc>
        <w:tc>
          <w:tcPr>
            <w:tcW w:w="1751" w:type="dxa"/>
            <w:vAlign w:val="bottom"/>
          </w:tcPr>
          <w:p>
            <w:pPr>
              <w:topLinePunct/>
              <w:adjustRightInd w:val="0"/>
              <w:snapToGrid w:val="0"/>
              <w:rPr>
                <w:rFonts w:hint="eastAsia" w:ascii="方正小标宋简体" w:hAnsi="黑体" w:eastAsia="方正小标宋简体" w:cs="Arial"/>
                <w:bCs/>
                <w:color w:val="000000"/>
                <w:sz w:val="52"/>
                <w:szCs w:val="52"/>
              </w:rPr>
            </w:pPr>
          </w:p>
        </w:tc>
      </w:tr>
      <w:tr>
        <w:tblPrEx>
          <w:tblCellMar>
            <w:top w:w="0" w:type="dxa"/>
            <w:left w:w="0" w:type="dxa"/>
            <w:bottom w:w="0" w:type="dxa"/>
            <w:right w:w="0" w:type="dxa"/>
          </w:tblCellMar>
        </w:tblPrEx>
        <w:trPr>
          <w:trHeight w:val="20" w:hRule="atLeast"/>
        </w:trPr>
        <w:tc>
          <w:tcPr>
            <w:tcW w:w="8644" w:type="dxa"/>
            <w:vAlign w:val="bottom"/>
          </w:tcPr>
          <w:p>
            <w:pPr>
              <w:snapToGrid w:val="0"/>
              <w:spacing w:before="156" w:beforeLines="50" w:after="156" w:afterLines="50"/>
              <w:jc w:val="center"/>
              <w:rPr>
                <w:rFonts w:hint="eastAsia" w:ascii="方正小标宋简体" w:hAnsi="黑体" w:eastAsia="方正小标宋简体"/>
                <w:bCs/>
                <w:kern w:val="0"/>
                <w:sz w:val="52"/>
                <w:szCs w:val="52"/>
              </w:rPr>
            </w:pPr>
          </w:p>
        </w:tc>
        <w:tc>
          <w:tcPr>
            <w:tcW w:w="1751" w:type="dxa"/>
            <w:vAlign w:val="bottom"/>
          </w:tcPr>
          <w:p>
            <w:pPr>
              <w:topLinePunct/>
              <w:adjustRightInd w:val="0"/>
              <w:snapToGrid w:val="0"/>
              <w:rPr>
                <w:rFonts w:hint="eastAsia" w:ascii="方正小标宋简体" w:hAnsi="黑体" w:eastAsia="方正小标宋简体" w:cs="Arial"/>
                <w:bCs/>
                <w:color w:val="000000"/>
                <w:sz w:val="52"/>
                <w:szCs w:val="52"/>
              </w:rPr>
            </w:pPr>
          </w:p>
        </w:tc>
      </w:tr>
    </w:tbl>
    <w:p>
      <w:pPr>
        <w:rPr>
          <w:rFonts w:ascii="仿宋_GB2312" w:hAnsi="Calibri" w:eastAsia="仿宋_GB2312" w:cs="黑体"/>
        </w:rPr>
        <w:sectPr>
          <w:pgSz w:w="11906" w:h="16838"/>
          <w:pgMar w:top="1440" w:right="1797" w:bottom="1440" w:left="1797" w:header="851" w:footer="992" w:gutter="0"/>
          <w:pgNumType w:fmt="upperRoman" w:start="1"/>
          <w:cols w:space="425" w:num="1"/>
          <w:titlePg/>
          <w:docGrid w:type="lines" w:linePitch="312" w:charSpace="0"/>
        </w:sectPr>
      </w:pPr>
      <w:bookmarkStart w:id="217" w:name="_GoBack"/>
      <w:bookmarkEnd w:id="217"/>
    </w:p>
    <w:p>
      <w:pPr>
        <w:widowControl/>
        <w:jc w:val="left"/>
        <w:rPr>
          <w:rFonts w:ascii="仿宋_GB2312" w:hAnsi="仿宋" w:eastAsia="仿宋_GB2312"/>
          <w:b/>
          <w:sz w:val="32"/>
        </w:rPr>
      </w:pPr>
    </w:p>
    <w:sdt>
      <w:sdtPr>
        <w:rPr>
          <w:rFonts w:asciiTheme="minorHAnsi" w:hAnsiTheme="minorHAnsi" w:eastAsiaTheme="minorEastAsia" w:cstheme="minorBidi"/>
          <w:color w:val="auto"/>
          <w:kern w:val="2"/>
          <w:sz w:val="21"/>
          <w:szCs w:val="22"/>
          <w:lang w:val="zh-CN"/>
        </w:rPr>
        <w:id w:val="-4831123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48"/>
            <w:jc w:val="center"/>
            <w:rPr>
              <w:rFonts w:ascii="黑体" w:hAnsi="黑体" w:eastAsia="黑体"/>
              <w:b/>
              <w:bCs/>
              <w:color w:val="auto"/>
            </w:rPr>
          </w:pPr>
          <w:r>
            <w:rPr>
              <w:rFonts w:ascii="黑体" w:hAnsi="黑体" w:eastAsia="黑体"/>
              <w:b/>
              <w:bCs/>
              <w:color w:val="auto"/>
              <w:lang w:val="zh-CN"/>
            </w:rPr>
            <w:t>目录</w:t>
          </w:r>
        </w:p>
        <w:p>
          <w:pPr>
            <w:pStyle w:val="27"/>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"_Toc86159356" </w:instrText>
          </w:r>
          <w:r>
            <w:fldChar w:fldCharType="separate"/>
          </w:r>
          <w:r>
            <w:rPr>
              <w:rStyle w:val="45"/>
            </w:rPr>
            <w:t>前言</w:t>
          </w:r>
          <w:r>
            <w:tab/>
          </w:r>
          <w:r>
            <w:tab/>
          </w:r>
          <w:r>
            <w:fldChar w:fldCharType="begin"/>
          </w:r>
          <w:r>
            <w:instrText xml:space="preserve"> PAGEREF _Toc86159356 \h </w:instrText>
          </w:r>
          <w:r>
            <w:fldChar w:fldCharType="separate"/>
          </w:r>
          <w:r>
            <w:t>1</w:t>
          </w:r>
          <w:r>
            <w:fldChar w:fldCharType="end"/>
          </w:r>
          <w:r>
            <w:fldChar w:fldCharType="end"/>
          </w:r>
        </w:p>
        <w:p>
          <w:pPr>
            <w:pStyle w:val="27"/>
            <w:rPr>
              <w:rFonts w:asciiTheme="minorHAnsi" w:hAnsiTheme="minorHAnsi" w:eastAsiaTheme="minorEastAsia"/>
              <w:sz w:val="21"/>
              <w:szCs w:val="22"/>
            </w:rPr>
          </w:pPr>
          <w:r>
            <w:fldChar w:fldCharType="begin"/>
          </w:r>
          <w:r>
            <w:instrText xml:space="preserve"> HYPERLINK \l "_Toc86159357" </w:instrText>
          </w:r>
          <w:r>
            <w:fldChar w:fldCharType="separate"/>
          </w:r>
          <w:r>
            <w:rPr>
              <w:rStyle w:val="45"/>
            </w:rPr>
            <w:t>一、</w:t>
          </w:r>
          <w:r>
            <w:rPr>
              <w:rFonts w:asciiTheme="minorHAnsi" w:hAnsiTheme="minorHAnsi" w:eastAsiaTheme="minorEastAsia"/>
              <w:sz w:val="21"/>
              <w:szCs w:val="22"/>
            </w:rPr>
            <w:tab/>
          </w:r>
          <w:r>
            <w:rPr>
              <w:rStyle w:val="45"/>
            </w:rPr>
            <w:t>现状与形势</w:t>
          </w:r>
          <w:r>
            <w:tab/>
          </w:r>
          <w:r>
            <w:fldChar w:fldCharType="begin"/>
          </w:r>
          <w:r>
            <w:instrText xml:space="preserve"> PAGEREF _Toc86159357 \h </w:instrText>
          </w:r>
          <w:r>
            <w:fldChar w:fldCharType="separate"/>
          </w:r>
          <w:r>
            <w:t>2</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"_Toc86159358" </w:instrText>
          </w:r>
          <w:r>
            <w:fldChar w:fldCharType="separate"/>
          </w:r>
          <w:r>
            <w:rPr>
              <w:rStyle w:val="45"/>
            </w:rPr>
            <w:t>（一）</w:t>
          </w:r>
          <w:r>
            <w:rPr>
              <w:rFonts w:asciiTheme="minorHAnsi" w:hAnsiTheme="minorHAnsi" w:eastAsiaTheme="minorEastAsia"/>
              <w:sz w:val="21"/>
              <w:szCs w:val="22"/>
            </w:rPr>
            <w:tab/>
          </w:r>
          <w:r>
            <w:rPr>
              <w:rStyle w:val="45"/>
            </w:rPr>
            <w:t>发展现状</w:t>
          </w:r>
          <w:r>
            <w:tab/>
          </w:r>
          <w:r>
            <w:fldChar w:fldCharType="begin"/>
          </w:r>
          <w:r>
            <w:instrText xml:space="preserve"> PAGEREF _Toc86159358 \h </w:instrText>
          </w:r>
          <w:r>
            <w:fldChar w:fldCharType="separate"/>
          </w:r>
          <w:r>
            <w:t>2</w:t>
          </w:r>
          <w:r>
            <w:fldChar w:fldCharType="end"/>
          </w:r>
          <w:r>
            <w:fldChar w:fldCharType="end"/>
          </w:r>
        </w:p>
        <w:p>
          <w:pPr>
            <w:pStyle w:val="19"/>
            <w:rPr>
              <w:rFonts w:ascii="仿宋_GB2312" w:eastAsia="仿宋_GB2312"/>
              <w:sz w:val="32"/>
              <w:szCs w:val="32"/>
            </w:rPr>
          </w:pPr>
          <w:r>
            <w:fldChar w:fldCharType="begin"/>
          </w:r>
          <w:r>
            <w:instrText xml:space="preserve"> HYPERLINK \l "_Toc86159359" </w:instrText>
          </w:r>
          <w:r>
            <w:fldChar w:fldCharType="separate"/>
          </w:r>
          <w:r>
            <w:rPr>
              <w:rStyle w:val="45"/>
              <w:rFonts w:hint="eastAsia" w:ascii="仿宋_GB2312" w:eastAsia="仿宋_GB2312"/>
              <w:sz w:val="32"/>
              <w:szCs w:val="32"/>
            </w:rPr>
            <w:t>1、</w:t>
          </w:r>
          <w:r>
            <w:rPr>
              <w:rFonts w:hint="eastAsia" w:ascii="仿宋_GB2312" w:eastAsia="仿宋_GB2312"/>
              <w:sz w:val="32"/>
              <w:szCs w:val="32"/>
            </w:rPr>
            <w:tab/>
          </w:r>
          <w:r>
            <w:rPr>
              <w:rStyle w:val="45"/>
              <w:rFonts w:hint="eastAsia" w:ascii="仿宋_GB2312" w:eastAsia="仿宋_GB2312"/>
              <w:sz w:val="32"/>
              <w:szCs w:val="32"/>
            </w:rPr>
            <w:t>数字基础设施逐步完善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_Toc86159359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9"/>
            <w:rPr>
              <w:rFonts w:ascii="仿宋_GB2312" w:eastAsia="仿宋_GB2312"/>
              <w:sz w:val="32"/>
              <w:szCs w:val="32"/>
            </w:rPr>
          </w:pPr>
          <w:r>
            <w:fldChar w:fldCharType="begin"/>
          </w:r>
          <w:r>
            <w:instrText xml:space="preserve"> HYPERLINK \l "_Toc86159360" </w:instrText>
          </w:r>
          <w:r>
            <w:fldChar w:fldCharType="separate"/>
          </w:r>
          <w:r>
            <w:rPr>
              <w:rStyle w:val="45"/>
              <w:rFonts w:hint="eastAsia" w:ascii="仿宋_GB2312" w:eastAsia="仿宋_GB2312"/>
              <w:sz w:val="32"/>
              <w:szCs w:val="32"/>
            </w:rPr>
            <w:t>2、</w:t>
          </w:r>
          <w:r>
            <w:rPr>
              <w:rFonts w:hint="eastAsia" w:ascii="仿宋_GB2312" w:eastAsia="仿宋_GB2312"/>
              <w:sz w:val="32"/>
              <w:szCs w:val="32"/>
            </w:rPr>
            <w:tab/>
          </w:r>
          <w:r>
            <w:rPr>
              <w:rStyle w:val="45"/>
              <w:rFonts w:hint="eastAsia" w:ascii="仿宋_GB2312" w:eastAsia="仿宋_GB2312"/>
              <w:sz w:val="32"/>
              <w:szCs w:val="32"/>
            </w:rPr>
            <w:t>数据资源管理日臻规范</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_Toc86159360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9"/>
            <w:rPr>
              <w:rFonts w:ascii="仿宋_GB2312" w:eastAsia="仿宋_GB2312"/>
              <w:sz w:val="32"/>
              <w:szCs w:val="32"/>
            </w:rPr>
          </w:pPr>
          <w:r>
            <w:fldChar w:fldCharType="begin"/>
          </w:r>
          <w:r>
            <w:instrText xml:space="preserve"> HYPERLINK \l "_Toc86159361" </w:instrText>
          </w:r>
          <w:r>
            <w:fldChar w:fldCharType="separate"/>
          </w:r>
          <w:r>
            <w:rPr>
              <w:rStyle w:val="45"/>
              <w:rFonts w:hint="eastAsia" w:ascii="仿宋_GB2312" w:eastAsia="仿宋_GB2312"/>
              <w:sz w:val="32"/>
              <w:szCs w:val="32"/>
            </w:rPr>
            <w:t>3、</w:t>
          </w:r>
          <w:r>
            <w:rPr>
              <w:rFonts w:hint="eastAsia" w:ascii="仿宋_GB2312" w:eastAsia="仿宋_GB2312"/>
              <w:sz w:val="32"/>
              <w:szCs w:val="32"/>
            </w:rPr>
            <w:tab/>
          </w:r>
          <w:r>
            <w:rPr>
              <w:rStyle w:val="45"/>
              <w:rFonts w:hint="eastAsia" w:ascii="仿宋_GB2312" w:eastAsia="仿宋_GB2312"/>
              <w:sz w:val="32"/>
              <w:szCs w:val="32"/>
            </w:rPr>
            <w:t>电子政务水平全省领先</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_Toc86159361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9"/>
            <w:rPr>
              <w:rFonts w:ascii="仿宋_GB2312" w:eastAsia="仿宋_GB2312"/>
              <w:sz w:val="32"/>
              <w:szCs w:val="32"/>
            </w:rPr>
          </w:pPr>
          <w:r>
            <w:fldChar w:fldCharType="begin"/>
          </w:r>
          <w:r>
            <w:instrText xml:space="preserve"> HYPERLINK \l "_Toc86159362" </w:instrText>
          </w:r>
          <w:r>
            <w:fldChar w:fldCharType="separate"/>
          </w:r>
          <w:r>
            <w:rPr>
              <w:rStyle w:val="45"/>
              <w:rFonts w:hint="eastAsia" w:ascii="仿宋_GB2312" w:eastAsia="仿宋_GB2312"/>
              <w:sz w:val="32"/>
              <w:szCs w:val="32"/>
            </w:rPr>
            <w:t>4、</w:t>
          </w:r>
          <w:r>
            <w:rPr>
              <w:rFonts w:hint="eastAsia" w:ascii="仿宋_GB2312" w:eastAsia="仿宋_GB2312"/>
              <w:sz w:val="32"/>
              <w:szCs w:val="32"/>
            </w:rPr>
            <w:tab/>
          </w:r>
          <w:r>
            <w:rPr>
              <w:rStyle w:val="45"/>
              <w:rFonts w:hint="eastAsia" w:ascii="仿宋_GB2312" w:eastAsia="仿宋_GB2312"/>
              <w:sz w:val="32"/>
              <w:szCs w:val="32"/>
            </w:rPr>
            <w:t>社会治理成效显著提升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_Toc86159362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9"/>
            <w:rPr>
              <w:rFonts w:ascii="仿宋_GB2312" w:eastAsia="仿宋_GB2312"/>
              <w:sz w:val="32"/>
              <w:szCs w:val="32"/>
            </w:rPr>
          </w:pPr>
          <w:r>
            <w:fldChar w:fldCharType="begin"/>
          </w:r>
          <w:r>
            <w:instrText xml:space="preserve"> HYPERLINK \l "_Toc86159363" </w:instrText>
          </w:r>
          <w:r>
            <w:fldChar w:fldCharType="separate"/>
          </w:r>
          <w:r>
            <w:rPr>
              <w:rStyle w:val="45"/>
              <w:rFonts w:hint="eastAsia" w:ascii="仿宋_GB2312" w:eastAsia="仿宋_GB2312"/>
              <w:sz w:val="32"/>
              <w:szCs w:val="32"/>
            </w:rPr>
            <w:t>5、</w:t>
          </w:r>
          <w:r>
            <w:rPr>
              <w:rFonts w:hint="eastAsia" w:ascii="仿宋_GB2312" w:eastAsia="仿宋_GB2312"/>
              <w:sz w:val="32"/>
              <w:szCs w:val="32"/>
            </w:rPr>
            <w:tab/>
          </w:r>
          <w:r>
            <w:rPr>
              <w:rStyle w:val="45"/>
              <w:rFonts w:hint="eastAsia" w:ascii="仿宋_GB2312" w:eastAsia="仿宋_GB2312"/>
              <w:sz w:val="32"/>
              <w:szCs w:val="32"/>
            </w:rPr>
            <w:t>数字民生服务快速发展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_Toc86159363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9"/>
            <w:rPr>
              <w:rFonts w:ascii="仿宋_GB2312" w:eastAsia="仿宋_GB2312"/>
              <w:sz w:val="32"/>
              <w:szCs w:val="32"/>
            </w:rPr>
          </w:pPr>
          <w:r>
            <w:fldChar w:fldCharType="begin"/>
          </w:r>
          <w:r>
            <w:instrText xml:space="preserve"> HYPERLINK \l "_Toc86159364" </w:instrText>
          </w:r>
          <w:r>
            <w:fldChar w:fldCharType="separate"/>
          </w:r>
          <w:r>
            <w:rPr>
              <w:rStyle w:val="45"/>
              <w:rFonts w:hint="eastAsia" w:ascii="仿宋_GB2312" w:eastAsia="仿宋_GB2312"/>
              <w:sz w:val="32"/>
              <w:szCs w:val="32"/>
            </w:rPr>
            <w:t>6、</w:t>
          </w:r>
          <w:r>
            <w:rPr>
              <w:rFonts w:hint="eastAsia" w:ascii="仿宋_GB2312" w:eastAsia="仿宋_GB2312"/>
              <w:sz w:val="32"/>
              <w:szCs w:val="32"/>
            </w:rPr>
            <w:tab/>
          </w:r>
          <w:r>
            <w:rPr>
              <w:rStyle w:val="45"/>
              <w:rFonts w:hint="eastAsia" w:ascii="仿宋_GB2312" w:eastAsia="仿宋_GB2312"/>
              <w:sz w:val="32"/>
              <w:szCs w:val="32"/>
            </w:rPr>
            <w:t>数字经济发展势头较好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_Toc86159364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32"/>
            <w:rPr>
              <w:rFonts w:asciiTheme="minorHAnsi" w:hAnsiTheme="minorHAnsi" w:eastAsiaTheme="minorEastAsia"/>
              <w:sz w:val="21"/>
              <w:szCs w:val="22"/>
            </w:rPr>
          </w:pPr>
          <w:r>
            <w:fldChar w:fldCharType="begin"/>
          </w:r>
          <w:r>
            <w:instrText xml:space="preserve"> HYPERLINK \l "_Toc86159365" </w:instrText>
          </w:r>
          <w:r>
            <w:fldChar w:fldCharType="separate"/>
          </w:r>
          <w:r>
            <w:rPr>
              <w:rStyle w:val="45"/>
            </w:rPr>
            <w:t>（二）</w:t>
          </w:r>
          <w:r>
            <w:rPr>
              <w:rFonts w:asciiTheme="minorHAnsi" w:hAnsiTheme="minorHAnsi" w:eastAsiaTheme="minorEastAsia"/>
              <w:sz w:val="21"/>
              <w:szCs w:val="22"/>
            </w:rPr>
            <w:tab/>
          </w:r>
          <w:r>
            <w:rPr>
              <w:rStyle w:val="45"/>
            </w:rPr>
            <w:t>存在问题</w:t>
          </w:r>
          <w:r>
            <w:tab/>
          </w:r>
          <w:r>
            <w:fldChar w:fldCharType="begin"/>
          </w:r>
          <w:r>
            <w:instrText xml:space="preserve"> PAGEREF _Toc86159365 \h </w:instrText>
          </w:r>
          <w:r>
            <w:fldChar w:fldCharType="separate"/>
          </w:r>
          <w:r>
            <w:t>6</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"_Toc86159366" </w:instrText>
          </w:r>
          <w:r>
            <w:fldChar w:fldCharType="separate"/>
          </w:r>
          <w:r>
            <w:rPr>
              <w:rStyle w:val="45"/>
            </w:rPr>
            <w:t>（三）</w:t>
          </w:r>
          <w:r>
            <w:rPr>
              <w:rFonts w:asciiTheme="minorHAnsi" w:hAnsiTheme="minorHAnsi" w:eastAsiaTheme="minorEastAsia"/>
              <w:sz w:val="21"/>
              <w:szCs w:val="22"/>
            </w:rPr>
            <w:tab/>
          </w:r>
          <w:r>
            <w:rPr>
              <w:rStyle w:val="45"/>
            </w:rPr>
            <w:t>面临形势</w:t>
          </w:r>
          <w:r>
            <w:tab/>
          </w:r>
          <w:r>
            <w:fldChar w:fldCharType="begin"/>
          </w:r>
          <w:r>
            <w:instrText xml:space="preserve"> PAGEREF _Toc86159366 \h </w:instrText>
          </w:r>
          <w:r>
            <w:fldChar w:fldCharType="separate"/>
          </w:r>
          <w:r>
            <w:t>7</w:t>
          </w:r>
          <w:r>
            <w:fldChar w:fldCharType="end"/>
          </w:r>
          <w:r>
            <w:fldChar w:fldCharType="end"/>
          </w:r>
        </w:p>
        <w:p>
          <w:pPr>
            <w:pStyle w:val="27"/>
            <w:rPr>
              <w:rFonts w:asciiTheme="minorHAnsi" w:hAnsiTheme="minorHAnsi" w:eastAsiaTheme="minorEastAsia"/>
              <w:sz w:val="21"/>
              <w:szCs w:val="22"/>
            </w:rPr>
          </w:pPr>
          <w:r>
            <w:fldChar w:fldCharType="begin"/>
          </w:r>
          <w:r>
            <w:instrText xml:space="preserve"> HYPERLINK \l "_Toc86159367" </w:instrText>
          </w:r>
          <w:r>
            <w:fldChar w:fldCharType="separate"/>
          </w:r>
          <w:r>
            <w:rPr>
              <w:rStyle w:val="45"/>
              <w:rFonts w:ascii="仿宋_GB2312"/>
            </w:rPr>
            <w:t>二、</w:t>
          </w:r>
          <w:r>
            <w:rPr>
              <w:rFonts w:asciiTheme="minorHAnsi" w:hAnsiTheme="minorHAnsi" w:eastAsiaTheme="minorEastAsia"/>
              <w:sz w:val="21"/>
              <w:szCs w:val="22"/>
            </w:rPr>
            <w:tab/>
          </w:r>
          <w:r>
            <w:rPr>
              <w:rStyle w:val="45"/>
              <w:rFonts w:ascii="仿宋_GB2312"/>
            </w:rPr>
            <w:t>指导思想和主要目标</w:t>
          </w:r>
          <w:r>
            <w:tab/>
          </w:r>
          <w:r>
            <w:fldChar w:fldCharType="begin"/>
          </w:r>
          <w:r>
            <w:instrText xml:space="preserve"> PAGEREF _Toc86159367 \h </w:instrText>
          </w:r>
          <w:r>
            <w:fldChar w:fldCharType="separate"/>
          </w:r>
          <w:r>
            <w:t>11</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"_Toc86159368" </w:instrText>
          </w:r>
          <w:r>
            <w:fldChar w:fldCharType="separate"/>
          </w:r>
          <w:r>
            <w:rPr>
              <w:rStyle w:val="45"/>
            </w:rPr>
            <w:t>（一）</w:t>
          </w:r>
          <w:r>
            <w:rPr>
              <w:rFonts w:asciiTheme="minorHAnsi" w:hAnsiTheme="minorHAnsi" w:eastAsiaTheme="minorEastAsia"/>
              <w:sz w:val="21"/>
              <w:szCs w:val="22"/>
            </w:rPr>
            <w:tab/>
          </w:r>
          <w:r>
            <w:rPr>
              <w:rStyle w:val="45"/>
            </w:rPr>
            <w:t>指导思想</w:t>
          </w:r>
          <w:r>
            <w:tab/>
          </w:r>
          <w:r>
            <w:fldChar w:fldCharType="begin"/>
          </w:r>
          <w:r>
            <w:instrText xml:space="preserve"> PAGEREF _Toc86159368 \h </w:instrText>
          </w:r>
          <w:r>
            <w:fldChar w:fldCharType="separate"/>
          </w:r>
          <w:r>
            <w:t>11</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"_Toc86159369" </w:instrText>
          </w:r>
          <w:r>
            <w:fldChar w:fldCharType="separate"/>
          </w:r>
          <w:r>
            <w:rPr>
              <w:rStyle w:val="45"/>
            </w:rPr>
            <w:t>（二）</w:t>
          </w:r>
          <w:r>
            <w:rPr>
              <w:rFonts w:asciiTheme="minorHAnsi" w:hAnsiTheme="minorHAnsi" w:eastAsiaTheme="minorEastAsia"/>
              <w:sz w:val="21"/>
              <w:szCs w:val="22"/>
            </w:rPr>
            <w:tab/>
          </w:r>
          <w:r>
            <w:rPr>
              <w:rStyle w:val="45"/>
            </w:rPr>
            <w:t>基本原则</w:t>
          </w:r>
          <w:r>
            <w:tab/>
          </w:r>
          <w:r>
            <w:fldChar w:fldCharType="begin"/>
          </w:r>
          <w:r>
            <w:instrText xml:space="preserve"> PAGEREF _Toc86159369 \h </w:instrText>
          </w:r>
          <w:r>
            <w:fldChar w:fldCharType="separate"/>
          </w:r>
          <w:r>
            <w:t>11</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"_Toc86159370" </w:instrText>
          </w:r>
          <w:r>
            <w:fldChar w:fldCharType="separate"/>
          </w:r>
          <w:r>
            <w:rPr>
              <w:rStyle w:val="45"/>
            </w:rPr>
            <w:t>（三）</w:t>
          </w:r>
          <w:r>
            <w:rPr>
              <w:rFonts w:asciiTheme="minorHAnsi" w:hAnsiTheme="minorHAnsi" w:eastAsiaTheme="minorEastAsia"/>
              <w:sz w:val="21"/>
              <w:szCs w:val="22"/>
            </w:rPr>
            <w:tab/>
          </w:r>
          <w:r>
            <w:rPr>
              <w:rStyle w:val="45"/>
            </w:rPr>
            <w:t>主要目标</w:t>
          </w:r>
          <w:r>
            <w:tab/>
          </w:r>
          <w:r>
            <w:fldChar w:fldCharType="begin"/>
          </w:r>
          <w:r>
            <w:instrText xml:space="preserve"> PAGEREF _Toc86159370 \h </w:instrText>
          </w:r>
          <w:r>
            <w:fldChar w:fldCharType="separate"/>
          </w:r>
          <w:r>
            <w:t>13</w:t>
          </w:r>
          <w:r>
            <w:fldChar w:fldCharType="end"/>
          </w:r>
          <w:r>
            <w:fldChar w:fldCharType="end"/>
          </w:r>
        </w:p>
        <w:p>
          <w:pPr>
            <w:pStyle w:val="27"/>
            <w:rPr>
              <w:rFonts w:asciiTheme="minorHAnsi" w:hAnsiTheme="minorHAnsi" w:eastAsiaTheme="minorEastAsia"/>
              <w:sz w:val="21"/>
              <w:szCs w:val="22"/>
            </w:rPr>
          </w:pPr>
          <w:r>
            <w:fldChar w:fldCharType="begin"/>
          </w:r>
          <w:r>
            <w:instrText xml:space="preserve"> HYPERLINK \l "_Toc86159371" </w:instrText>
          </w:r>
          <w:r>
            <w:fldChar w:fldCharType="separate"/>
          </w:r>
          <w:r>
            <w:rPr>
              <w:rStyle w:val="45"/>
              <w:rFonts w:ascii="仿宋_GB2312" w:hAnsi="仿宋"/>
            </w:rPr>
            <w:t>三、</w:t>
          </w:r>
          <w:r>
            <w:rPr>
              <w:rFonts w:asciiTheme="minorHAnsi" w:hAnsiTheme="minorHAnsi" w:eastAsiaTheme="minorEastAsia"/>
              <w:sz w:val="21"/>
              <w:szCs w:val="22"/>
            </w:rPr>
            <w:tab/>
          </w:r>
          <w:r>
            <w:rPr>
              <w:rStyle w:val="45"/>
              <w:rFonts w:ascii="仿宋_GB2312" w:hAnsi="仿宋"/>
            </w:rPr>
            <w:t>主要任务</w:t>
          </w:r>
          <w:r>
            <w:tab/>
          </w:r>
          <w:r>
            <w:fldChar w:fldCharType="begin"/>
          </w:r>
          <w:r>
            <w:instrText xml:space="preserve"> PAGEREF _Toc86159371 \h </w:instrText>
          </w:r>
          <w:r>
            <w:fldChar w:fldCharType="separate"/>
          </w:r>
          <w:r>
            <w:t>17</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"_Toc86159372" </w:instrText>
          </w:r>
          <w:r>
            <w:fldChar w:fldCharType="separate"/>
          </w:r>
          <w:r>
            <w:rPr>
              <w:rStyle w:val="45"/>
            </w:rPr>
            <w:t>（一）</w:t>
          </w:r>
          <w:r>
            <w:rPr>
              <w:rFonts w:asciiTheme="minorHAnsi" w:hAnsiTheme="minorHAnsi" w:eastAsiaTheme="minorEastAsia"/>
              <w:sz w:val="21"/>
              <w:szCs w:val="22"/>
            </w:rPr>
            <w:tab/>
          </w:r>
          <w:r>
            <w:rPr>
              <w:rStyle w:val="45"/>
            </w:rPr>
            <w:t>强化自主可控，提升新型基础设施承载能力</w:t>
          </w:r>
          <w:r>
            <w:tab/>
          </w:r>
          <w:r>
            <w:fldChar w:fldCharType="begin"/>
          </w:r>
          <w:r>
            <w:instrText xml:space="preserve"> PAGEREF _Toc86159372 \h </w:instrText>
          </w:r>
          <w:r>
            <w:fldChar w:fldCharType="separate"/>
          </w:r>
          <w:r>
            <w:t>17</w:t>
          </w:r>
          <w:r>
            <w:fldChar w:fldCharType="end"/>
          </w:r>
          <w:r>
            <w:fldChar w:fldCharType="end"/>
          </w:r>
        </w:p>
        <w:p>
          <w:pPr>
            <w:pStyle w:val="19"/>
            <w:rPr>
              <w:rStyle w:val="45"/>
              <w:rFonts w:ascii="仿宋_GB2312" w:eastAsia="仿宋_GB2312"/>
              <w:sz w:val="32"/>
              <w:szCs w:val="32"/>
            </w:rPr>
          </w:pPr>
          <w:r>
            <w:fldChar w:fldCharType="begin"/>
          </w:r>
          <w:r>
            <w:instrText xml:space="preserve"> HYPERLINK \l "_Toc86159373" </w:instrText>
          </w:r>
          <w:r>
            <w:fldChar w:fldCharType="separate"/>
          </w:r>
          <w:r>
            <w:rPr>
              <w:rStyle w:val="45"/>
              <w:rFonts w:ascii="仿宋_GB2312" w:eastAsia="仿宋_GB2312"/>
              <w:sz w:val="32"/>
              <w:szCs w:val="32"/>
            </w:rPr>
            <w:t>1、</w:t>
          </w:r>
          <w:r>
            <w:rPr>
              <w:rStyle w:val="45"/>
              <w:rFonts w:ascii="仿宋_GB2312" w:eastAsia="仿宋_GB2312"/>
              <w:sz w:val="32"/>
              <w:szCs w:val="32"/>
            </w:rPr>
            <w:tab/>
          </w:r>
          <w:r>
            <w:rPr>
              <w:rStyle w:val="45"/>
              <w:rFonts w:ascii="仿宋_GB2312" w:eastAsia="仿宋_GB2312"/>
              <w:sz w:val="32"/>
              <w:szCs w:val="32"/>
            </w:rPr>
            <w:t>推动物联感知能力建设</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_Toc86159373 \h </w:instrText>
          </w:r>
          <w:r>
            <w:rPr>
              <w:rStyle w:val="45"/>
              <w:rFonts w:ascii="仿宋_GB2312" w:eastAsia="仿宋_GB2312"/>
              <w:sz w:val="32"/>
              <w:szCs w:val="32"/>
            </w:rPr>
            <w:fldChar w:fldCharType="separate"/>
          </w:r>
          <w:r>
            <w:rPr>
              <w:rStyle w:val="45"/>
              <w:rFonts w:ascii="仿宋_GB2312" w:eastAsia="仿宋_GB2312"/>
              <w:sz w:val="32"/>
              <w:szCs w:val="32"/>
            </w:rPr>
            <w:t>17</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"_Toc86159374" </w:instrText>
          </w:r>
          <w:r>
            <w:fldChar w:fldCharType="separate"/>
          </w:r>
          <w:r>
            <w:rPr>
              <w:rStyle w:val="45"/>
              <w:rFonts w:ascii="仿宋_GB2312" w:eastAsia="仿宋_GB2312"/>
              <w:sz w:val="32"/>
              <w:szCs w:val="32"/>
            </w:rPr>
            <w:t>2、</w:t>
          </w:r>
          <w:r>
            <w:rPr>
              <w:rStyle w:val="45"/>
              <w:rFonts w:ascii="仿宋_GB2312" w:eastAsia="仿宋_GB2312"/>
              <w:sz w:val="32"/>
              <w:szCs w:val="32"/>
            </w:rPr>
            <w:tab/>
          </w:r>
          <w:r>
            <w:rPr>
              <w:rStyle w:val="45"/>
              <w:rFonts w:ascii="仿宋_GB2312" w:eastAsia="仿宋_GB2312"/>
              <w:sz w:val="32"/>
              <w:szCs w:val="32"/>
            </w:rPr>
            <w:t>构建通信网络基础设施</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_Toc86159374 \h </w:instrText>
          </w:r>
          <w:r>
            <w:rPr>
              <w:rStyle w:val="45"/>
              <w:rFonts w:ascii="仿宋_GB2312" w:eastAsia="仿宋_GB2312"/>
              <w:sz w:val="32"/>
              <w:szCs w:val="32"/>
            </w:rPr>
            <w:fldChar w:fldCharType="separate"/>
          </w:r>
          <w:r>
            <w:rPr>
              <w:rStyle w:val="45"/>
              <w:rFonts w:ascii="仿宋_GB2312" w:eastAsia="仿宋_GB2312"/>
              <w:sz w:val="32"/>
              <w:szCs w:val="32"/>
            </w:rPr>
            <w:t>18</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"_Toc86159375" </w:instrText>
          </w:r>
          <w:r>
            <w:fldChar w:fldCharType="separate"/>
          </w:r>
          <w:r>
            <w:rPr>
              <w:rStyle w:val="45"/>
              <w:rFonts w:ascii="仿宋_GB2312" w:eastAsia="仿宋_GB2312"/>
              <w:sz w:val="32"/>
              <w:szCs w:val="32"/>
            </w:rPr>
            <w:t>3、</w:t>
          </w:r>
          <w:r>
            <w:rPr>
              <w:rStyle w:val="45"/>
              <w:rFonts w:ascii="仿宋_GB2312" w:eastAsia="仿宋_GB2312"/>
              <w:sz w:val="32"/>
              <w:szCs w:val="32"/>
            </w:rPr>
            <w:tab/>
          </w:r>
          <w:r>
            <w:rPr>
              <w:rStyle w:val="45"/>
              <w:rFonts w:ascii="仿宋_GB2312" w:eastAsia="仿宋_GB2312"/>
              <w:sz w:val="32"/>
              <w:szCs w:val="32"/>
            </w:rPr>
            <w:t>促进区块链与量子设施创新发展</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_Toc86159375 \h </w:instrText>
          </w:r>
          <w:r>
            <w:rPr>
              <w:rStyle w:val="45"/>
              <w:rFonts w:ascii="仿宋_GB2312" w:eastAsia="仿宋_GB2312"/>
              <w:sz w:val="32"/>
              <w:szCs w:val="32"/>
            </w:rPr>
            <w:fldChar w:fldCharType="separate"/>
          </w:r>
          <w:r>
            <w:rPr>
              <w:rStyle w:val="45"/>
              <w:rFonts w:ascii="仿宋_GB2312" w:eastAsia="仿宋_GB2312"/>
              <w:sz w:val="32"/>
              <w:szCs w:val="32"/>
            </w:rPr>
            <w:t>18</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"_Toc86159376" </w:instrText>
          </w:r>
          <w:r>
            <w:fldChar w:fldCharType="separate"/>
          </w:r>
          <w:r>
            <w:rPr>
              <w:rStyle w:val="45"/>
              <w:rFonts w:ascii="仿宋_GB2312" w:eastAsia="仿宋_GB2312"/>
              <w:sz w:val="32"/>
              <w:szCs w:val="32"/>
            </w:rPr>
            <w:t>4、</w:t>
          </w:r>
          <w:r>
            <w:rPr>
              <w:rStyle w:val="45"/>
              <w:rFonts w:ascii="仿宋_GB2312" w:eastAsia="仿宋_GB2312"/>
              <w:sz w:val="32"/>
              <w:szCs w:val="32"/>
            </w:rPr>
            <w:tab/>
          </w:r>
          <w:r>
            <w:rPr>
              <w:rStyle w:val="45"/>
              <w:rFonts w:ascii="仿宋_GB2312" w:eastAsia="仿宋_GB2312"/>
              <w:sz w:val="32"/>
              <w:szCs w:val="32"/>
            </w:rPr>
            <w:t>构筑统一安全防护体系</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_Toc86159376 \h </w:instrText>
          </w:r>
          <w:r>
            <w:rPr>
              <w:rStyle w:val="45"/>
              <w:rFonts w:ascii="仿宋_GB2312" w:eastAsia="仿宋_GB2312"/>
              <w:sz w:val="32"/>
              <w:szCs w:val="32"/>
            </w:rPr>
            <w:fldChar w:fldCharType="separate"/>
          </w:r>
          <w:r>
            <w:rPr>
              <w:rStyle w:val="45"/>
              <w:rFonts w:ascii="仿宋_GB2312" w:eastAsia="仿宋_GB2312"/>
              <w:sz w:val="32"/>
              <w:szCs w:val="32"/>
            </w:rPr>
            <w:t>19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32"/>
            <w:rPr>
              <w:rFonts w:asciiTheme="minorHAnsi" w:hAnsiTheme="minorHAnsi" w:eastAsiaTheme="minorEastAsia"/>
              <w:sz w:val="21"/>
              <w:szCs w:val="22"/>
            </w:rPr>
          </w:pPr>
          <w:r>
            <w:fldChar w:fldCharType="begin"/>
          </w:r>
          <w:r>
            <w:instrText xml:space="preserve"> HYPERLINK \l "_Toc86159377" </w:instrText>
          </w:r>
          <w:r>
            <w:fldChar w:fldCharType="separate"/>
          </w:r>
          <w:r>
            <w:rPr>
              <w:rStyle w:val="45"/>
            </w:rPr>
            <w:t>（二）</w:t>
          </w:r>
          <w:r>
            <w:rPr>
              <w:rFonts w:asciiTheme="minorHAnsi" w:hAnsiTheme="minorHAnsi" w:eastAsiaTheme="minorEastAsia"/>
              <w:sz w:val="21"/>
              <w:szCs w:val="22"/>
            </w:rPr>
            <w:tab/>
          </w:r>
          <w:r>
            <w:rPr>
              <w:rStyle w:val="45"/>
            </w:rPr>
            <w:t>创新数据治理，构建城市大脑</w:t>
          </w:r>
          <w:r>
            <w:tab/>
          </w:r>
          <w:r>
            <w:fldChar w:fldCharType="begin"/>
          </w:r>
          <w:r>
            <w:instrText xml:space="preserve"> PAGEREF _Toc86159377 \h </w:instrText>
          </w:r>
          <w:r>
            <w:fldChar w:fldCharType="separate"/>
          </w:r>
          <w:r>
            <w:t>19</w:t>
          </w:r>
          <w:r>
            <w:fldChar w:fldCharType="end"/>
          </w:r>
          <w:r>
            <w:fldChar w:fldCharType="end"/>
          </w:r>
        </w:p>
        <w:p>
          <w:pPr>
            <w:pStyle w:val="19"/>
            <w:rPr>
              <w:rStyle w:val="45"/>
              <w:rFonts w:ascii="仿宋_GB2312" w:eastAsia="仿宋_GB2312"/>
              <w:sz w:val="32"/>
              <w:szCs w:val="32"/>
            </w:rPr>
          </w:pPr>
          <w:r>
            <w:fldChar w:fldCharType="begin"/>
          </w:r>
          <w:r>
            <w:instrText xml:space="preserve"> HYPERLINK \l "_Toc86159378" </w:instrText>
          </w:r>
          <w:r>
            <w:fldChar w:fldCharType="separate"/>
          </w:r>
          <w:r>
            <w:rPr>
              <w:rStyle w:val="45"/>
              <w:rFonts w:ascii="仿宋_GB2312" w:eastAsia="仿宋_GB2312"/>
              <w:sz w:val="32"/>
              <w:szCs w:val="32"/>
            </w:rPr>
            <w:t>1、</w:t>
          </w:r>
          <w:r>
            <w:rPr>
              <w:rStyle w:val="45"/>
              <w:rFonts w:ascii="仿宋_GB2312" w:eastAsia="仿宋_GB2312"/>
              <w:sz w:val="32"/>
              <w:szCs w:val="32"/>
            </w:rPr>
            <w:tab/>
          </w:r>
          <w:r>
            <w:rPr>
              <w:rStyle w:val="45"/>
              <w:rFonts w:ascii="仿宋_GB2312" w:eastAsia="仿宋_GB2312"/>
              <w:sz w:val="32"/>
              <w:szCs w:val="32"/>
            </w:rPr>
            <w:t>健全数据资源管理制度</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_Toc86159378 \h </w:instrText>
          </w:r>
          <w:r>
            <w:rPr>
              <w:rStyle w:val="45"/>
              <w:rFonts w:ascii="仿宋_GB2312" w:eastAsia="仿宋_GB2312"/>
              <w:sz w:val="32"/>
              <w:szCs w:val="32"/>
            </w:rPr>
            <w:fldChar w:fldCharType="separate"/>
          </w:r>
          <w:r>
            <w:rPr>
              <w:rStyle w:val="45"/>
              <w:rFonts w:ascii="仿宋_GB2312" w:eastAsia="仿宋_GB2312"/>
              <w:sz w:val="32"/>
              <w:szCs w:val="32"/>
            </w:rPr>
            <w:t>19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"_Toc86159379" </w:instrText>
          </w:r>
          <w:r>
            <w:fldChar w:fldCharType="separate"/>
          </w:r>
          <w:r>
            <w:rPr>
              <w:rStyle w:val="45"/>
              <w:rFonts w:ascii="仿宋_GB2312" w:eastAsia="仿宋_GB2312"/>
              <w:sz w:val="32"/>
              <w:szCs w:val="32"/>
            </w:rPr>
            <w:t>2、</w:t>
          </w:r>
          <w:r>
            <w:rPr>
              <w:rStyle w:val="45"/>
              <w:rFonts w:ascii="仿宋_GB2312" w:eastAsia="仿宋_GB2312"/>
              <w:sz w:val="32"/>
              <w:szCs w:val="32"/>
            </w:rPr>
            <w:tab/>
          </w:r>
          <w:r>
            <w:rPr>
              <w:rStyle w:val="45"/>
              <w:rFonts w:ascii="仿宋_GB2312" w:eastAsia="仿宋_GB2312"/>
              <w:sz w:val="32"/>
              <w:szCs w:val="32"/>
            </w:rPr>
            <w:t>强化数据资源汇聚</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_Toc86159379 \h </w:instrText>
          </w:r>
          <w:r>
            <w:rPr>
              <w:rStyle w:val="45"/>
              <w:rFonts w:ascii="仿宋_GB2312" w:eastAsia="仿宋_GB2312"/>
              <w:sz w:val="32"/>
              <w:szCs w:val="32"/>
            </w:rPr>
            <w:fldChar w:fldCharType="separate"/>
          </w:r>
          <w:r>
            <w:rPr>
              <w:rStyle w:val="45"/>
              <w:rFonts w:ascii="仿宋_GB2312" w:eastAsia="仿宋_GB2312"/>
              <w:sz w:val="32"/>
              <w:szCs w:val="32"/>
            </w:rPr>
            <w:t>20</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"_Toc86159380" </w:instrText>
          </w:r>
          <w:r>
            <w:fldChar w:fldCharType="separate"/>
          </w:r>
          <w:r>
            <w:rPr>
              <w:rStyle w:val="45"/>
              <w:rFonts w:ascii="仿宋_GB2312" w:eastAsia="仿宋_GB2312"/>
              <w:sz w:val="32"/>
              <w:szCs w:val="32"/>
            </w:rPr>
            <w:t>3、</w:t>
          </w:r>
          <w:r>
            <w:rPr>
              <w:rStyle w:val="45"/>
              <w:rFonts w:ascii="仿宋_GB2312" w:eastAsia="仿宋_GB2312"/>
              <w:sz w:val="32"/>
              <w:szCs w:val="32"/>
            </w:rPr>
            <w:tab/>
          </w:r>
          <w:r>
            <w:rPr>
              <w:rStyle w:val="45"/>
              <w:rFonts w:ascii="仿宋_GB2312" w:eastAsia="仿宋_GB2312"/>
              <w:sz w:val="32"/>
              <w:szCs w:val="32"/>
            </w:rPr>
            <w:t>培育数据要素市场</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_Toc86159380 \h </w:instrText>
          </w:r>
          <w:r>
            <w:rPr>
              <w:rStyle w:val="45"/>
              <w:rFonts w:ascii="仿宋_GB2312" w:eastAsia="仿宋_GB2312"/>
              <w:sz w:val="32"/>
              <w:szCs w:val="32"/>
            </w:rPr>
            <w:fldChar w:fldCharType="separate"/>
          </w:r>
          <w:r>
            <w:rPr>
              <w:rStyle w:val="45"/>
              <w:rFonts w:ascii="仿宋_GB2312" w:eastAsia="仿宋_GB2312"/>
              <w:sz w:val="32"/>
              <w:szCs w:val="32"/>
            </w:rPr>
            <w:t>21</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"_Toc86159381" </w:instrText>
          </w:r>
          <w:r>
            <w:fldChar w:fldCharType="separate"/>
          </w:r>
          <w:r>
            <w:rPr>
              <w:rStyle w:val="45"/>
              <w:rFonts w:ascii="仿宋_GB2312" w:eastAsia="仿宋_GB2312"/>
              <w:sz w:val="32"/>
              <w:szCs w:val="32"/>
            </w:rPr>
            <w:t>4、</w:t>
          </w:r>
          <w:r>
            <w:rPr>
              <w:rStyle w:val="45"/>
              <w:rFonts w:ascii="仿宋_GB2312" w:eastAsia="仿宋_GB2312"/>
              <w:sz w:val="32"/>
              <w:szCs w:val="32"/>
            </w:rPr>
            <w:tab/>
          </w:r>
          <w:r>
            <w:rPr>
              <w:rStyle w:val="45"/>
              <w:rFonts w:ascii="仿宋_GB2312" w:eastAsia="仿宋_GB2312"/>
              <w:sz w:val="32"/>
              <w:szCs w:val="32"/>
            </w:rPr>
            <w:t>建设“城市大脑”</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_Toc86159381 \h </w:instrText>
          </w:r>
          <w:r>
            <w:rPr>
              <w:rStyle w:val="45"/>
              <w:rFonts w:ascii="仿宋_GB2312" w:eastAsia="仿宋_GB2312"/>
              <w:sz w:val="32"/>
              <w:szCs w:val="32"/>
            </w:rPr>
            <w:fldChar w:fldCharType="separate"/>
          </w:r>
          <w:r>
            <w:rPr>
              <w:rStyle w:val="45"/>
              <w:rFonts w:ascii="仿宋_GB2312" w:eastAsia="仿宋_GB2312"/>
              <w:sz w:val="32"/>
              <w:szCs w:val="32"/>
            </w:rPr>
            <w:t>22</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32"/>
            <w:rPr>
              <w:rFonts w:asciiTheme="minorHAnsi" w:hAnsiTheme="minorHAnsi" w:eastAsiaTheme="minorEastAsia"/>
              <w:sz w:val="21"/>
              <w:szCs w:val="22"/>
            </w:rPr>
          </w:pPr>
          <w:r>
            <w:fldChar w:fldCharType="begin"/>
          </w:r>
          <w:r>
            <w:instrText xml:space="preserve"> HYPERLINK \l "_Toc86159382" </w:instrText>
          </w:r>
          <w:r>
            <w:fldChar w:fldCharType="separate"/>
          </w:r>
          <w:r>
            <w:rPr>
              <w:rStyle w:val="45"/>
            </w:rPr>
            <w:t>（三）</w:t>
          </w:r>
          <w:r>
            <w:rPr>
              <w:rFonts w:asciiTheme="minorHAnsi" w:hAnsiTheme="minorHAnsi" w:eastAsiaTheme="minorEastAsia"/>
              <w:sz w:val="21"/>
              <w:szCs w:val="22"/>
            </w:rPr>
            <w:tab/>
          </w:r>
          <w:r>
            <w:rPr>
              <w:rStyle w:val="45"/>
            </w:rPr>
            <w:t>提升发展能力，打造数字经济产业体系</w:t>
          </w:r>
          <w:r>
            <w:tab/>
          </w:r>
          <w:r>
            <w:fldChar w:fldCharType="begin"/>
          </w:r>
          <w:r>
            <w:instrText xml:space="preserve"> PAGEREF _Toc86159382 \h </w:instrText>
          </w:r>
          <w:r>
            <w:fldChar w:fldCharType="separate"/>
          </w:r>
          <w:r>
            <w:t>23</w:t>
          </w:r>
          <w:r>
            <w:fldChar w:fldCharType="end"/>
          </w:r>
          <w:r>
            <w:fldChar w:fldCharType="end"/>
          </w:r>
        </w:p>
        <w:p>
          <w:pPr>
            <w:pStyle w:val="19"/>
            <w:rPr>
              <w:rStyle w:val="45"/>
              <w:rFonts w:ascii="仿宋_GB2312" w:eastAsia="仿宋_GB2312"/>
              <w:sz w:val="32"/>
              <w:szCs w:val="32"/>
            </w:rPr>
          </w:pPr>
          <w:r>
            <w:fldChar w:fldCharType="begin"/>
          </w:r>
          <w:r>
            <w:instrText xml:space="preserve"> HYPERLINK \l "_Toc86159383" </w:instrText>
          </w:r>
          <w:r>
            <w:fldChar w:fldCharType="separate"/>
          </w:r>
          <w:r>
            <w:rPr>
              <w:rStyle w:val="45"/>
              <w:rFonts w:ascii="仿宋_GB2312" w:eastAsia="仿宋_GB2312"/>
              <w:sz w:val="32"/>
              <w:szCs w:val="32"/>
            </w:rPr>
            <w:t>1、</w:t>
          </w:r>
          <w:r>
            <w:rPr>
              <w:rStyle w:val="45"/>
              <w:rFonts w:ascii="仿宋_GB2312" w:eastAsia="仿宋_GB2312"/>
              <w:sz w:val="32"/>
              <w:szCs w:val="32"/>
            </w:rPr>
            <w:tab/>
          </w:r>
          <w:r>
            <w:rPr>
              <w:rStyle w:val="45"/>
              <w:rFonts w:ascii="仿宋_GB2312" w:eastAsia="仿宋_GB2312"/>
              <w:sz w:val="32"/>
              <w:szCs w:val="32"/>
            </w:rPr>
            <w:t>推动数字产业集聚发展</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_Toc86159383 \h </w:instrText>
          </w:r>
          <w:r>
            <w:rPr>
              <w:rStyle w:val="45"/>
              <w:rFonts w:ascii="仿宋_GB2312" w:eastAsia="仿宋_GB2312"/>
              <w:sz w:val="32"/>
              <w:szCs w:val="32"/>
            </w:rPr>
            <w:fldChar w:fldCharType="separate"/>
          </w:r>
          <w:r>
            <w:rPr>
              <w:rStyle w:val="45"/>
              <w:rFonts w:ascii="仿宋_GB2312" w:eastAsia="仿宋_GB2312"/>
              <w:sz w:val="32"/>
              <w:szCs w:val="32"/>
            </w:rPr>
            <w:t>23</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"_Toc86159384" </w:instrText>
          </w:r>
          <w:r>
            <w:fldChar w:fldCharType="separate"/>
          </w:r>
          <w:r>
            <w:rPr>
              <w:rStyle w:val="45"/>
              <w:rFonts w:ascii="仿宋_GB2312" w:eastAsia="仿宋_GB2312"/>
              <w:sz w:val="32"/>
              <w:szCs w:val="32"/>
            </w:rPr>
            <w:t>2、</w:t>
          </w:r>
          <w:r>
            <w:rPr>
              <w:rStyle w:val="45"/>
              <w:rFonts w:ascii="仿宋_GB2312" w:eastAsia="仿宋_GB2312"/>
              <w:sz w:val="32"/>
              <w:szCs w:val="32"/>
            </w:rPr>
            <w:tab/>
          </w:r>
          <w:r>
            <w:rPr>
              <w:rStyle w:val="45"/>
              <w:rFonts w:ascii="仿宋_GB2312" w:eastAsia="仿宋_GB2312"/>
              <w:sz w:val="32"/>
              <w:szCs w:val="32"/>
            </w:rPr>
            <w:t>提升产业数字化水平</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_Toc86159384 \h </w:instrText>
          </w:r>
          <w:r>
            <w:rPr>
              <w:rStyle w:val="45"/>
              <w:rFonts w:ascii="仿宋_GB2312" w:eastAsia="仿宋_GB2312"/>
              <w:sz w:val="32"/>
              <w:szCs w:val="32"/>
            </w:rPr>
            <w:fldChar w:fldCharType="separate"/>
          </w:r>
          <w:r>
            <w:rPr>
              <w:rStyle w:val="45"/>
              <w:rFonts w:ascii="仿宋_GB2312" w:eastAsia="仿宋_GB2312"/>
              <w:sz w:val="32"/>
              <w:szCs w:val="32"/>
            </w:rPr>
            <w:t>29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"_Toc86159385" </w:instrText>
          </w:r>
          <w:r>
            <w:fldChar w:fldCharType="separate"/>
          </w:r>
          <w:r>
            <w:rPr>
              <w:rStyle w:val="45"/>
              <w:rFonts w:ascii="仿宋_GB2312" w:eastAsia="仿宋_GB2312"/>
              <w:sz w:val="32"/>
              <w:szCs w:val="32"/>
            </w:rPr>
            <w:t>3、</w:t>
          </w:r>
          <w:r>
            <w:rPr>
              <w:rStyle w:val="45"/>
              <w:rFonts w:ascii="仿宋_GB2312" w:eastAsia="仿宋_GB2312"/>
              <w:sz w:val="32"/>
              <w:szCs w:val="32"/>
            </w:rPr>
            <w:tab/>
          </w:r>
          <w:r>
            <w:rPr>
              <w:rStyle w:val="45"/>
              <w:rFonts w:ascii="仿宋_GB2312" w:eastAsia="仿宋_GB2312"/>
              <w:sz w:val="32"/>
              <w:szCs w:val="32"/>
            </w:rPr>
            <w:t>构建数字经济创新生态</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_Toc86159385 \h </w:instrText>
          </w:r>
          <w:r>
            <w:rPr>
              <w:rStyle w:val="45"/>
              <w:rFonts w:ascii="仿宋_GB2312" w:eastAsia="仿宋_GB2312"/>
              <w:sz w:val="32"/>
              <w:szCs w:val="32"/>
            </w:rPr>
            <w:fldChar w:fldCharType="separate"/>
          </w:r>
          <w:r>
            <w:rPr>
              <w:rStyle w:val="45"/>
              <w:rFonts w:ascii="仿宋_GB2312" w:eastAsia="仿宋_GB2312"/>
              <w:sz w:val="32"/>
              <w:szCs w:val="32"/>
            </w:rPr>
            <w:t>31</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32"/>
            <w:rPr>
              <w:rFonts w:asciiTheme="minorHAnsi" w:hAnsiTheme="minorHAnsi" w:eastAsiaTheme="minorEastAsia"/>
              <w:sz w:val="21"/>
              <w:szCs w:val="22"/>
            </w:rPr>
          </w:pPr>
          <w:r>
            <w:fldChar w:fldCharType="begin"/>
          </w:r>
          <w:r>
            <w:instrText xml:space="preserve"> HYPERLINK \l "_Toc86159386" </w:instrText>
          </w:r>
          <w:r>
            <w:fldChar w:fldCharType="separate"/>
          </w:r>
          <w:r>
            <w:rPr>
              <w:rStyle w:val="45"/>
            </w:rPr>
            <w:t>（四）</w:t>
          </w:r>
          <w:r>
            <w:rPr>
              <w:rFonts w:asciiTheme="minorHAnsi" w:hAnsiTheme="minorHAnsi" w:eastAsiaTheme="minorEastAsia"/>
              <w:sz w:val="21"/>
              <w:szCs w:val="22"/>
            </w:rPr>
            <w:tab/>
          </w:r>
          <w:r>
            <w:rPr>
              <w:rStyle w:val="45"/>
            </w:rPr>
            <w:t>推动智慧应用，提升数字政府治理能力</w:t>
          </w:r>
          <w:r>
            <w:tab/>
          </w:r>
          <w:r>
            <w:fldChar w:fldCharType="begin"/>
          </w:r>
          <w:r>
            <w:instrText xml:space="preserve"> PAGEREF _Toc86159386 \h </w:instrText>
          </w:r>
          <w:r>
            <w:fldChar w:fldCharType="separate"/>
          </w:r>
          <w:r>
            <w:t>33</w:t>
          </w:r>
          <w:r>
            <w:fldChar w:fldCharType="end"/>
          </w:r>
          <w:r>
            <w:fldChar w:fldCharType="end"/>
          </w:r>
        </w:p>
        <w:p>
          <w:pPr>
            <w:pStyle w:val="19"/>
            <w:rPr>
              <w:rStyle w:val="45"/>
              <w:rFonts w:ascii="仿宋_GB2312" w:eastAsia="仿宋_GB2312"/>
              <w:sz w:val="32"/>
              <w:szCs w:val="32"/>
            </w:rPr>
          </w:pPr>
          <w:r>
            <w:fldChar w:fldCharType="begin"/>
          </w:r>
          <w:r>
            <w:instrText xml:space="preserve"> HYPERLINK \l "_Toc86159387" </w:instrText>
          </w:r>
          <w:r>
            <w:fldChar w:fldCharType="separate"/>
          </w:r>
          <w:r>
            <w:rPr>
              <w:rStyle w:val="45"/>
              <w:rFonts w:ascii="仿宋_GB2312" w:eastAsia="仿宋_GB2312"/>
              <w:sz w:val="32"/>
              <w:szCs w:val="32"/>
            </w:rPr>
            <w:t>1、</w:t>
          </w:r>
          <w:r>
            <w:rPr>
              <w:rStyle w:val="45"/>
              <w:rFonts w:ascii="仿宋_GB2312" w:eastAsia="仿宋_GB2312"/>
              <w:sz w:val="32"/>
              <w:szCs w:val="32"/>
            </w:rPr>
            <w:tab/>
          </w:r>
          <w:r>
            <w:rPr>
              <w:rStyle w:val="45"/>
              <w:rFonts w:ascii="仿宋_GB2312" w:eastAsia="仿宋_GB2312"/>
              <w:sz w:val="32"/>
              <w:szCs w:val="32"/>
            </w:rPr>
            <w:t>完善数字政务服务能力</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_Toc86159387 \h </w:instrText>
          </w:r>
          <w:r>
            <w:rPr>
              <w:rStyle w:val="45"/>
              <w:rFonts w:ascii="仿宋_GB2312" w:eastAsia="仿宋_GB2312"/>
              <w:sz w:val="32"/>
              <w:szCs w:val="32"/>
            </w:rPr>
            <w:fldChar w:fldCharType="separate"/>
          </w:r>
          <w:r>
            <w:rPr>
              <w:rStyle w:val="45"/>
              <w:rFonts w:ascii="仿宋_GB2312" w:eastAsia="仿宋_GB2312"/>
              <w:sz w:val="32"/>
              <w:szCs w:val="32"/>
            </w:rPr>
            <w:t>33</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"_Toc86159388" </w:instrText>
          </w:r>
          <w:r>
            <w:fldChar w:fldCharType="separate"/>
          </w:r>
          <w:r>
            <w:rPr>
              <w:rStyle w:val="45"/>
              <w:rFonts w:ascii="仿宋_GB2312" w:eastAsia="仿宋_GB2312"/>
              <w:sz w:val="32"/>
              <w:szCs w:val="32"/>
            </w:rPr>
            <w:t>2、</w:t>
          </w:r>
          <w:r>
            <w:rPr>
              <w:rStyle w:val="45"/>
              <w:rFonts w:ascii="仿宋_GB2312" w:eastAsia="仿宋_GB2312"/>
              <w:sz w:val="32"/>
              <w:szCs w:val="32"/>
            </w:rPr>
            <w:tab/>
          </w:r>
          <w:r>
            <w:rPr>
              <w:rStyle w:val="45"/>
              <w:rFonts w:ascii="仿宋_GB2312" w:eastAsia="仿宋_GB2312"/>
              <w:sz w:val="32"/>
              <w:szCs w:val="32"/>
            </w:rPr>
            <w:t>提升社会综合治理能力</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_Toc86159388 \h </w:instrText>
          </w:r>
          <w:r>
            <w:rPr>
              <w:rStyle w:val="45"/>
              <w:rFonts w:ascii="仿宋_GB2312" w:eastAsia="仿宋_GB2312"/>
              <w:sz w:val="32"/>
              <w:szCs w:val="32"/>
            </w:rPr>
            <w:fldChar w:fldCharType="separate"/>
          </w:r>
          <w:r>
            <w:rPr>
              <w:rStyle w:val="45"/>
              <w:rFonts w:ascii="仿宋_GB2312" w:eastAsia="仿宋_GB2312"/>
              <w:sz w:val="32"/>
              <w:szCs w:val="32"/>
            </w:rPr>
            <w:t>35</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"_Toc86159389" </w:instrText>
          </w:r>
          <w:r>
            <w:fldChar w:fldCharType="separate"/>
          </w:r>
          <w:r>
            <w:rPr>
              <w:rStyle w:val="45"/>
              <w:rFonts w:ascii="仿宋_GB2312" w:eastAsia="仿宋_GB2312"/>
              <w:sz w:val="32"/>
              <w:szCs w:val="32"/>
            </w:rPr>
            <w:t>3、</w:t>
          </w:r>
          <w:r>
            <w:rPr>
              <w:rStyle w:val="45"/>
              <w:rFonts w:ascii="仿宋_GB2312" w:eastAsia="仿宋_GB2312"/>
              <w:sz w:val="32"/>
              <w:szCs w:val="32"/>
            </w:rPr>
            <w:tab/>
          </w:r>
          <w:r>
            <w:rPr>
              <w:rStyle w:val="45"/>
              <w:rFonts w:ascii="仿宋_GB2312" w:eastAsia="仿宋_GB2312"/>
              <w:sz w:val="32"/>
              <w:szCs w:val="32"/>
            </w:rPr>
            <w:t>提升城市应急管理能力</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_Toc86159389 \h </w:instrText>
          </w:r>
          <w:r>
            <w:rPr>
              <w:rStyle w:val="45"/>
              <w:rFonts w:ascii="仿宋_GB2312" w:eastAsia="仿宋_GB2312"/>
              <w:sz w:val="32"/>
              <w:szCs w:val="32"/>
            </w:rPr>
            <w:fldChar w:fldCharType="separate"/>
          </w:r>
          <w:r>
            <w:rPr>
              <w:rStyle w:val="45"/>
              <w:rFonts w:ascii="仿宋_GB2312" w:eastAsia="仿宋_GB2312"/>
              <w:sz w:val="32"/>
              <w:szCs w:val="32"/>
            </w:rPr>
            <w:t>37</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"_Toc86159390" </w:instrText>
          </w:r>
          <w:r>
            <w:fldChar w:fldCharType="separate"/>
          </w:r>
          <w:r>
            <w:rPr>
              <w:rStyle w:val="45"/>
              <w:rFonts w:ascii="仿宋_GB2312" w:eastAsia="仿宋_GB2312"/>
              <w:sz w:val="32"/>
              <w:szCs w:val="32"/>
            </w:rPr>
            <w:t>4、</w:t>
          </w:r>
          <w:r>
            <w:rPr>
              <w:rStyle w:val="45"/>
              <w:rFonts w:ascii="仿宋_GB2312" w:eastAsia="仿宋_GB2312"/>
              <w:sz w:val="32"/>
              <w:szCs w:val="32"/>
            </w:rPr>
            <w:tab/>
          </w:r>
          <w:r>
            <w:rPr>
              <w:rStyle w:val="45"/>
              <w:rFonts w:ascii="仿宋_GB2312" w:eastAsia="仿宋_GB2312"/>
              <w:sz w:val="32"/>
              <w:szCs w:val="32"/>
            </w:rPr>
            <w:t>打造智慧交通网络</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_Toc86159390 \h </w:instrText>
          </w:r>
          <w:r>
            <w:rPr>
              <w:rStyle w:val="45"/>
              <w:rFonts w:ascii="仿宋_GB2312" w:eastAsia="仿宋_GB2312"/>
              <w:sz w:val="32"/>
              <w:szCs w:val="32"/>
            </w:rPr>
            <w:fldChar w:fldCharType="separate"/>
          </w:r>
          <w:r>
            <w:rPr>
              <w:rStyle w:val="45"/>
              <w:rFonts w:ascii="仿宋_GB2312" w:eastAsia="仿宋_GB2312"/>
              <w:sz w:val="32"/>
              <w:szCs w:val="32"/>
            </w:rPr>
            <w:t>38</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"_Toc86159391" </w:instrText>
          </w:r>
          <w:r>
            <w:fldChar w:fldCharType="separate"/>
          </w:r>
          <w:r>
            <w:rPr>
              <w:rStyle w:val="45"/>
              <w:rFonts w:ascii="仿宋_GB2312" w:eastAsia="仿宋_GB2312"/>
              <w:sz w:val="32"/>
              <w:szCs w:val="32"/>
            </w:rPr>
            <w:t>5、</w:t>
          </w:r>
          <w:r>
            <w:rPr>
              <w:rStyle w:val="45"/>
              <w:rFonts w:ascii="仿宋_GB2312" w:eastAsia="仿宋_GB2312"/>
              <w:sz w:val="32"/>
              <w:szCs w:val="32"/>
            </w:rPr>
            <w:tab/>
          </w:r>
          <w:r>
            <w:rPr>
              <w:rStyle w:val="45"/>
              <w:rFonts w:ascii="仿宋_GB2312" w:eastAsia="仿宋_GB2312"/>
              <w:sz w:val="32"/>
              <w:szCs w:val="32"/>
            </w:rPr>
            <w:t>提升重点领域管理能力</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_Toc86159391 \h </w:instrText>
          </w:r>
          <w:r>
            <w:rPr>
              <w:rStyle w:val="45"/>
              <w:rFonts w:ascii="仿宋_GB2312" w:eastAsia="仿宋_GB2312"/>
              <w:sz w:val="32"/>
              <w:szCs w:val="32"/>
            </w:rPr>
            <w:fldChar w:fldCharType="separate"/>
          </w:r>
          <w:r>
            <w:rPr>
              <w:rStyle w:val="45"/>
              <w:rFonts w:ascii="仿宋_GB2312" w:eastAsia="仿宋_GB2312"/>
              <w:sz w:val="32"/>
              <w:szCs w:val="32"/>
            </w:rPr>
            <w:t>39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"_Toc86159392" </w:instrText>
          </w:r>
          <w:r>
            <w:fldChar w:fldCharType="separate"/>
          </w:r>
          <w:r>
            <w:rPr>
              <w:rStyle w:val="45"/>
              <w:rFonts w:ascii="仿宋_GB2312" w:eastAsia="仿宋_GB2312"/>
              <w:sz w:val="32"/>
              <w:szCs w:val="32"/>
            </w:rPr>
            <w:t>6、</w:t>
          </w:r>
          <w:r>
            <w:rPr>
              <w:rStyle w:val="45"/>
              <w:rFonts w:ascii="仿宋_GB2312" w:eastAsia="仿宋_GB2312"/>
              <w:sz w:val="32"/>
              <w:szCs w:val="32"/>
            </w:rPr>
            <w:tab/>
          </w:r>
          <w:r>
            <w:rPr>
              <w:rStyle w:val="45"/>
              <w:rFonts w:ascii="仿宋_GB2312" w:eastAsia="仿宋_GB2312"/>
              <w:sz w:val="32"/>
              <w:szCs w:val="32"/>
            </w:rPr>
            <w:t>推动生态环保监管数字化</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_Toc86159392 \h </w:instrText>
          </w:r>
          <w:r>
            <w:rPr>
              <w:rStyle w:val="45"/>
              <w:rFonts w:ascii="仿宋_GB2312" w:eastAsia="仿宋_GB2312"/>
              <w:sz w:val="32"/>
              <w:szCs w:val="32"/>
            </w:rPr>
            <w:fldChar w:fldCharType="separate"/>
          </w:r>
          <w:r>
            <w:rPr>
              <w:rStyle w:val="45"/>
              <w:rFonts w:ascii="仿宋_GB2312" w:eastAsia="仿宋_GB2312"/>
              <w:sz w:val="32"/>
              <w:szCs w:val="32"/>
            </w:rPr>
            <w:t>41</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"_Toc86159393" </w:instrText>
          </w:r>
          <w:r>
            <w:fldChar w:fldCharType="separate"/>
          </w:r>
          <w:r>
            <w:rPr>
              <w:rStyle w:val="45"/>
              <w:rFonts w:ascii="仿宋_GB2312" w:eastAsia="仿宋_GB2312"/>
              <w:sz w:val="32"/>
              <w:szCs w:val="32"/>
            </w:rPr>
            <w:t>7、</w:t>
          </w:r>
          <w:r>
            <w:rPr>
              <w:rStyle w:val="45"/>
              <w:rFonts w:ascii="仿宋_GB2312" w:eastAsia="仿宋_GB2312"/>
              <w:sz w:val="32"/>
              <w:szCs w:val="32"/>
            </w:rPr>
            <w:tab/>
          </w:r>
          <w:r>
            <w:rPr>
              <w:rStyle w:val="45"/>
              <w:rFonts w:ascii="仿宋_GB2312" w:eastAsia="仿宋_GB2312"/>
              <w:sz w:val="32"/>
              <w:szCs w:val="32"/>
            </w:rPr>
            <w:t>加强人居环境治理数字化</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_Toc86159393 \h </w:instrText>
          </w:r>
          <w:r>
            <w:rPr>
              <w:rStyle w:val="45"/>
              <w:rFonts w:ascii="仿宋_GB2312" w:eastAsia="仿宋_GB2312"/>
              <w:sz w:val="32"/>
              <w:szCs w:val="32"/>
            </w:rPr>
            <w:fldChar w:fldCharType="separate"/>
          </w:r>
          <w:r>
            <w:rPr>
              <w:rStyle w:val="45"/>
              <w:rFonts w:ascii="仿宋_GB2312" w:eastAsia="仿宋_GB2312"/>
              <w:sz w:val="32"/>
              <w:szCs w:val="32"/>
            </w:rPr>
            <w:t>42</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"_Toc86159394" </w:instrText>
          </w:r>
          <w:r>
            <w:fldChar w:fldCharType="separate"/>
          </w:r>
          <w:r>
            <w:rPr>
              <w:rStyle w:val="45"/>
              <w:rFonts w:ascii="仿宋_GB2312" w:eastAsia="仿宋_GB2312"/>
              <w:sz w:val="32"/>
              <w:szCs w:val="32"/>
            </w:rPr>
            <w:t>8、</w:t>
          </w:r>
          <w:r>
            <w:rPr>
              <w:rStyle w:val="45"/>
              <w:rFonts w:ascii="仿宋_GB2312" w:eastAsia="仿宋_GB2312"/>
              <w:sz w:val="32"/>
              <w:szCs w:val="32"/>
            </w:rPr>
            <w:tab/>
          </w:r>
          <w:r>
            <w:rPr>
              <w:rStyle w:val="45"/>
              <w:rFonts w:ascii="仿宋_GB2312" w:eastAsia="仿宋_GB2312"/>
              <w:sz w:val="32"/>
              <w:szCs w:val="32"/>
            </w:rPr>
            <w:t>推进街镇基层治理数字化</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_Toc86159394 \h </w:instrText>
          </w:r>
          <w:r>
            <w:rPr>
              <w:rStyle w:val="45"/>
              <w:rFonts w:ascii="仿宋_GB2312" w:eastAsia="仿宋_GB2312"/>
              <w:sz w:val="32"/>
              <w:szCs w:val="32"/>
            </w:rPr>
            <w:fldChar w:fldCharType="separate"/>
          </w:r>
          <w:r>
            <w:rPr>
              <w:rStyle w:val="45"/>
              <w:rFonts w:ascii="仿宋_GB2312" w:eastAsia="仿宋_GB2312"/>
              <w:sz w:val="32"/>
              <w:szCs w:val="32"/>
            </w:rPr>
            <w:t>42</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32"/>
            <w:rPr>
              <w:rFonts w:asciiTheme="minorHAnsi" w:hAnsiTheme="minorHAnsi" w:eastAsiaTheme="minorEastAsia"/>
              <w:sz w:val="21"/>
              <w:szCs w:val="22"/>
            </w:rPr>
          </w:pPr>
          <w:r>
            <w:fldChar w:fldCharType="begin"/>
          </w:r>
          <w:r>
            <w:instrText xml:space="preserve"> HYPERLINK \l "_Toc86159395" </w:instrText>
          </w:r>
          <w:r>
            <w:fldChar w:fldCharType="separate"/>
          </w:r>
          <w:r>
            <w:rPr>
              <w:rStyle w:val="45"/>
            </w:rPr>
            <w:t>（五）</w:t>
          </w:r>
          <w:r>
            <w:rPr>
              <w:rFonts w:asciiTheme="minorHAnsi" w:hAnsiTheme="minorHAnsi" w:eastAsiaTheme="minorEastAsia"/>
              <w:sz w:val="21"/>
              <w:szCs w:val="22"/>
            </w:rPr>
            <w:tab/>
          </w:r>
          <w:r>
            <w:rPr>
              <w:rStyle w:val="45"/>
            </w:rPr>
            <w:t>推动“互联网+”，提升数字社会服务水平</w:t>
          </w:r>
          <w:r>
            <w:tab/>
          </w:r>
          <w:r>
            <w:fldChar w:fldCharType="begin"/>
          </w:r>
          <w:r>
            <w:instrText xml:space="preserve"> PAGEREF _Toc86159395 \h </w:instrText>
          </w:r>
          <w:r>
            <w:fldChar w:fldCharType="separate"/>
          </w:r>
          <w:r>
            <w:t>43</w:t>
          </w:r>
          <w:r>
            <w:fldChar w:fldCharType="end"/>
          </w:r>
          <w:r>
            <w:fldChar w:fldCharType="end"/>
          </w:r>
        </w:p>
        <w:p>
          <w:pPr>
            <w:pStyle w:val="19"/>
            <w:rPr>
              <w:rStyle w:val="45"/>
              <w:rFonts w:ascii="仿宋_GB2312" w:eastAsia="仿宋_GB2312"/>
              <w:sz w:val="32"/>
              <w:szCs w:val="32"/>
            </w:rPr>
          </w:pPr>
          <w:r>
            <w:fldChar w:fldCharType="begin"/>
          </w:r>
          <w:r>
            <w:instrText xml:space="preserve"> HYPERLINK \l "_Toc86159396" </w:instrText>
          </w:r>
          <w:r>
            <w:fldChar w:fldCharType="separate"/>
          </w:r>
          <w:r>
            <w:rPr>
              <w:rStyle w:val="45"/>
              <w:rFonts w:ascii="仿宋_GB2312" w:eastAsia="仿宋_GB2312"/>
              <w:sz w:val="32"/>
              <w:szCs w:val="32"/>
            </w:rPr>
            <w:t>1、</w:t>
          </w:r>
          <w:r>
            <w:rPr>
              <w:rStyle w:val="45"/>
              <w:rFonts w:ascii="仿宋_GB2312" w:eastAsia="仿宋_GB2312"/>
              <w:sz w:val="32"/>
              <w:szCs w:val="32"/>
            </w:rPr>
            <w:tab/>
          </w:r>
          <w:r>
            <w:rPr>
              <w:rStyle w:val="45"/>
              <w:rFonts w:ascii="仿宋_GB2312" w:eastAsia="仿宋_GB2312"/>
              <w:sz w:val="32"/>
              <w:szCs w:val="32"/>
            </w:rPr>
            <w:t>加快智慧社区建设</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_Toc86159396 \h </w:instrText>
          </w:r>
          <w:r>
            <w:rPr>
              <w:rStyle w:val="45"/>
              <w:rFonts w:ascii="仿宋_GB2312" w:eastAsia="仿宋_GB2312"/>
              <w:sz w:val="32"/>
              <w:szCs w:val="32"/>
            </w:rPr>
            <w:fldChar w:fldCharType="separate"/>
          </w:r>
          <w:r>
            <w:rPr>
              <w:rStyle w:val="45"/>
              <w:rFonts w:ascii="仿宋_GB2312" w:eastAsia="仿宋_GB2312"/>
              <w:sz w:val="32"/>
              <w:szCs w:val="32"/>
            </w:rPr>
            <w:t>43</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"_Toc86159397" </w:instrText>
          </w:r>
          <w:r>
            <w:fldChar w:fldCharType="separate"/>
          </w:r>
          <w:r>
            <w:rPr>
              <w:rStyle w:val="45"/>
              <w:rFonts w:ascii="仿宋_GB2312" w:eastAsia="仿宋_GB2312"/>
              <w:sz w:val="32"/>
              <w:szCs w:val="32"/>
            </w:rPr>
            <w:t>2、</w:t>
          </w:r>
          <w:r>
            <w:rPr>
              <w:rStyle w:val="45"/>
              <w:rFonts w:ascii="仿宋_GB2312" w:eastAsia="仿宋_GB2312"/>
              <w:sz w:val="32"/>
              <w:szCs w:val="32"/>
            </w:rPr>
            <w:tab/>
          </w:r>
          <w:r>
            <w:rPr>
              <w:rStyle w:val="45"/>
              <w:rFonts w:ascii="仿宋_GB2312" w:eastAsia="仿宋_GB2312"/>
              <w:sz w:val="32"/>
              <w:szCs w:val="32"/>
            </w:rPr>
            <w:t>扩大智慧教育成果</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_Toc86159397 \h </w:instrText>
          </w:r>
          <w:r>
            <w:rPr>
              <w:rStyle w:val="45"/>
              <w:rFonts w:ascii="仿宋_GB2312" w:eastAsia="仿宋_GB2312"/>
              <w:sz w:val="32"/>
              <w:szCs w:val="32"/>
            </w:rPr>
            <w:fldChar w:fldCharType="separate"/>
          </w:r>
          <w:r>
            <w:rPr>
              <w:rStyle w:val="45"/>
              <w:rFonts w:ascii="仿宋_GB2312" w:eastAsia="仿宋_GB2312"/>
              <w:sz w:val="32"/>
              <w:szCs w:val="32"/>
            </w:rPr>
            <w:t>44</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"_Toc86159398" </w:instrText>
          </w:r>
          <w:r>
            <w:fldChar w:fldCharType="separate"/>
          </w:r>
          <w:r>
            <w:rPr>
              <w:rStyle w:val="45"/>
              <w:rFonts w:ascii="仿宋_GB2312" w:eastAsia="仿宋_GB2312"/>
              <w:sz w:val="32"/>
              <w:szCs w:val="32"/>
            </w:rPr>
            <w:t>3、</w:t>
          </w:r>
          <w:r>
            <w:rPr>
              <w:rStyle w:val="45"/>
              <w:rFonts w:ascii="仿宋_GB2312" w:eastAsia="仿宋_GB2312"/>
              <w:sz w:val="32"/>
              <w:szCs w:val="32"/>
            </w:rPr>
            <w:tab/>
          </w:r>
          <w:r>
            <w:rPr>
              <w:rStyle w:val="45"/>
              <w:rFonts w:ascii="仿宋_GB2312" w:eastAsia="仿宋_GB2312"/>
              <w:sz w:val="32"/>
              <w:szCs w:val="32"/>
            </w:rPr>
            <w:t>完善智慧医疗服务</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_Toc86159398 \h </w:instrText>
          </w:r>
          <w:r>
            <w:rPr>
              <w:rStyle w:val="45"/>
              <w:rFonts w:ascii="仿宋_GB2312" w:eastAsia="仿宋_GB2312"/>
              <w:sz w:val="32"/>
              <w:szCs w:val="32"/>
            </w:rPr>
            <w:fldChar w:fldCharType="separate"/>
          </w:r>
          <w:r>
            <w:rPr>
              <w:rStyle w:val="45"/>
              <w:rFonts w:ascii="仿宋_GB2312" w:eastAsia="仿宋_GB2312"/>
              <w:sz w:val="32"/>
              <w:szCs w:val="32"/>
            </w:rPr>
            <w:t>46</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"_Toc86159399" </w:instrText>
          </w:r>
          <w:r>
            <w:fldChar w:fldCharType="separate"/>
          </w:r>
          <w:r>
            <w:rPr>
              <w:rStyle w:val="45"/>
              <w:rFonts w:ascii="仿宋_GB2312" w:eastAsia="仿宋_GB2312"/>
              <w:sz w:val="32"/>
              <w:szCs w:val="32"/>
            </w:rPr>
            <w:t>4、</w:t>
          </w:r>
          <w:r>
            <w:rPr>
              <w:rStyle w:val="45"/>
              <w:rFonts w:ascii="仿宋_GB2312" w:eastAsia="仿宋_GB2312"/>
              <w:sz w:val="32"/>
              <w:szCs w:val="32"/>
            </w:rPr>
            <w:tab/>
          </w:r>
          <w:r>
            <w:rPr>
              <w:rStyle w:val="45"/>
              <w:rFonts w:ascii="仿宋_GB2312" w:eastAsia="仿宋_GB2312"/>
              <w:sz w:val="32"/>
              <w:szCs w:val="32"/>
            </w:rPr>
            <w:t>优化智慧养老模式</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_Toc86159399 \h </w:instrText>
          </w:r>
          <w:r>
            <w:rPr>
              <w:rStyle w:val="45"/>
              <w:rFonts w:ascii="仿宋_GB2312" w:eastAsia="仿宋_GB2312"/>
              <w:sz w:val="32"/>
              <w:szCs w:val="32"/>
            </w:rPr>
            <w:fldChar w:fldCharType="separate"/>
          </w:r>
          <w:r>
            <w:rPr>
              <w:rStyle w:val="45"/>
              <w:rFonts w:ascii="仿宋_GB2312" w:eastAsia="仿宋_GB2312"/>
              <w:sz w:val="32"/>
              <w:szCs w:val="32"/>
            </w:rPr>
            <w:t>47</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32"/>
            <w:rPr>
              <w:rFonts w:asciiTheme="minorHAnsi" w:hAnsiTheme="minorHAnsi" w:eastAsiaTheme="minorEastAsia"/>
              <w:sz w:val="21"/>
              <w:szCs w:val="22"/>
            </w:rPr>
          </w:pPr>
          <w:r>
            <w:fldChar w:fldCharType="begin"/>
          </w:r>
          <w:r>
            <w:instrText xml:space="preserve"> HYPERLINK \l "_Toc86159400" </w:instrText>
          </w:r>
          <w:r>
            <w:fldChar w:fldCharType="separate"/>
          </w:r>
          <w:r>
            <w:rPr>
              <w:rStyle w:val="45"/>
            </w:rPr>
            <w:t>（六）</w:t>
          </w:r>
          <w:r>
            <w:rPr>
              <w:rFonts w:asciiTheme="minorHAnsi" w:hAnsiTheme="minorHAnsi" w:eastAsiaTheme="minorEastAsia"/>
              <w:sz w:val="21"/>
              <w:szCs w:val="22"/>
            </w:rPr>
            <w:tab/>
          </w:r>
          <w:r>
            <w:rPr>
              <w:rStyle w:val="45"/>
            </w:rPr>
            <w:t>加快融入长三角，推动高质量发展步伐</w:t>
          </w:r>
          <w:r>
            <w:tab/>
          </w:r>
          <w:r>
            <w:fldChar w:fldCharType="begin"/>
          </w:r>
          <w:r>
            <w:instrText xml:space="preserve"> PAGEREF _Toc86159400 \h </w:instrText>
          </w:r>
          <w:r>
            <w:fldChar w:fldCharType="separate"/>
          </w:r>
          <w:r>
            <w:t>48</w:t>
          </w:r>
          <w:r>
            <w:fldChar w:fldCharType="end"/>
          </w:r>
          <w:r>
            <w:fldChar w:fldCharType="end"/>
          </w:r>
        </w:p>
        <w:p>
          <w:pPr>
            <w:pStyle w:val="19"/>
            <w:rPr>
              <w:rStyle w:val="45"/>
              <w:rFonts w:ascii="仿宋_GB2312" w:eastAsia="仿宋_GB2312"/>
              <w:sz w:val="32"/>
              <w:szCs w:val="32"/>
            </w:rPr>
          </w:pPr>
          <w:r>
            <w:fldChar w:fldCharType="begin"/>
          </w:r>
          <w:r>
            <w:instrText xml:space="preserve"> HYPERLINK \l "_Toc86159401" </w:instrText>
          </w:r>
          <w:r>
            <w:fldChar w:fldCharType="separate"/>
          </w:r>
          <w:r>
            <w:rPr>
              <w:rStyle w:val="45"/>
              <w:rFonts w:ascii="仿宋_GB2312" w:eastAsia="仿宋_GB2312"/>
              <w:sz w:val="32"/>
              <w:szCs w:val="32"/>
            </w:rPr>
            <w:t>1、</w:t>
          </w:r>
          <w:r>
            <w:rPr>
              <w:rStyle w:val="45"/>
              <w:rFonts w:ascii="仿宋_GB2312" w:eastAsia="仿宋_GB2312"/>
              <w:sz w:val="32"/>
              <w:szCs w:val="32"/>
            </w:rPr>
            <w:tab/>
          </w:r>
          <w:r>
            <w:rPr>
              <w:rStyle w:val="45"/>
              <w:rFonts w:ascii="仿宋_GB2312" w:eastAsia="仿宋_GB2312"/>
              <w:sz w:val="32"/>
              <w:szCs w:val="32"/>
            </w:rPr>
            <w:t>加速数字基础设施互连互通</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_Toc86159401 \h </w:instrText>
          </w:r>
          <w:r>
            <w:rPr>
              <w:rStyle w:val="45"/>
              <w:rFonts w:ascii="仿宋_GB2312" w:eastAsia="仿宋_GB2312"/>
              <w:sz w:val="32"/>
              <w:szCs w:val="32"/>
            </w:rPr>
            <w:fldChar w:fldCharType="separate"/>
          </w:r>
          <w:r>
            <w:rPr>
              <w:rStyle w:val="45"/>
              <w:rFonts w:ascii="仿宋_GB2312" w:eastAsia="仿宋_GB2312"/>
              <w:sz w:val="32"/>
              <w:szCs w:val="32"/>
            </w:rPr>
            <w:t>49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"_Toc86159402" </w:instrText>
          </w:r>
          <w:r>
            <w:fldChar w:fldCharType="separate"/>
          </w:r>
          <w:r>
            <w:rPr>
              <w:rStyle w:val="45"/>
              <w:rFonts w:ascii="仿宋_GB2312" w:eastAsia="仿宋_GB2312"/>
              <w:sz w:val="32"/>
              <w:szCs w:val="32"/>
            </w:rPr>
            <w:t>2、</w:t>
          </w:r>
          <w:r>
            <w:rPr>
              <w:rStyle w:val="45"/>
              <w:rFonts w:ascii="仿宋_GB2312" w:eastAsia="仿宋_GB2312"/>
              <w:sz w:val="32"/>
              <w:szCs w:val="32"/>
            </w:rPr>
            <w:tab/>
          </w:r>
          <w:r>
            <w:rPr>
              <w:rStyle w:val="45"/>
              <w:rFonts w:ascii="仿宋_GB2312" w:eastAsia="仿宋_GB2312"/>
              <w:sz w:val="32"/>
              <w:szCs w:val="32"/>
            </w:rPr>
            <w:t>加速产业创新协同合作</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_Toc86159402 \h </w:instrText>
          </w:r>
          <w:r>
            <w:rPr>
              <w:rStyle w:val="45"/>
              <w:rFonts w:ascii="仿宋_GB2312" w:eastAsia="仿宋_GB2312"/>
              <w:sz w:val="32"/>
              <w:szCs w:val="32"/>
            </w:rPr>
            <w:fldChar w:fldCharType="separate"/>
          </w:r>
          <w:r>
            <w:rPr>
              <w:rStyle w:val="45"/>
              <w:rFonts w:ascii="仿宋_GB2312" w:eastAsia="仿宋_GB2312"/>
              <w:sz w:val="32"/>
              <w:szCs w:val="32"/>
            </w:rPr>
            <w:t>49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19"/>
            <w:rPr>
              <w:rStyle w:val="45"/>
              <w:rFonts w:ascii="仿宋_GB2312" w:eastAsia="仿宋_GB2312"/>
              <w:sz w:val="32"/>
              <w:szCs w:val="32"/>
            </w:rPr>
          </w:pPr>
          <w:r>
            <w:fldChar w:fldCharType="begin"/>
          </w:r>
          <w:r>
            <w:instrText xml:space="preserve"> HYPERLINK \l "_Toc86159403" </w:instrText>
          </w:r>
          <w:r>
            <w:fldChar w:fldCharType="separate"/>
          </w:r>
          <w:r>
            <w:rPr>
              <w:rStyle w:val="45"/>
              <w:rFonts w:ascii="仿宋_GB2312" w:eastAsia="仿宋_GB2312"/>
              <w:sz w:val="32"/>
              <w:szCs w:val="32"/>
            </w:rPr>
            <w:t>3、</w:t>
          </w:r>
          <w:r>
            <w:rPr>
              <w:rStyle w:val="45"/>
              <w:rFonts w:ascii="仿宋_GB2312" w:eastAsia="仿宋_GB2312"/>
              <w:sz w:val="32"/>
              <w:szCs w:val="32"/>
            </w:rPr>
            <w:tab/>
          </w:r>
          <w:r>
            <w:rPr>
              <w:rStyle w:val="45"/>
              <w:rFonts w:ascii="仿宋_GB2312" w:eastAsia="仿宋_GB2312"/>
              <w:sz w:val="32"/>
              <w:szCs w:val="32"/>
            </w:rPr>
            <w:t>推动公共服务便利共享</w:t>
          </w:r>
          <w:r>
            <w:rPr>
              <w:rStyle w:val="45"/>
              <w:rFonts w:ascii="仿宋_GB2312" w:eastAsia="仿宋_GB2312"/>
              <w:sz w:val="32"/>
              <w:szCs w:val="32"/>
            </w:rPr>
            <w:tab/>
          </w:r>
          <w:r>
            <w:rPr>
              <w:rStyle w:val="45"/>
              <w:rFonts w:ascii="仿宋_GB2312" w:eastAsia="仿宋_GB2312"/>
              <w:sz w:val="32"/>
              <w:szCs w:val="32"/>
            </w:rPr>
            <w:fldChar w:fldCharType="begin"/>
          </w:r>
          <w:r>
            <w:rPr>
              <w:rStyle w:val="45"/>
              <w:rFonts w:ascii="仿宋_GB2312" w:eastAsia="仿宋_GB2312"/>
              <w:sz w:val="32"/>
              <w:szCs w:val="32"/>
            </w:rPr>
            <w:instrText xml:space="preserve"> PAGEREF _Toc86159403 \h </w:instrText>
          </w:r>
          <w:r>
            <w:rPr>
              <w:rStyle w:val="45"/>
              <w:rFonts w:ascii="仿宋_GB2312" w:eastAsia="仿宋_GB2312"/>
              <w:sz w:val="32"/>
              <w:szCs w:val="32"/>
            </w:rPr>
            <w:fldChar w:fldCharType="separate"/>
          </w:r>
          <w:r>
            <w:rPr>
              <w:rStyle w:val="45"/>
              <w:rFonts w:ascii="仿宋_GB2312" w:eastAsia="仿宋_GB2312"/>
              <w:sz w:val="32"/>
              <w:szCs w:val="32"/>
            </w:rPr>
            <w:t>49</w:t>
          </w:r>
          <w:r>
            <w:rPr>
              <w:rStyle w:val="45"/>
              <w:rFonts w:ascii="仿宋_GB2312" w:eastAsia="仿宋_GB2312"/>
              <w:sz w:val="32"/>
              <w:szCs w:val="32"/>
            </w:rPr>
            <w:fldChar w:fldCharType="end"/>
          </w:r>
          <w:r>
            <w:rPr>
              <w:rStyle w:val="45"/>
              <w:rFonts w:ascii="仿宋_GB2312" w:eastAsia="仿宋_GB2312"/>
              <w:sz w:val="32"/>
              <w:szCs w:val="32"/>
            </w:rPr>
            <w:fldChar w:fldCharType="end"/>
          </w:r>
        </w:p>
        <w:p>
          <w:pPr>
            <w:pStyle w:val="27"/>
            <w:rPr>
              <w:rFonts w:asciiTheme="minorHAnsi" w:hAnsiTheme="minorHAnsi" w:eastAsiaTheme="minorEastAsia"/>
              <w:sz w:val="21"/>
              <w:szCs w:val="22"/>
            </w:rPr>
          </w:pPr>
          <w:r>
            <w:fldChar w:fldCharType="begin"/>
          </w:r>
          <w:r>
            <w:instrText xml:space="preserve"> HYPERLINK \l "_Toc86159404" </w:instrText>
          </w:r>
          <w:r>
            <w:fldChar w:fldCharType="separate"/>
          </w:r>
          <w:r>
            <w:rPr>
              <w:rStyle w:val="45"/>
              <w:rFonts w:ascii="仿宋_GB2312" w:hAnsi="仿宋"/>
            </w:rPr>
            <w:t>四、</w:t>
          </w:r>
          <w:r>
            <w:rPr>
              <w:rFonts w:asciiTheme="minorHAnsi" w:hAnsiTheme="minorHAnsi" w:eastAsiaTheme="minorEastAsia"/>
              <w:sz w:val="21"/>
              <w:szCs w:val="22"/>
            </w:rPr>
            <w:tab/>
          </w:r>
          <w:r>
            <w:rPr>
              <w:rStyle w:val="45"/>
              <w:rFonts w:ascii="仿宋_GB2312" w:hAnsi="仿宋"/>
            </w:rPr>
            <w:t>保障措施</w:t>
          </w:r>
          <w:r>
            <w:tab/>
          </w:r>
          <w:r>
            <w:fldChar w:fldCharType="begin"/>
          </w:r>
          <w:r>
            <w:instrText xml:space="preserve"> PAGEREF _Toc86159404 \h </w:instrText>
          </w:r>
          <w:r>
            <w:fldChar w:fldCharType="separate"/>
          </w:r>
          <w:r>
            <w:t>51</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"_Toc86159405" </w:instrText>
          </w:r>
          <w:r>
            <w:fldChar w:fldCharType="separate"/>
          </w:r>
          <w:r>
            <w:rPr>
              <w:rStyle w:val="45"/>
            </w:rPr>
            <w:t>（一）</w:t>
          </w:r>
          <w:r>
            <w:rPr>
              <w:rFonts w:asciiTheme="minorHAnsi" w:hAnsiTheme="minorHAnsi" w:eastAsiaTheme="minorEastAsia"/>
              <w:sz w:val="21"/>
              <w:szCs w:val="22"/>
            </w:rPr>
            <w:tab/>
          </w:r>
          <w:r>
            <w:rPr>
              <w:rStyle w:val="45"/>
            </w:rPr>
            <w:t>组织保障</w:t>
          </w:r>
          <w:r>
            <w:tab/>
          </w:r>
          <w:r>
            <w:fldChar w:fldCharType="begin"/>
          </w:r>
          <w:r>
            <w:instrText xml:space="preserve"> PAGEREF _Toc86159405 \h </w:instrText>
          </w:r>
          <w:r>
            <w:fldChar w:fldCharType="separate"/>
          </w:r>
          <w:r>
            <w:t>51</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"_Toc86159406" </w:instrText>
          </w:r>
          <w:r>
            <w:fldChar w:fldCharType="separate"/>
          </w:r>
          <w:r>
            <w:rPr>
              <w:rStyle w:val="45"/>
            </w:rPr>
            <w:t>（二）</w:t>
          </w:r>
          <w:r>
            <w:rPr>
              <w:rFonts w:asciiTheme="minorHAnsi" w:hAnsiTheme="minorHAnsi" w:eastAsiaTheme="minorEastAsia"/>
              <w:sz w:val="21"/>
              <w:szCs w:val="22"/>
            </w:rPr>
            <w:tab/>
          </w:r>
          <w:r>
            <w:rPr>
              <w:rStyle w:val="45"/>
            </w:rPr>
            <w:t>政策保障</w:t>
          </w:r>
          <w:r>
            <w:tab/>
          </w:r>
          <w:r>
            <w:fldChar w:fldCharType="begin"/>
          </w:r>
          <w:r>
            <w:instrText xml:space="preserve"> PAGEREF _Toc86159406 \h </w:instrText>
          </w:r>
          <w:r>
            <w:fldChar w:fldCharType="separate"/>
          </w:r>
          <w:r>
            <w:t>51</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"_Toc86159407" </w:instrText>
          </w:r>
          <w:r>
            <w:fldChar w:fldCharType="separate"/>
          </w:r>
          <w:r>
            <w:rPr>
              <w:rStyle w:val="45"/>
            </w:rPr>
            <w:t>（三）</w:t>
          </w:r>
          <w:r>
            <w:rPr>
              <w:rFonts w:asciiTheme="minorHAnsi" w:hAnsiTheme="minorHAnsi" w:eastAsiaTheme="minorEastAsia"/>
              <w:sz w:val="21"/>
              <w:szCs w:val="22"/>
            </w:rPr>
            <w:tab/>
          </w:r>
          <w:r>
            <w:rPr>
              <w:rStyle w:val="45"/>
            </w:rPr>
            <w:t>资金保障</w:t>
          </w:r>
          <w:r>
            <w:tab/>
          </w:r>
          <w:r>
            <w:fldChar w:fldCharType="begin"/>
          </w:r>
          <w:r>
            <w:instrText xml:space="preserve"> PAGEREF _Toc86159407 \h </w:instrText>
          </w:r>
          <w:r>
            <w:fldChar w:fldCharType="separate"/>
          </w:r>
          <w:r>
            <w:t>52</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"_Toc86159408" </w:instrText>
          </w:r>
          <w:r>
            <w:fldChar w:fldCharType="separate"/>
          </w:r>
          <w:r>
            <w:rPr>
              <w:rStyle w:val="45"/>
            </w:rPr>
            <w:t>（四）</w:t>
          </w:r>
          <w:r>
            <w:rPr>
              <w:rFonts w:asciiTheme="minorHAnsi" w:hAnsiTheme="minorHAnsi" w:eastAsiaTheme="minorEastAsia"/>
              <w:sz w:val="21"/>
              <w:szCs w:val="22"/>
            </w:rPr>
            <w:tab/>
          </w:r>
          <w:r>
            <w:rPr>
              <w:rStyle w:val="45"/>
            </w:rPr>
            <w:t>人才保障</w:t>
          </w:r>
          <w:r>
            <w:tab/>
          </w:r>
          <w:r>
            <w:fldChar w:fldCharType="begin"/>
          </w:r>
          <w:r>
            <w:instrText xml:space="preserve"> PAGEREF _Toc86159408 \h </w:instrText>
          </w:r>
          <w:r>
            <w:fldChar w:fldCharType="separate"/>
          </w:r>
          <w:r>
            <w:t>52</w:t>
          </w:r>
          <w:r>
            <w:fldChar w:fldCharType="end"/>
          </w:r>
          <w:r>
            <w:fldChar w:fldCharType="end"/>
          </w:r>
        </w:p>
        <w:p>
          <w:pPr>
            <w:pStyle w:val="32"/>
            <w:rPr>
              <w:rFonts w:asciiTheme="minorHAnsi" w:hAnsiTheme="minorHAnsi" w:eastAsiaTheme="minorEastAsia"/>
              <w:sz w:val="21"/>
              <w:szCs w:val="22"/>
            </w:rPr>
          </w:pPr>
          <w:r>
            <w:fldChar w:fldCharType="begin"/>
          </w:r>
          <w:r>
            <w:instrText xml:space="preserve"> HYPERLINK \l "_Toc86159409" </w:instrText>
          </w:r>
          <w:r>
            <w:fldChar w:fldCharType="separate"/>
          </w:r>
          <w:r>
            <w:rPr>
              <w:rStyle w:val="45"/>
            </w:rPr>
            <w:t>（五）</w:t>
          </w:r>
          <w:r>
            <w:rPr>
              <w:rFonts w:asciiTheme="minorHAnsi" w:hAnsiTheme="minorHAnsi" w:eastAsiaTheme="minorEastAsia"/>
              <w:sz w:val="21"/>
              <w:szCs w:val="22"/>
            </w:rPr>
            <w:tab/>
          </w:r>
          <w:r>
            <w:rPr>
              <w:rStyle w:val="45"/>
            </w:rPr>
            <w:t>宣传保障</w:t>
          </w:r>
          <w:r>
            <w:tab/>
          </w:r>
          <w:r>
            <w:fldChar w:fldCharType="begin"/>
          </w:r>
          <w:r>
            <w:instrText xml:space="preserve"> PAGEREF _Toc86159409 \h </w:instrText>
          </w:r>
          <w:r>
            <w:fldChar w:fldCharType="separate"/>
          </w:r>
          <w:r>
            <w:t>53</w:t>
          </w:r>
          <w:r>
            <w:fldChar w:fldCharType="end"/>
          </w:r>
          <w:r>
            <w:fldChar w:fldCharType="end"/>
          </w:r>
        </w:p>
        <w:p>
          <w:pPr>
            <w:pStyle w:val="27"/>
            <w:rPr>
              <w:rFonts w:asciiTheme="minorHAnsi" w:hAnsiTheme="minorHAnsi" w:eastAsiaTheme="minorEastAsia"/>
              <w:sz w:val="21"/>
              <w:szCs w:val="22"/>
            </w:rPr>
          </w:pPr>
          <w:r>
            <w:fldChar w:fldCharType="begin"/>
          </w:r>
          <w:r>
            <w:instrText xml:space="preserve"> HYPERLINK \l "_Toc86159410" </w:instrText>
          </w:r>
          <w:r>
            <w:fldChar w:fldCharType="separate"/>
          </w:r>
          <w:r>
            <w:rPr>
              <w:rStyle w:val="45"/>
              <w:rFonts w:ascii="Times New Roman" w:hAnsi="Times New Roman" w:cs="Times New Roman"/>
            </w:rPr>
            <w:t>附件1</w:t>
          </w:r>
          <w:r>
            <w:tab/>
          </w:r>
          <w:r>
            <w:tab/>
          </w:r>
          <w:r>
            <w:fldChar w:fldCharType="begin"/>
          </w:r>
          <w:r>
            <w:instrText xml:space="preserve"> PAGEREF _Toc86159410 \h </w:instrText>
          </w:r>
          <w:r>
            <w:fldChar w:fldCharType="separate"/>
          </w:r>
          <w:r>
            <w:t>54</w:t>
          </w:r>
          <w:r>
            <w:fldChar w:fldCharType="end"/>
          </w:r>
          <w:r>
            <w:fldChar w:fldCharType="end"/>
          </w:r>
        </w:p>
        <w:p>
          <w:r>
            <w:rPr>
              <w:b/>
              <w:bCs/>
              <w:lang w:val="zh-CN"/>
            </w:rPr>
            <w:fldChar w:fldCharType="end"/>
          </w:r>
        </w:p>
      </w:sdtContent>
    </w:sdt>
    <w:p>
      <w:pPr>
        <w:widowControl/>
        <w:jc w:val="left"/>
        <w:rPr>
          <w:rFonts w:ascii="仿宋_GB2312" w:hAnsi="仿宋" w:eastAsia="仿宋_GB2312"/>
        </w:rPr>
      </w:pPr>
      <w:bookmarkStart w:id="2" w:name="_Toc519804893"/>
      <w:bookmarkStart w:id="3" w:name="_Toc56151795"/>
      <w:bookmarkStart w:id="4" w:name="_Toc376851881"/>
      <w:bookmarkStart w:id="5" w:name="_Toc375985300"/>
      <w:bookmarkStart w:id="6" w:name="_Toc376851878"/>
      <w:bookmarkStart w:id="7" w:name="_Toc519804887"/>
      <w:bookmarkStart w:id="8" w:name="_Toc519804907"/>
      <w:r>
        <w:rPr>
          <w:rFonts w:ascii="仿宋_GB2312" w:hAnsi="仿宋" w:eastAsia="仿宋_GB2312"/>
        </w:rPr>
        <w:br w:type="page"/>
      </w:r>
    </w:p>
    <w:p>
      <w:pPr>
        <w:widowControl/>
        <w:jc w:val="left"/>
        <w:rPr>
          <w:rFonts w:ascii="仿宋_GB2312" w:hAnsi="仿宋" w:eastAsia="仿宋_GB2312"/>
        </w:rPr>
        <w:sectPr>
          <w:pgSz w:w="11906" w:h="16838"/>
          <w:pgMar w:top="1440" w:right="1797" w:bottom="1440" w:left="1797" w:header="851" w:footer="992" w:gutter="0"/>
          <w:pgNumType w:fmt="upperRoman" w:start="1"/>
          <w:cols w:space="425" w:num="1"/>
          <w:titlePg/>
          <w:docGrid w:type="lines" w:linePitch="312" w:charSpace="0"/>
        </w:sectPr>
      </w:pPr>
    </w:p>
    <w:p>
      <w:pPr>
        <w:pStyle w:val="2"/>
        <w:numPr>
          <w:ilvl w:val="0"/>
          <w:numId w:val="0"/>
        </w:numPr>
        <w:ind w:left="170"/>
        <w:jc w:val="center"/>
      </w:pPr>
      <w:bookmarkStart w:id="9" w:name="_Toc86159356"/>
      <w:r>
        <w:rPr>
          <w:rFonts w:hint="eastAsia"/>
        </w:rPr>
        <w:t>前言</w:t>
      </w:r>
      <w:bookmarkEnd w:id="9"/>
    </w:p>
    <w:p>
      <w:pPr>
        <w:adjustRightInd w:val="0"/>
        <w:snapToGrid w:val="0"/>
        <w:spacing w:line="592"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建设“数字中国”是新时代国家信息化发展的新战略。加快“数字中国”建设，就是要适应我国发展新的历史方位，全面贯彻新发展理念，以信息化培育新动能，用新动能推动新发展，以新发展创造新辉煌。</w:t>
      </w:r>
    </w:p>
    <w:p>
      <w:pPr>
        <w:adjustRightInd w:val="0"/>
        <w:snapToGrid w:val="0"/>
        <w:spacing w:line="592"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瑶海区委、区政府认真贯彻习近平总书记关于数字中国的重要论述精神，积极落实省委、省政府关于加快“数字江淮”建设、加快数字化发展决策部署</w:t>
      </w:r>
      <w:r>
        <w:rPr>
          <w:rFonts w:ascii="Times New Roman" w:hAnsi="Times New Roman" w:eastAsia="仿宋_GB2312"/>
          <w:color w:val="000000"/>
          <w:sz w:val="32"/>
          <w:szCs w:val="32"/>
        </w:rPr>
        <w:t>，加快</w:t>
      </w:r>
      <w:r>
        <w:rPr>
          <w:rFonts w:hint="eastAsia" w:ascii="Times New Roman" w:hAnsi="Times New Roman" w:eastAsia="仿宋_GB2312"/>
          <w:color w:val="000000"/>
          <w:sz w:val="32"/>
          <w:szCs w:val="32"/>
        </w:rPr>
        <w:t>推进市委、市政府关于</w:t>
      </w:r>
      <w:r>
        <w:rPr>
          <w:rFonts w:ascii="Times New Roman" w:hAnsi="Times New Roman" w:eastAsia="仿宋_GB2312"/>
          <w:color w:val="000000"/>
          <w:sz w:val="32"/>
          <w:szCs w:val="32"/>
        </w:rPr>
        <w:t>“数字合肥”</w:t>
      </w:r>
      <w:r>
        <w:rPr>
          <w:rFonts w:hint="eastAsia" w:ascii="Times New Roman" w:hAnsi="Times New Roman" w:eastAsia="仿宋_GB2312"/>
          <w:color w:val="000000"/>
          <w:sz w:val="32"/>
          <w:szCs w:val="32"/>
        </w:rPr>
        <w:t>的建设任务</w:t>
      </w:r>
      <w:r>
        <w:rPr>
          <w:rFonts w:ascii="Times New Roman" w:hAnsi="Times New Roman" w:eastAsia="仿宋_GB2312"/>
          <w:color w:val="000000"/>
          <w:sz w:val="32"/>
          <w:szCs w:val="32"/>
        </w:rPr>
        <w:t>，全面推进城市数字化转型发展，聚力打造“五高地一示范”</w:t>
      </w:r>
      <w:r>
        <w:rPr>
          <w:rFonts w:hint="eastAsia" w:ascii="Times New Roman" w:hAnsi="Times New Roman" w:eastAsia="仿宋_GB2312"/>
          <w:color w:val="000000"/>
          <w:sz w:val="32"/>
          <w:szCs w:val="32"/>
        </w:rPr>
        <w:t>，建成“数字瑶海”</w:t>
      </w:r>
      <w:r>
        <w:rPr>
          <w:rFonts w:ascii="Times New Roman" w:hAnsi="Times New Roman" w:eastAsia="仿宋_GB2312"/>
          <w:color w:val="000000"/>
          <w:sz w:val="32"/>
          <w:szCs w:val="32"/>
        </w:rPr>
        <w:t>。</w:t>
      </w:r>
    </w:p>
    <w:p>
      <w:pPr>
        <w:adjustRightInd w:val="0"/>
        <w:snapToGrid w:val="0"/>
        <w:spacing w:line="592" w:lineRule="exact"/>
        <w:ind w:firstLine="640" w:firstLineChars="200"/>
        <w:rPr>
          <w:rFonts w:ascii="Times New Roman" w:hAnsi="Times New Roman" w:eastAsia="仿宋_GB2312"/>
          <w:color w:val="000000"/>
          <w:sz w:val="32"/>
          <w:szCs w:val="32"/>
          <w:lang w:bidi="en-US"/>
        </w:rPr>
      </w:pPr>
      <w:r>
        <w:rPr>
          <w:rFonts w:ascii="Times New Roman" w:hAnsi="Times New Roman" w:eastAsia="仿宋_GB2312"/>
          <w:color w:val="000000"/>
          <w:sz w:val="32"/>
          <w:szCs w:val="32"/>
        </w:rPr>
        <w:t>依据《国家信息化发展战略纲要》《“数字江淮”建设总体规划（2020—2025年）》《合肥市国民经济和社会发展第十四个五年规划和2035年远景目标纲要》</w:t>
      </w:r>
      <w:r>
        <w:rPr>
          <w:rFonts w:hint="eastAsia" w:ascii="Times New Roman" w:hAnsi="Times New Roman" w:eastAsia="仿宋_GB2312"/>
          <w:color w:val="000000"/>
          <w:sz w:val="32"/>
          <w:szCs w:val="32"/>
        </w:rPr>
        <w:t>《合肥市“十四五”数字合肥发展规划（2</w:t>
      </w:r>
      <w:r>
        <w:rPr>
          <w:rFonts w:ascii="Times New Roman" w:hAnsi="Times New Roman" w:eastAsia="仿宋_GB2312"/>
          <w:color w:val="000000"/>
          <w:sz w:val="32"/>
          <w:szCs w:val="32"/>
        </w:rPr>
        <w:t>021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2025</w:t>
      </w:r>
      <w:r>
        <w:rPr>
          <w:rFonts w:hint="eastAsia" w:ascii="Times New Roman" w:hAnsi="Times New Roman" w:eastAsia="仿宋_GB2312"/>
          <w:color w:val="000000"/>
          <w:sz w:val="32"/>
          <w:szCs w:val="32"/>
        </w:rPr>
        <w:t>年）》《瑶海区国民经济和社会发展第十四个</w:t>
      </w:r>
      <w:r>
        <w:rPr>
          <w:rFonts w:ascii="Times New Roman" w:hAnsi="Times New Roman" w:eastAsia="仿宋_GB2312"/>
          <w:color w:val="000000"/>
          <w:sz w:val="32"/>
          <w:szCs w:val="32"/>
        </w:rPr>
        <w:t>五年规划和2035年远景目标纲要</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等制定本规划。</w:t>
      </w:r>
      <w:r>
        <w:rPr>
          <w:rFonts w:ascii="Times New Roman" w:hAnsi="Times New Roman" w:eastAsia="仿宋_GB2312"/>
          <w:color w:val="000000"/>
          <w:sz w:val="32"/>
          <w:szCs w:val="32"/>
          <w:lang w:bidi="en-US"/>
        </w:rPr>
        <w:t>本规划基期为2020年，规划期为2021年</w:t>
      </w:r>
      <w:r>
        <w:rPr>
          <w:rFonts w:ascii="Times New Roman" w:hAnsi="Times New Roman" w:eastAsia="仿宋_GB2312"/>
          <w:color w:val="000000"/>
          <w:sz w:val="32"/>
          <w:szCs w:val="32"/>
        </w:rPr>
        <w:t>—</w:t>
      </w:r>
      <w:r>
        <w:rPr>
          <w:rFonts w:ascii="Times New Roman" w:hAnsi="Times New Roman" w:eastAsia="仿宋_GB2312"/>
          <w:color w:val="000000"/>
          <w:sz w:val="32"/>
          <w:szCs w:val="32"/>
          <w:lang w:bidi="en-US"/>
        </w:rPr>
        <w:t>2025年。</w:t>
      </w:r>
    </w:p>
    <w:p/>
    <w:p>
      <w:pPr>
        <w:pStyle w:val="2"/>
      </w:pPr>
      <w:bookmarkStart w:id="10" w:name="_Toc86159357"/>
      <w:r>
        <w:rPr>
          <w:rFonts w:hint="eastAsia"/>
        </w:rPr>
        <w:t>现状</w:t>
      </w:r>
      <w:bookmarkEnd w:id="2"/>
      <w:r>
        <w:rPr>
          <w:rFonts w:hint="eastAsia"/>
        </w:rPr>
        <w:t>与形势</w:t>
      </w:r>
      <w:bookmarkEnd w:id="3"/>
      <w:bookmarkEnd w:id="10"/>
    </w:p>
    <w:p>
      <w:pPr>
        <w:pStyle w:val="3"/>
        <w:numPr>
          <w:ilvl w:val="1"/>
          <w:numId w:val="1"/>
        </w:numPr>
        <w:rPr>
          <w:rFonts w:ascii="仿宋_GB2312" w:hAnsi="仿宋" w:cstheme="minorBidi"/>
        </w:rPr>
      </w:pPr>
      <w:bookmarkStart w:id="11" w:name="_Toc56151796"/>
      <w:bookmarkStart w:id="12" w:name="_Toc86159358"/>
      <w:bookmarkStart w:id="13" w:name="_Toc519804895"/>
      <w:r>
        <w:rPr>
          <w:rFonts w:hint="eastAsia" w:ascii="仿宋_GB2312" w:hAnsi="仿宋" w:cstheme="minorBidi"/>
        </w:rPr>
        <w:t>发展现状</w:t>
      </w:r>
      <w:bookmarkEnd w:id="11"/>
      <w:bookmarkEnd w:id="12"/>
    </w:p>
    <w:p>
      <w:pPr>
        <w:pStyle w:val="4"/>
      </w:pPr>
      <w:bookmarkStart w:id="14" w:name="_Toc56151797"/>
      <w:bookmarkStart w:id="15" w:name="_Toc86159359"/>
      <w:r>
        <w:rPr>
          <w:rFonts w:hint="eastAsia"/>
        </w:rPr>
        <w:t>数字基础设施</w:t>
      </w:r>
      <w:bookmarkEnd w:id="14"/>
      <w:r>
        <w:rPr>
          <w:rFonts w:hint="eastAsia"/>
        </w:rPr>
        <w:t>逐步完善</w:t>
      </w:r>
      <w:bookmarkEnd w:id="15"/>
    </w:p>
    <w:p>
      <w:pPr>
        <w:pStyle w:val="78"/>
        <w:ind w:firstLine="640"/>
        <w:rPr>
          <w:rFonts w:ascii="仿宋_GB2312" w:eastAsia="仿宋_GB2312"/>
        </w:rPr>
      </w:pPr>
      <w:r>
        <w:rPr>
          <w:rFonts w:hint="eastAsia" w:ascii="仿宋_GB2312" w:eastAsia="仿宋_GB2312"/>
        </w:rPr>
        <w:t>围绕合肥“宽带中国”示范城市建设，瑶海区4G网络实现100%覆盖。公共场所无线局域网建设，已实现区政务服务大厅、公园景点、公立医院候诊区、文体场馆、交通枢纽等五大类重要公共场所无线网络免费接入。截止2020年底，已建成5G基站</w:t>
      </w:r>
      <w:r>
        <w:rPr>
          <w:rFonts w:ascii="仿宋_GB2312" w:eastAsia="仿宋_GB2312"/>
        </w:rPr>
        <w:t>807</w:t>
      </w:r>
      <w:r>
        <w:rPr>
          <w:rFonts w:hint="eastAsia" w:ascii="仿宋_GB2312" w:eastAsia="仿宋_GB2312"/>
        </w:rPr>
        <w:t>座，完成瑶海区政务服务中心、火车站等公共服务区域，尚荣大健康产业园、长三角数字科技示范园等重点园区覆盖，瑶海区第一个5G车联网实验环境在物联网产业园内建立。累积完成企业上云4</w:t>
      </w:r>
      <w:r>
        <w:rPr>
          <w:rFonts w:ascii="仿宋_GB2312" w:eastAsia="仿宋_GB2312"/>
        </w:rPr>
        <w:t>0</w:t>
      </w:r>
      <w:r>
        <w:rPr>
          <w:rFonts w:hint="eastAsia" w:ascii="仿宋_GB2312" w:eastAsia="仿宋_GB2312"/>
        </w:rPr>
        <w:t>家。引进北京紫光云数科技、中国电子等一批国内外行业龙头企业，信雅达金融大数据交付中心项目落户瑶海长三角数字科技示范园。</w:t>
      </w:r>
    </w:p>
    <w:p>
      <w:pPr>
        <w:pStyle w:val="4"/>
        <w:rPr>
          <w:rFonts w:ascii="仿宋_GB2312"/>
        </w:rPr>
      </w:pPr>
      <w:bookmarkStart w:id="16" w:name="_Toc86159360"/>
      <w:bookmarkStart w:id="17" w:name="_Toc56151798"/>
      <w:r>
        <w:rPr>
          <w:rFonts w:hint="eastAsia" w:ascii="仿宋_GB2312"/>
        </w:rPr>
        <w:t>数据资源管理日臻规范</w:t>
      </w:r>
      <w:bookmarkEnd w:id="16"/>
      <w:bookmarkEnd w:id="17"/>
    </w:p>
    <w:p>
      <w:pPr>
        <w:pStyle w:val="78"/>
        <w:ind w:firstLine="640"/>
        <w:rPr>
          <w:rFonts w:ascii="仿宋_GB2312" w:hAnsi="Times New Roman" w:eastAsia="仿宋_GB2312" w:cs="Times New Roman"/>
        </w:rPr>
      </w:pPr>
      <w:r>
        <w:rPr>
          <w:rFonts w:hint="eastAsia" w:ascii="仿宋_GB2312" w:eastAsia="仿宋_GB2312"/>
        </w:rPr>
        <w:t>数据管理不断健全，先后制定《新一代信息技术产业三年工作方案》《瑶海区信息化项目管理暂行办法》《瑶海区政务数据资源共享开放管理暂行办法》</w:t>
      </w:r>
      <w:r>
        <w:rPr>
          <w:rFonts w:hint="eastAsia" w:ascii="仿宋_GB2312" w:eastAsia="仿宋_GB2312"/>
          <w:spacing w:val="-20"/>
        </w:rPr>
        <w:t>《瑶海区大数据企业备案管理办法》</w:t>
      </w:r>
      <w:r>
        <w:rPr>
          <w:rFonts w:hint="eastAsia" w:ascii="仿宋_GB2312" w:eastAsia="仿宋_GB2312"/>
        </w:rPr>
        <w:t>，</w:t>
      </w:r>
      <w:r>
        <w:rPr>
          <w:rFonts w:hint="eastAsia" w:ascii="仿宋_GB2312" w:hAnsi="楷体" w:eastAsia="仿宋_GB2312"/>
          <w:kern w:val="0"/>
        </w:rPr>
        <w:t>完成《合肥市数字经济产业创新试验区申报书》和《电子政务考核细则》。</w:t>
      </w:r>
      <w:r>
        <w:rPr>
          <w:rFonts w:hint="eastAsia" w:ascii="仿宋_GB2312" w:eastAsia="仿宋_GB2312"/>
        </w:rPr>
        <w:t>完成2020年市、区两级政府投资信息化项目申报和相关职能部门电子印章收集工作。数据整合不断推进，</w:t>
      </w:r>
      <w:r>
        <w:rPr>
          <w:rFonts w:hint="eastAsia" w:ascii="仿宋_GB2312" w:hAnsi="Times New Roman" w:eastAsia="仿宋_GB2312" w:cs="Times New Roman"/>
        </w:rPr>
        <w:t>20</w:t>
      </w:r>
      <w:r>
        <w:rPr>
          <w:rFonts w:ascii="仿宋_GB2312" w:hAnsi="Times New Roman" w:eastAsia="仿宋_GB2312" w:cs="Times New Roman"/>
        </w:rPr>
        <w:t>20</w:t>
      </w:r>
      <w:r>
        <w:rPr>
          <w:rFonts w:hint="eastAsia" w:ascii="仿宋_GB2312" w:hAnsi="Times New Roman" w:eastAsia="仿宋_GB2312" w:cs="Times New Roman"/>
        </w:rPr>
        <w:t>年内，共累计开放数据资源达到</w:t>
      </w:r>
      <w:r>
        <w:rPr>
          <w:rFonts w:ascii="仿宋_GB2312" w:hAnsi="Times New Roman" w:eastAsia="仿宋_GB2312" w:cs="Times New Roman"/>
        </w:rPr>
        <w:t>263</w:t>
      </w:r>
      <w:r>
        <w:rPr>
          <w:rFonts w:hint="eastAsia" w:ascii="仿宋_GB2312" w:hAnsi="Times New Roman" w:eastAsia="仿宋_GB2312" w:cs="Times New Roman"/>
        </w:rPr>
        <w:t>项。</w:t>
      </w:r>
    </w:p>
    <w:p>
      <w:pPr>
        <w:pStyle w:val="4"/>
        <w:rPr>
          <w:rFonts w:ascii="仿宋_GB2312"/>
        </w:rPr>
      </w:pPr>
      <w:bookmarkStart w:id="18" w:name="_Toc86159361"/>
      <w:bookmarkStart w:id="19" w:name="_Toc56151799"/>
      <w:r>
        <w:rPr>
          <w:rFonts w:hint="eastAsia" w:ascii="仿宋_GB2312"/>
        </w:rPr>
        <w:t>电子政务水平全省领先</w:t>
      </w:r>
      <w:bookmarkEnd w:id="18"/>
      <w:bookmarkEnd w:id="19"/>
    </w:p>
    <w:p>
      <w:pPr>
        <w:pStyle w:val="78"/>
        <w:ind w:firstLine="640"/>
        <w:rPr>
          <w:rFonts w:ascii="仿宋_GB2312" w:eastAsia="仿宋_GB2312"/>
        </w:rPr>
      </w:pPr>
      <w:r>
        <w:rPr>
          <w:rFonts w:hint="eastAsia" w:ascii="仿宋_GB2312" w:eastAsia="仿宋_GB2312"/>
        </w:rPr>
        <w:t>“瑶海区量子安全政务服务大数据和智能印章管控的研究与工程实践示范应用”项目落地，首批2</w:t>
      </w:r>
      <w:r>
        <w:rPr>
          <w:rFonts w:ascii="仿宋_GB2312" w:eastAsia="仿宋_GB2312"/>
        </w:rPr>
        <w:t>0</w:t>
      </w:r>
      <w:r>
        <w:rPr>
          <w:rFonts w:hint="eastAsia" w:ascii="仿宋_GB2312" w:eastAsia="仿宋_GB2312"/>
        </w:rPr>
        <w:t>枚量子安全印章在区政务服务中心成功部署，政务服务率先用上了量子安全防护。全省首家设立“7×24小时政务服务超市”，全省率先设立长三角地区政务服务“一网通办”综合服务专区，政务服务改革走在全省前列。深化“一网一门一次”改革，引进全省首创的个体登记智能审批系统，首创“一窗通办+主题服务”基层政务服务新模式。六类行政权力事项行政审批平均承诺时限3.94天，全市县区最优。中小企业服务平台推送政策1.8万次，企业利用政策库自助查询1.6万次。</w:t>
      </w:r>
    </w:p>
    <w:p>
      <w:pPr>
        <w:pStyle w:val="4"/>
        <w:rPr>
          <w:rFonts w:ascii="仿宋_GB2312"/>
        </w:rPr>
      </w:pPr>
      <w:bookmarkStart w:id="20" w:name="_Toc56151800"/>
      <w:bookmarkStart w:id="21" w:name="_Toc86159362"/>
      <w:r>
        <w:rPr>
          <w:rFonts w:hint="eastAsia" w:ascii="仿宋_GB2312"/>
        </w:rPr>
        <w:t>社会治理成效显著提升</w:t>
      </w:r>
      <w:bookmarkEnd w:id="20"/>
      <w:bookmarkEnd w:id="21"/>
    </w:p>
    <w:p>
      <w:pPr>
        <w:pStyle w:val="78"/>
        <w:ind w:firstLine="643"/>
        <w:rPr>
          <w:rFonts w:ascii="仿宋_GB2312" w:hAnsi="宋体" w:eastAsia="仿宋_GB2312" w:cs="宋体"/>
          <w:color w:val="000000" w:themeColor="text1"/>
          <w:kern w:val="0"/>
          <w14:textFill>
            <w14:solidFill>
              <w14:schemeClr w14:val="tx1"/>
            </w14:solidFill>
          </w14:textFill>
        </w:rPr>
      </w:pPr>
      <w:r>
        <w:rPr>
          <w:rFonts w:hint="eastAsia" w:ascii="仿宋_GB2312" w:eastAsia="仿宋_GB2312"/>
          <w:b/>
          <w:bCs/>
        </w:rPr>
        <w:t>智慧城管建设成绩显著。</w:t>
      </w:r>
      <w:r>
        <w:rPr>
          <w:rFonts w:hint="eastAsia" w:ascii="仿宋_GB2312" w:eastAsia="仿宋_GB2312"/>
        </w:rPr>
        <w:t>依托智慧城管系统，建立“智慧城管+社会治理”新模式，促进城市管理科学化、精细化，努力实现管理全时段、全方位覆盖，运行以来,共计上报案件26211件,其中自查上报案件26124件,占总案件的99.67%。“城市灯光亮化远程控制系统”实现在监控中心坐席PC和胜利路亮化工程，随时随地一键操控已纳入系统城市灯光亮化点，实现24小时远程可视化监管。</w:t>
      </w:r>
      <w:r>
        <w:rPr>
          <w:rFonts w:hint="eastAsia" w:ascii="仿宋_GB2312" w:eastAsia="仿宋_GB2312"/>
          <w:b/>
          <w:bCs/>
        </w:rPr>
        <w:t>智慧社区、平安小区建设不断推进。</w:t>
      </w:r>
      <w:bookmarkStart w:id="22" w:name="_Hlk55510514"/>
      <w:r>
        <w:rPr>
          <w:rFonts w:hint="eastAsia" w:ascii="仿宋_GB2312" w:eastAsia="仿宋_GB2312"/>
        </w:rPr>
        <w:t>依托社区“一张图”，建设人、房、物、事四个专题库，打造社区工作平台和统一运营平台，</w:t>
      </w:r>
      <w:bookmarkEnd w:id="22"/>
      <w:bookmarkStart w:id="23" w:name="_Hlk55510324"/>
      <w:r>
        <w:rPr>
          <w:rFonts w:hint="eastAsia" w:ascii="仿宋_GB2312" w:eastAsia="仿宋_GB2312"/>
        </w:rPr>
        <w:t>实现胜利路、三里街、铜陵路、长淮等街道的15个社区</w:t>
      </w:r>
      <w:bookmarkEnd w:id="23"/>
      <w:r>
        <w:rPr>
          <w:rFonts w:hint="eastAsia" w:ascii="仿宋_GB2312" w:eastAsia="仿宋_GB2312"/>
        </w:rPr>
        <w:t>城市网格化管理试点工作，城管、社区、小巷管家等人员在管理网格内进行有效融合，实现管理前置，齐抓共管。</w:t>
      </w:r>
      <w:r>
        <w:rPr>
          <w:rFonts w:hint="eastAsia" w:ascii="仿宋_GB2312" w:eastAsia="仿宋_GB2312"/>
          <w:b/>
          <w:bCs/>
        </w:rPr>
        <w:t>食品监管实现数字化。</w:t>
      </w:r>
      <w:r>
        <w:rPr>
          <w:rFonts w:hint="eastAsia" w:ascii="仿宋_GB2312" w:hAnsi="仿宋_GB2312" w:eastAsia="仿宋_GB2312"/>
          <w:color w:val="000000" w:themeColor="text1"/>
          <w14:textFill>
            <w14:solidFill>
              <w14:schemeClr w14:val="tx1"/>
            </w14:solidFill>
          </w14:textFill>
        </w:rPr>
        <w:t>在全市率先完成校园食品安全智慧化监管建设</w:t>
      </w:r>
      <w:r>
        <w:rPr>
          <w:rFonts w:hint="eastAsia" w:ascii="仿宋_GB2312" w:hAnsi="仿宋_GB2312" w:eastAsia="仿宋_GB2312" w:cs="仿宋_GB2312"/>
          <w:color w:val="000000" w:themeColor="text1"/>
          <w14:textFill>
            <w14:solidFill>
              <w14:schemeClr w14:val="tx1"/>
            </w14:solidFill>
          </w14:textFill>
        </w:rPr>
        <w:t>，全区500余家食品生产经营单位已安装应用智慧监管APP，其中学校（含托幼机构）食堂222家，食品生产企业4家，中央厨房1家，集体用餐配送单位2家、养老机构9家实时视频已接入区食品安全智慧监管平台。</w:t>
      </w:r>
    </w:p>
    <w:p>
      <w:pPr>
        <w:pStyle w:val="4"/>
        <w:rPr>
          <w:rFonts w:ascii="仿宋_GB2312"/>
        </w:rPr>
      </w:pPr>
      <w:bookmarkStart w:id="24" w:name="_Toc56151801"/>
      <w:bookmarkStart w:id="25" w:name="_Toc86159363"/>
      <w:r>
        <w:rPr>
          <w:rFonts w:hint="eastAsia" w:ascii="仿宋_GB2312"/>
        </w:rPr>
        <w:t>数字民生服务</w:t>
      </w:r>
      <w:bookmarkEnd w:id="24"/>
      <w:r>
        <w:rPr>
          <w:rFonts w:hint="eastAsia" w:ascii="仿宋_GB2312"/>
        </w:rPr>
        <w:t>快速发展</w:t>
      </w:r>
      <w:bookmarkEnd w:id="25"/>
    </w:p>
    <w:p>
      <w:pPr>
        <w:pStyle w:val="78"/>
        <w:ind w:firstLine="643"/>
        <w:rPr>
          <w:rFonts w:ascii="仿宋_GB2312" w:eastAsia="仿宋_GB2312"/>
        </w:rPr>
      </w:pPr>
      <w:r>
        <w:rPr>
          <w:rFonts w:hint="eastAsia" w:ascii="仿宋_GB2312" w:eastAsia="仿宋_GB2312"/>
          <w:b/>
          <w:bCs/>
        </w:rPr>
        <w:t>智慧教育发展提速。</w:t>
      </w:r>
      <w:r>
        <w:rPr>
          <w:rFonts w:hint="eastAsia" w:ascii="仿宋_GB2312" w:eastAsia="仿宋_GB2312"/>
        </w:rPr>
        <w:t>全区</w:t>
      </w:r>
      <w:r>
        <w:rPr>
          <w:rFonts w:hint="eastAsia" w:ascii="仿宋_GB2312" w:eastAsia="仿宋_GB2312" w:cs="宋体"/>
        </w:rPr>
        <w:t>班班通、校园网实现100%覆盖。20所学校建立了精品录播教室，13所学校拥有智慧课堂，合肥十一中、大通路小学、少儿艺校完成了智慧校园阶段性建设任务。学校无线网络覆盖率达53.8%，瑶海教育装备管理平台建成投入使用，</w:t>
      </w:r>
      <w:r>
        <w:rPr>
          <w:rFonts w:hint="eastAsia" w:ascii="仿宋_GB2312" w:hAnsi="Courier New" w:eastAsia="仿宋_GB2312" w:cs="仿宋_GB2312"/>
        </w:rPr>
        <w:t>区教体系统图书馆数字化工作在全省县区中领先。</w:t>
      </w:r>
      <w:r>
        <w:rPr>
          <w:rFonts w:hint="eastAsia" w:ascii="仿宋_GB2312" w:hAnsi="Courier New" w:eastAsia="仿宋_GB2312" w:cs="仿宋_GB2312"/>
          <w:b/>
          <w:bCs/>
        </w:rPr>
        <w:t>智慧</w:t>
      </w:r>
      <w:r>
        <w:rPr>
          <w:rFonts w:hint="eastAsia" w:ascii="仿宋_GB2312" w:eastAsia="仿宋_GB2312"/>
          <w:b/>
          <w:bCs/>
        </w:rPr>
        <w:t>医疗持续增强</w:t>
      </w:r>
      <w:r>
        <w:rPr>
          <w:rFonts w:hint="eastAsia" w:ascii="仿宋_GB2312" w:eastAsia="仿宋_GB2312"/>
        </w:rPr>
        <w:t>。</w:t>
      </w:r>
      <w:r>
        <w:rPr>
          <w:rFonts w:hint="eastAsia" w:ascii="仿宋_GB2312"/>
        </w:rPr>
        <w:t>稳步</w:t>
      </w:r>
      <w:r>
        <w:rPr>
          <w:rFonts w:hint="eastAsia" w:ascii="仿宋_GB2312" w:eastAsia="仿宋_GB2312"/>
        </w:rPr>
        <w:t>推动瑶海区医联体平台以及大兴中心-市二院信息系统一体化建设。</w:t>
      </w:r>
      <w:r>
        <w:rPr>
          <w:rFonts w:hint="eastAsia" w:ascii="仿宋_GB2312"/>
        </w:rPr>
        <w:t>全区</w:t>
      </w:r>
      <w:r>
        <w:rPr>
          <w:rFonts w:hint="eastAsia" w:ascii="仿宋_GB2312" w:eastAsia="仿宋_GB2312"/>
        </w:rPr>
        <w:t>开展智医助理工作，协调“智医助理”和基层HIS系统、公卫系统、基层LIS系统、基层PACS系统对接，完善信息支撑体系建设，完成网络环境改造。</w:t>
      </w:r>
      <w:r>
        <w:rPr>
          <w:rFonts w:hint="eastAsia" w:ascii="仿宋_GB2312" w:eastAsia="仿宋_GB2312"/>
          <w:b/>
          <w:bCs/>
        </w:rPr>
        <w:t>智慧养老改革试点。</w:t>
      </w:r>
      <w:r>
        <w:rPr>
          <w:rFonts w:hint="eastAsia" w:ascii="仿宋_GB2312" w:eastAsia="仿宋_GB2312"/>
        </w:rPr>
        <w:t>龙岗东部新中心被认定为“2019年省级智慧养老示范镇街”。</w:t>
      </w:r>
      <w:r>
        <w:rPr>
          <w:rFonts w:ascii="仿宋_GB2312" w:eastAsia="仿宋_GB2312"/>
        </w:rPr>
        <w:t>静安健康产业公司</w:t>
      </w:r>
      <w:r>
        <w:rPr>
          <w:rFonts w:hint="eastAsia" w:ascii="仿宋_GB2312" w:eastAsia="仿宋_GB2312"/>
        </w:rPr>
        <w:t>成为</w:t>
      </w:r>
      <w:r>
        <w:rPr>
          <w:rFonts w:ascii="仿宋_GB2312" w:eastAsia="仿宋_GB2312"/>
        </w:rPr>
        <w:t>国家级智慧健康养老应用示范企业</w:t>
      </w:r>
      <w:r>
        <w:rPr>
          <w:rFonts w:hint="eastAsia" w:ascii="仿宋_GB2312" w:eastAsia="仿宋_GB2312"/>
        </w:rPr>
        <w:t>。开展特殊困难老年人家庭适老化和智慧化两项改造服务160户。全区成立62个居家养老互助协会，利用“互联网+平台”，为老人提供居家养老合法权益保障工作。</w:t>
      </w:r>
    </w:p>
    <w:p>
      <w:pPr>
        <w:pStyle w:val="4"/>
        <w:rPr>
          <w:rFonts w:ascii="仿宋_GB2312"/>
        </w:rPr>
      </w:pPr>
      <w:bookmarkStart w:id="26" w:name="_Toc56151802"/>
      <w:bookmarkStart w:id="27" w:name="_Toc86159364"/>
      <w:r>
        <w:rPr>
          <w:rFonts w:hint="eastAsia" w:ascii="仿宋_GB2312"/>
        </w:rPr>
        <w:t>数字经济发展势头较好</w:t>
      </w:r>
      <w:bookmarkEnd w:id="26"/>
      <w:bookmarkEnd w:id="27"/>
    </w:p>
    <w:p>
      <w:pPr>
        <w:pStyle w:val="78"/>
        <w:ind w:firstLine="643"/>
        <w:rPr>
          <w:rFonts w:ascii="仿宋_GB2312" w:eastAsia="仿宋_GB2312"/>
        </w:rPr>
      </w:pPr>
      <w:r>
        <w:rPr>
          <w:rFonts w:hint="eastAsia" w:ascii="仿宋_GB2312" w:eastAsia="仿宋_GB2312"/>
          <w:b/>
          <w:bCs/>
        </w:rPr>
        <w:t>数字产业规模扩张。</w:t>
      </w:r>
      <w:r>
        <w:rPr>
          <w:rFonts w:hint="eastAsia" w:ascii="仿宋_GB2312" w:eastAsia="仿宋_GB2312"/>
        </w:rPr>
        <w:t>全省首家专业物联网产业基地落户瑶海，依托G60科创走廊成立长三角物联网产业联盟。以中国电科、荣之联、科大讯飞等为代表的龙头企业在瑶海签订合作协议。以合肥物联网科技产业园、长三角数字科技示范园、安徽尚荣大健康产业园为基础的“中国网谷”在册企业589家，其中，国家高新技术企业14家，省级专精特新企业1家，数字经济产业正在规模扩张，影响力持续提升，“一谷三基地”产业生态圈布局完成。全区拥有规模以上新一代信息技术企业共10家，总产值超过5亿元。安徽短视频直播基地落户瑶海区，以安徽省琴音文化传媒有限公司、杭州创芯链数字信息技术有限公司为代表的首批9家数字经济和文化传媒企业入驻。工业遗产十里长廊、数字文化创意设计中心等特色品牌，推动文化创意产业集聚区建设，长江180艺术街区建成对外开放，48家企业成功入驻，被授牌为“安徽省摄影创作基地”。文创产品“瑶海故事”荣获“合肥文化旅游商品创意设计大赛组”三等奖。金斗云、昊强、典典、青鹿等9家数据企业获得2019年、2020年度市级大数据企业认定。</w:t>
      </w:r>
    </w:p>
    <w:p>
      <w:pPr>
        <w:pStyle w:val="78"/>
        <w:ind w:firstLine="643"/>
        <w:rPr>
          <w:rFonts w:ascii="仿宋_GB2312" w:eastAsia="仿宋_GB2312"/>
        </w:rPr>
      </w:pPr>
      <w:r>
        <w:rPr>
          <w:rFonts w:hint="eastAsia" w:ascii="仿宋_GB2312" w:eastAsia="仿宋_GB2312"/>
          <w:b/>
          <w:bCs/>
        </w:rPr>
        <w:t>产业数字化转型升级。</w:t>
      </w:r>
      <w:r>
        <w:rPr>
          <w:rFonts w:hint="eastAsia" w:ascii="仿宋_GB2312" w:eastAsia="仿宋_GB2312"/>
        </w:rPr>
        <w:t>两化融合行动持续实施，深入开展“万千百”创新工程，积极推进家居、装备制造、电子信息等领域数字化车间和智能工厂建设试点，客来福家居股份有限公司获得省级智能工厂称号。全区在企业上云公共服务平台内注册企业超40户。依托白马电商资源与平台，建立4家电商实训基地、9家企业线上大学，带动全区33家专业市场发展电子商务新业态新模式，吸引近200家商贸企业和经营户300余人参加，全力推动中小微商贸企业转型发展，逐步形成高端电子商务与总部代理的聚集中心。</w:t>
      </w:r>
    </w:p>
    <w:p>
      <w:pPr>
        <w:pStyle w:val="3"/>
        <w:numPr>
          <w:ilvl w:val="1"/>
          <w:numId w:val="1"/>
        </w:numPr>
        <w:rPr>
          <w:rFonts w:ascii="仿宋_GB2312" w:hAnsi="仿宋" w:cstheme="minorBidi"/>
        </w:rPr>
      </w:pPr>
      <w:bookmarkStart w:id="28" w:name="_Toc86159365"/>
      <w:r>
        <w:rPr>
          <w:rFonts w:hint="eastAsia" w:ascii="仿宋_GB2312" w:hAnsi="仿宋" w:cstheme="minorBidi"/>
        </w:rPr>
        <w:t>存在问题</w:t>
      </w:r>
      <w:bookmarkEnd w:id="28"/>
    </w:p>
    <w:p>
      <w:pPr>
        <w:pStyle w:val="78"/>
        <w:ind w:firstLine="640"/>
        <w:rPr>
          <w:rFonts w:ascii="仿宋_GB2312" w:eastAsia="仿宋_GB2312"/>
        </w:rPr>
      </w:pPr>
      <w:r>
        <w:rPr>
          <w:rFonts w:hint="eastAsia" w:ascii="仿宋_GB2312" w:eastAsia="仿宋_GB2312"/>
        </w:rPr>
        <w:t>全区数字化建设仍然面临一些问题：</w:t>
      </w:r>
      <w:r>
        <w:rPr>
          <w:rFonts w:hint="eastAsia" w:ascii="仿宋_GB2312" w:eastAsia="仿宋_GB2312"/>
          <w:b/>
          <w:bCs/>
        </w:rPr>
        <w:t>一是信息基础设施建设还有不足。</w:t>
      </w:r>
      <w:r>
        <w:rPr>
          <w:rFonts w:hint="eastAsia" w:ascii="仿宋_GB2312" w:eastAsia="仿宋_GB2312"/>
        </w:rPr>
        <w:t>通信网络建设进度需要加快，物联感知设施设备建设不足，信息建设体系还未形成。</w:t>
      </w:r>
      <w:r>
        <w:rPr>
          <w:rFonts w:hint="eastAsia" w:ascii="仿宋_GB2312" w:eastAsia="仿宋_GB2312"/>
          <w:b/>
          <w:bCs/>
        </w:rPr>
        <w:t>二是数字经济高质量缺少内生动力。</w:t>
      </w:r>
      <w:r>
        <w:rPr>
          <w:rFonts w:hint="eastAsia" w:ascii="仿宋_GB2312" w:eastAsia="仿宋_GB2312"/>
        </w:rPr>
        <w:t>数字经济支撑要素严重不足，人才要素严重缺乏，人才政策精准度不高，人才生活配套严重不足；产业引导基金缺失，制约招商，不能为物联网等优势产业提供助力；城市发展空间小、老城区形象明显。</w:t>
      </w:r>
      <w:r>
        <w:rPr>
          <w:rFonts w:hint="eastAsia" w:ascii="仿宋_GB2312" w:eastAsia="仿宋_GB2312"/>
          <w:b/>
          <w:bCs/>
        </w:rPr>
        <w:t>三是数字经济科创能力不强。</w:t>
      </w:r>
      <w:r>
        <w:rPr>
          <w:rFonts w:hint="eastAsia" w:ascii="仿宋_GB2312" w:eastAsia="仿宋_GB2312"/>
        </w:rPr>
        <w:t>高新技术企业数量有限，国家级高新技术企业仅有</w:t>
      </w:r>
      <w:r>
        <w:rPr>
          <w:rFonts w:ascii="仿宋_GB2312" w:eastAsia="仿宋_GB2312"/>
        </w:rPr>
        <w:t>51</w:t>
      </w:r>
      <w:r>
        <w:rPr>
          <w:rFonts w:hint="eastAsia" w:ascii="仿宋_GB2312" w:eastAsia="仿宋_GB2312"/>
        </w:rPr>
        <w:t>家，市级大数据企业仅有</w:t>
      </w:r>
      <w:r>
        <w:rPr>
          <w:rFonts w:ascii="仿宋_GB2312" w:eastAsia="仿宋_GB2312"/>
        </w:rPr>
        <w:t>9</w:t>
      </w:r>
      <w:r>
        <w:rPr>
          <w:rFonts w:hint="eastAsia" w:ascii="仿宋_GB2312" w:eastAsia="仿宋_GB2312"/>
        </w:rPr>
        <w:t>家，产业链上总体处于价值链的中低端，附加值不高。数字化转型发展步伐缓慢；传统产业比重大、改造升级困难大、任务重，五大主导产业尚处于蓄势起步阶段，缺乏大项目好项目支撑。</w:t>
      </w:r>
      <w:r>
        <w:rPr>
          <w:rFonts w:hint="eastAsia" w:ascii="仿宋_GB2312" w:eastAsia="仿宋_GB2312"/>
          <w:b/>
          <w:bCs/>
        </w:rPr>
        <w:t>四是数字化治理能力有待提升。</w:t>
      </w:r>
      <w:r>
        <w:rPr>
          <w:rFonts w:hint="eastAsia" w:ascii="仿宋_GB2312" w:eastAsia="仿宋_GB2312"/>
        </w:rPr>
        <w:t>没有自建的大数据中心，城市大脑还未建成，业务数据调用存在障碍，少量业务系统没有对接，信息不能有效共享；瑶海区老龄人口多，选择网上办事较少，“一网通办”的流程、使用教程等缺少相应宣传；政务服务工作标准化有待加强，审批事项流程再造需要解决。</w:t>
      </w:r>
      <w:r>
        <w:rPr>
          <w:rFonts w:hint="eastAsia" w:ascii="仿宋_GB2312" w:eastAsia="仿宋_GB2312"/>
          <w:b/>
          <w:bCs/>
        </w:rPr>
        <w:t>五是数字化服务事项需要深化。</w:t>
      </w:r>
      <w:r>
        <w:rPr>
          <w:rFonts w:hint="eastAsia" w:ascii="仿宋_GB2312" w:eastAsia="仿宋_GB2312"/>
        </w:rPr>
        <w:t>资源整合仍需时间，老工业区资源优化时间紧迫；城区改造扩张、产业加快发展与环境建设的矛盾冲突明显，经济发展、城市建设对资源、能源平衡和环境承载能力提出更高要求；城区形象亟待提升，重要交通枢纽，老旧小区智慧化建设处于初级阶段，商业配套发展落后，配套总体水平较低，与主城区的品质发展有一定差距，公共服务配套建设处于“补丁式”发展状态。</w:t>
      </w:r>
    </w:p>
    <w:bookmarkEnd w:id="13"/>
    <w:p>
      <w:pPr>
        <w:pStyle w:val="3"/>
        <w:numPr>
          <w:ilvl w:val="1"/>
          <w:numId w:val="1"/>
        </w:numPr>
        <w:rPr>
          <w:rFonts w:ascii="仿宋_GB2312" w:hAnsi="仿宋" w:cstheme="minorBidi"/>
        </w:rPr>
      </w:pPr>
      <w:bookmarkStart w:id="29" w:name="_Toc86159366"/>
      <w:bookmarkStart w:id="30" w:name="_Toc56151803"/>
      <w:r>
        <w:rPr>
          <w:rFonts w:hint="eastAsia" w:ascii="仿宋_GB2312" w:hAnsi="仿宋" w:cstheme="minorBidi"/>
        </w:rPr>
        <w:t>面临形势</w:t>
      </w:r>
      <w:bookmarkEnd w:id="29"/>
      <w:bookmarkEnd w:id="30"/>
    </w:p>
    <w:p>
      <w:pPr>
        <w:pStyle w:val="78"/>
        <w:ind w:firstLine="643"/>
        <w:rPr>
          <w:rFonts w:ascii="仿宋_GB2312" w:eastAsia="仿宋_GB2312"/>
        </w:rPr>
      </w:pPr>
      <w:r>
        <w:rPr>
          <w:rFonts w:hint="eastAsia" w:ascii="仿宋_GB2312" w:eastAsia="仿宋_GB2312"/>
          <w:b/>
          <w:bCs/>
        </w:rPr>
        <w:t>从政策层面看，各级政府不断加码数字化发展，瑶海区迎来全面数字化转型“快车道”。</w:t>
      </w:r>
      <w:r>
        <w:rPr>
          <w:rFonts w:hint="eastAsia" w:ascii="仿宋_GB2312" w:eastAsia="仿宋_GB2312"/>
        </w:rPr>
        <w:t>十九届五中全会指出“</w:t>
      </w:r>
      <w:r>
        <w:rPr>
          <w:rFonts w:ascii="仿宋_GB2312" w:eastAsia="仿宋_GB2312"/>
        </w:rPr>
        <w:t>加快数字化发展</w:t>
      </w:r>
      <w:r>
        <w:rPr>
          <w:rFonts w:hint="eastAsia" w:ascii="仿宋_GB2312" w:eastAsia="仿宋_GB2312"/>
        </w:rPr>
        <w:t>”，其中包括：“</w:t>
      </w:r>
      <w:r>
        <w:rPr>
          <w:rFonts w:ascii="仿宋_GB2312" w:eastAsia="仿宋_GB2312"/>
        </w:rPr>
        <w:t>发展数字经济，推进数字产业化和产业数字化，推动数字经济和实体经济深度融合，打造具有国际竞争力的数字产业集群。加强数字社会、数字政府建设，提升公共服务、社会治理等数字化智能化水平</w:t>
      </w:r>
      <w:r>
        <w:rPr>
          <w:rFonts w:hint="eastAsia" w:ascii="仿宋_GB2312" w:eastAsia="仿宋_GB2312"/>
        </w:rPr>
        <w:t>”。安徽省委、省政府出台《关于加快建设“数字江淮”的指导意见》要求，坚持创新引领、数据驱动，聚力“强基础、育产业、重应用、促协同”，吸引企业和社会力量参与数字新基建，发展数字经济，建设数字政府、数字社会，促进区域协调发展。合肥市委市政府强调，要坚持“新老统筹、软硬同步、建用兼顾、政企协同、适度超前”的原则，推动5G、人工智能、大数据等信息基础设施建设，创新智能制造、社会治理、民生服务等融合基础设施，加快以大科学装置为引领的技术和产业创新平台等创新基础设施布局，加速推进新型基础设施与基础研究、应用研究和战略性新兴产业融合发展，培育新动能、新经济，为打造“五高地一示范”奠定坚实基础。</w:t>
      </w:r>
    </w:p>
    <w:p>
      <w:pPr>
        <w:pStyle w:val="78"/>
        <w:ind w:firstLine="643"/>
        <w:rPr>
          <w:rFonts w:ascii="仿宋_GB2312" w:eastAsia="仿宋_GB2312"/>
        </w:rPr>
      </w:pPr>
      <w:r>
        <w:rPr>
          <w:rFonts w:hint="eastAsia" w:ascii="仿宋_GB2312" w:eastAsia="仿宋_GB2312"/>
          <w:b/>
          <w:bCs/>
        </w:rPr>
        <w:t>从发展方式层面看，新业态新模式成为瑶海区“换道超车”的新路径。</w:t>
      </w:r>
      <w:r>
        <w:rPr>
          <w:rFonts w:hint="eastAsia" w:ascii="仿宋_GB2312" w:eastAsia="仿宋_GB2312"/>
        </w:rPr>
        <w:t>产业数字化对传统产业进行了颠覆性的供给侧结构性变革，使得传统产业向新业态新模式转变，完成高效精准化的演进。合肥市人民政府印发《安徽合肥线上经济创新发展试验区实施方案（2020-2025年）》，确定了合肥市线上经济的发展方向，奠定了合肥市发展新业态新模式的路径。瑶海区探索“换道超车”成为合肥市发展线上经济的先行区，通过引进猪八戒网，建设安徽短视频直播基地等，走上了建设线上经济的快车道，建立“链长制”大力扶持信息技术服务产业、物联网产业、老工业区文化创意产业、直播电商产业、电竞产业等，为瑶海区经济实现赶超创造了机遇。</w:t>
      </w:r>
    </w:p>
    <w:p>
      <w:pPr>
        <w:pStyle w:val="78"/>
        <w:ind w:firstLine="643"/>
        <w:rPr>
          <w:rFonts w:ascii="仿宋_GB2312" w:eastAsia="仿宋_GB2312"/>
        </w:rPr>
      </w:pPr>
      <w:r>
        <w:rPr>
          <w:rFonts w:hint="eastAsia" w:ascii="仿宋_GB2312" w:eastAsia="仿宋_GB2312"/>
          <w:b/>
          <w:bCs/>
        </w:rPr>
        <w:t>从发展环境层面，推动双循环、扩大内需为瑶海区物联网产业发展提供了“窗口”。</w:t>
      </w:r>
      <w:r>
        <w:rPr>
          <w:rFonts w:hint="eastAsia" w:ascii="仿宋_GB2312" w:eastAsia="仿宋_GB2312"/>
        </w:rPr>
        <w:t>构建以国内大循环为主体、国内国际双循环相互促进的新发展格局，成为未来一个时期城市高质量发展的必然要求。国家将加快5G网络、数据中心等新型基础设施建设，新基建成为新一轮数字经济发展的重点，全国多地正加快布局以物联网、5G、人工智能、工业互联网为代表的新型基础设施，将带动万亿级的大市场。下一步，国家将培育数字经济新产业、新业态和新模式，支持战略性新兴产业和现代服务业发展，支持构建农业、工业、公共资源交易等领域规范化数据开发利用的场景，推动物联网、人工智能、可穿戴设备、车联网等领域数据采集标准化。</w:t>
      </w:r>
    </w:p>
    <w:bookmarkEnd w:id="4"/>
    <w:bookmarkEnd w:id="5"/>
    <w:bookmarkEnd w:id="6"/>
    <w:bookmarkEnd w:id="7"/>
    <w:bookmarkEnd w:id="8"/>
    <w:p>
      <w:pPr>
        <w:pStyle w:val="78"/>
        <w:ind w:firstLine="643"/>
        <w:rPr>
          <w:rFonts w:ascii="仿宋_GB2312" w:eastAsia="仿宋_GB2312"/>
        </w:rPr>
      </w:pPr>
      <w:bookmarkStart w:id="31" w:name="_Toc12440582"/>
      <w:bookmarkEnd w:id="31"/>
      <w:bookmarkStart w:id="32" w:name="_Toc12440580"/>
      <w:bookmarkEnd w:id="32"/>
      <w:bookmarkStart w:id="33" w:name="_Toc12440581"/>
      <w:bookmarkEnd w:id="33"/>
      <w:r>
        <w:rPr>
          <w:rFonts w:hint="eastAsia" w:ascii="仿宋_GB2312" w:eastAsia="仿宋_GB2312"/>
          <w:b/>
          <w:bCs/>
        </w:rPr>
        <w:t>从自身条件层面看，瑶海区打造</w:t>
      </w:r>
      <w:r>
        <w:rPr>
          <w:rFonts w:hint="eastAsia" w:ascii="仿宋_GB2312" w:eastAsia="仿宋_GB2312" w:cs="仿宋"/>
          <w:b/>
          <w:bCs/>
        </w:rPr>
        <w:t>全国老工业区转型发展示范区，建设合肥东部新中心智慧新城，为转型</w:t>
      </w:r>
      <w:r>
        <w:rPr>
          <w:rFonts w:hint="eastAsia" w:ascii="仿宋_GB2312" w:eastAsia="仿宋_GB2312"/>
          <w:b/>
          <w:bCs/>
        </w:rPr>
        <w:t>创造发展机遇。</w:t>
      </w:r>
      <w:r>
        <w:rPr>
          <w:rFonts w:hint="eastAsia" w:ascii="仿宋_GB2312" w:eastAsia="仿宋_GB2312"/>
        </w:rPr>
        <w:t>老工业区搬迁改造为发展腾出新空间。一方面瑶海老工业区作为国家级搬迁改造试点区，</w:t>
      </w:r>
      <w:r>
        <w:rPr>
          <w:rFonts w:hint="eastAsia" w:ascii="仿宋_GB2312" w:hAnsi="Calibri" w:eastAsia="仿宋_GB2312"/>
          <w:bCs/>
        </w:rPr>
        <w:t>在马钢（合肥）公司厂区及周边17.7平方公里区域范围内，对辖区内危旧房、棚户区和城中村等实施搬迁，为瑶海区转型发展释放了宝贵的空间，同时也将推动瑶海城区面貌焕然一新。另一方面老工业区实施改造工作，有选择性的保留了部分厂房、工业设施等</w:t>
      </w:r>
      <w:r>
        <w:rPr>
          <w:rFonts w:hint="eastAsia" w:ascii="仿宋_GB2312" w:eastAsia="仿宋_GB2312"/>
        </w:rPr>
        <w:t>工业遗产，通过打造工业遗产十里长廊、数字文化创意设计中心等特色品牌，为瑶海区发展文化创意产业提供了平台。东部新中心建设为瑶海区发展提供新的样板。一方面，东部新中心将打造数字化产城融合发展区，通过超前布局智能化的基础设施，构建数字化的城市治理体系，打造智慧化的民生服务体系，为瑶海区未来建设引领了方向。另一方面，东部新中心承载着瑶海区数字经济的发展方向，其中以物联网产业和文化创意产业为代表的新兴产业，必将借助东部新中心的建设实现快速增长，为瑶海区经济实现跨越式发展提供强有力的机遇。</w:t>
      </w:r>
    </w:p>
    <w:p>
      <w:pPr>
        <w:pStyle w:val="2"/>
        <w:rPr>
          <w:rFonts w:ascii="仿宋_GB2312"/>
        </w:rPr>
      </w:pPr>
      <w:bookmarkStart w:id="34" w:name="_Toc86159367"/>
      <w:r>
        <w:rPr>
          <w:rFonts w:hint="eastAsia" w:ascii="仿宋_GB2312"/>
        </w:rPr>
        <w:t>指导思想和主要目标</w:t>
      </w:r>
      <w:bookmarkEnd w:id="34"/>
    </w:p>
    <w:p>
      <w:pPr>
        <w:pStyle w:val="3"/>
        <w:numPr>
          <w:ilvl w:val="1"/>
          <w:numId w:val="1"/>
        </w:numPr>
        <w:rPr>
          <w:rFonts w:ascii="仿宋_GB2312" w:hAnsi="仿宋" w:cstheme="minorBidi"/>
        </w:rPr>
      </w:pPr>
      <w:bookmarkStart w:id="35" w:name="_Toc56151805"/>
      <w:bookmarkStart w:id="36" w:name="_Toc86159368"/>
      <w:bookmarkStart w:id="37" w:name="_Toc519804913"/>
      <w:r>
        <w:rPr>
          <w:rFonts w:hint="eastAsia" w:ascii="仿宋_GB2312" w:hAnsi="仿宋" w:cstheme="minorBidi"/>
        </w:rPr>
        <w:t>指导思想</w:t>
      </w:r>
      <w:bookmarkEnd w:id="35"/>
      <w:bookmarkEnd w:id="36"/>
      <w:bookmarkEnd w:id="37"/>
    </w:p>
    <w:p>
      <w:pPr>
        <w:pStyle w:val="78"/>
        <w:ind w:firstLine="640"/>
        <w:rPr>
          <w:rFonts w:ascii="仿宋_GB2312" w:eastAsia="仿宋_GB2312"/>
        </w:rPr>
      </w:pPr>
      <w:bookmarkStart w:id="38" w:name="_Hlk55396434"/>
      <w:bookmarkStart w:id="39" w:name="_Toc519804914"/>
      <w:r>
        <w:rPr>
          <w:rFonts w:ascii="Times New Roman" w:hAnsi="Times New Roman" w:eastAsia="仿宋_GB2312" w:cs="Times New Roman"/>
          <w:color w:val="000000" w:themeColor="text1"/>
          <w:kern w:val="0"/>
          <w:shd w:val="clear" w:color="auto" w:fill="FFFFFF"/>
          <w14:textFill>
            <w14:solidFill>
              <w14:schemeClr w14:val="tx1"/>
            </w14:solidFill>
          </w14:textFill>
        </w:rPr>
        <w:t>高举习近平新时代中国特色社会主义思想伟大旗帜</w:t>
      </w:r>
      <w:r>
        <w:rPr>
          <w:rFonts w:hint="eastAsia" w:ascii="仿宋_GB2312" w:eastAsia="仿宋_GB2312"/>
        </w:rPr>
        <w:t>，深入贯彻党的十九大和十九届二中、三中、四中、五中、六中全会精神，认真贯彻落实习近平总书记考察安徽重要讲话精神，</w:t>
      </w:r>
      <w:r>
        <w:rPr>
          <w:rFonts w:ascii="Times New Roman" w:hAnsi="Times New Roman" w:eastAsia="仿宋_GB2312" w:cs="Times New Roman"/>
          <w:color w:val="000000" w:themeColor="text1"/>
          <w:kern w:val="0"/>
          <w:shd w:val="clear" w:color="auto" w:fill="FFFFFF"/>
          <w14:textFill>
            <w14:solidFill>
              <w14:schemeClr w14:val="tx1"/>
            </w14:solidFill>
          </w14:textFill>
        </w:rPr>
        <w:t>全面贯彻党的基本理论、基本路线、基本方略，</w:t>
      </w:r>
      <w:r>
        <w:rPr>
          <w:rFonts w:hint="eastAsia" w:ascii="仿宋_GB2312" w:eastAsia="仿宋_GB2312"/>
        </w:rPr>
        <w:t>以建设“实力更强、能级更大、环境更优、形象更美”的“数字瑶海、智慧新城”为方向，以“城市（社会）数字化、数字产业化、产业数字化、政务智慧化、数据共享化和数据安全化”为转型主线，坚持创新发展理念，以全面建成“数字江淮”和市“五高地一示范”为统筹，围绕“12345”发展战略，</w:t>
      </w:r>
      <w:r>
        <w:rPr>
          <w:rFonts w:ascii="Times New Roman" w:hAnsi="Times New Roman" w:eastAsia="仿宋_GB2312" w:cs="Times New Roman"/>
          <w:color w:val="000000" w:themeColor="text1"/>
          <w:kern w:val="0"/>
          <w:shd w:val="clear" w:color="auto" w:fill="FFFFFF"/>
          <w14:textFill>
            <w14:solidFill>
              <w14:schemeClr w14:val="tx1"/>
            </w14:solidFill>
          </w14:textFill>
        </w:rPr>
        <w:t>加强数字引领，</w:t>
      </w:r>
      <w:r>
        <w:rPr>
          <w:rFonts w:hint="eastAsia" w:ascii="仿宋_GB2312" w:eastAsia="仿宋_GB2312"/>
        </w:rPr>
        <w:t>聚焦打造全国老工业区转型发展示范区，对标沪宁杭，加快融入长三角一体化高质量发展，着力提升数字基础设施承载能力，谋划数字经济产业能级跨越式发展，显著提升“一谷三基地”产业园区首位度，奋力建设合肥东部新中心，全面提升数字社会服务能力，持续提升数字政府治理效能，</w:t>
      </w:r>
      <w:r>
        <w:rPr>
          <w:rFonts w:ascii="Times New Roman" w:hAnsi="Times New Roman" w:eastAsia="仿宋_GB2312" w:cs="Times New Roman"/>
          <w:color w:val="000000" w:themeColor="text1"/>
          <w:kern w:val="0"/>
          <w:shd w:val="clear" w:color="auto" w:fill="FFFFFF"/>
          <w14:textFill>
            <w14:solidFill>
              <w14:schemeClr w14:val="tx1"/>
            </w14:solidFill>
          </w14:textFill>
        </w:rPr>
        <w:t>全力打造转型发展示范区、东部崛起新引擎、合肥新兴增长极</w:t>
      </w:r>
      <w:r>
        <w:rPr>
          <w:rFonts w:hint="eastAsia" w:ascii="仿宋_GB2312" w:eastAsia="仿宋_GB2312"/>
        </w:rPr>
        <w:t>，推动瑶海经济、社会、城市高质量发展。</w:t>
      </w:r>
    </w:p>
    <w:bookmarkEnd w:id="38"/>
    <w:p>
      <w:pPr>
        <w:pStyle w:val="3"/>
        <w:numPr>
          <w:ilvl w:val="1"/>
          <w:numId w:val="1"/>
        </w:numPr>
        <w:rPr>
          <w:rFonts w:ascii="仿宋_GB2312" w:hAnsi="仿宋" w:cstheme="minorBidi"/>
        </w:rPr>
      </w:pPr>
      <w:bookmarkStart w:id="40" w:name="_Toc56151806"/>
      <w:bookmarkStart w:id="41" w:name="_Toc86159369"/>
      <w:r>
        <w:rPr>
          <w:rFonts w:hint="eastAsia" w:ascii="仿宋_GB2312" w:hAnsi="仿宋" w:cstheme="minorBidi"/>
        </w:rPr>
        <w:t>基本原则</w:t>
      </w:r>
      <w:bookmarkEnd w:id="39"/>
      <w:bookmarkEnd w:id="40"/>
      <w:bookmarkEnd w:id="41"/>
    </w:p>
    <w:p>
      <w:pPr>
        <w:pStyle w:val="78"/>
        <w:ind w:firstLine="643"/>
        <w:rPr>
          <w:rFonts w:ascii="仿宋_GB2312" w:eastAsia="仿宋_GB2312"/>
        </w:rPr>
      </w:pPr>
      <w:r>
        <w:rPr>
          <w:rFonts w:hint="eastAsia" w:ascii="仿宋_GB2312" w:eastAsia="仿宋_GB2312"/>
          <w:b/>
          <w:bCs/>
        </w:rPr>
        <w:t>统筹规划，前瞻布局。</w:t>
      </w:r>
      <w:r>
        <w:rPr>
          <w:rFonts w:hint="eastAsia" w:ascii="仿宋_GB2312" w:eastAsia="仿宋_GB2312"/>
        </w:rPr>
        <w:t>加强规划引领作用，以数据开放共享、系统互联互通为重点，做到统一顶层规划、统一架构，确保全区一盘棋，突破部门、行业界限和体制性障碍。兼顾当前需求和远景目标，借鉴先发城市建设经验，引领瑶海区未来建设方向。</w:t>
      </w:r>
    </w:p>
    <w:p>
      <w:pPr>
        <w:pStyle w:val="78"/>
        <w:ind w:firstLine="643"/>
        <w:rPr>
          <w:rFonts w:ascii="仿宋_GB2312" w:eastAsia="仿宋_GB2312"/>
        </w:rPr>
      </w:pPr>
      <w:r>
        <w:rPr>
          <w:rFonts w:hint="eastAsia" w:ascii="仿宋_GB2312" w:eastAsia="仿宋_GB2312"/>
          <w:b/>
        </w:rPr>
        <w:t>改革创新，开放合作</w:t>
      </w:r>
      <w:r>
        <w:rPr>
          <w:rFonts w:hint="eastAsia" w:ascii="仿宋_GB2312" w:eastAsia="仿宋_GB2312"/>
        </w:rPr>
        <w:t>。推动更深层次体制机制改革，探索新模式、培育新业态，营造城市智慧发展新生态，持续提高城市运行效率和公共服务水平。进一步加强与外部优质资源合作交流，更好地服务智慧城市发展，为构建新发展格局提供强大动力。</w:t>
      </w:r>
    </w:p>
    <w:p>
      <w:pPr>
        <w:pStyle w:val="78"/>
        <w:ind w:firstLine="643"/>
        <w:rPr>
          <w:rFonts w:ascii="仿宋_GB2312" w:eastAsia="仿宋_GB2312"/>
        </w:rPr>
      </w:pPr>
      <w:r>
        <w:rPr>
          <w:rFonts w:hint="eastAsia" w:ascii="仿宋_GB2312" w:eastAsia="仿宋_GB2312"/>
          <w:b/>
        </w:rPr>
        <w:t>资源整合，统筹协同</w:t>
      </w:r>
      <w:r>
        <w:rPr>
          <w:rFonts w:hint="eastAsia" w:ascii="仿宋_GB2312" w:eastAsia="仿宋_GB2312"/>
        </w:rPr>
        <w:t>。完善信息资源开发利用机制和平台，加快政务数据集聚、开放共享和大数据应用，充分释放信息资源服务经济社会发展的潜能。优化资源配置，加快政务信息资源整合共享，促进智慧城市规划建设统筹协同和跨部门跨层级政务协同，科学有序推进智慧城市发展。</w:t>
      </w:r>
    </w:p>
    <w:p>
      <w:pPr>
        <w:pStyle w:val="78"/>
        <w:ind w:firstLine="643"/>
        <w:rPr>
          <w:rFonts w:ascii="仿宋_GB2312" w:eastAsia="仿宋_GB2312"/>
        </w:rPr>
      </w:pPr>
      <w:r>
        <w:rPr>
          <w:rFonts w:hint="eastAsia" w:ascii="仿宋_GB2312" w:eastAsia="仿宋_GB2312"/>
          <w:b/>
        </w:rPr>
        <w:t>政府引领，市场运作</w:t>
      </w:r>
      <w:r>
        <w:rPr>
          <w:rFonts w:hint="eastAsia" w:ascii="仿宋_GB2312" w:eastAsia="仿宋_GB2312"/>
        </w:rPr>
        <w:t>。发挥政府在顶层设计、规范标准、统筹协调、试点示范等方面的引领作用，坚持市场主体地位和发挥市场配置资源决定性作用，在竞争性领域坚持智慧应用服务的市场化，在社会管理和公共服务领域积极引入市场机制，组织社会力量，形成多元主体合力推进的格局。</w:t>
      </w:r>
    </w:p>
    <w:p>
      <w:pPr>
        <w:pStyle w:val="78"/>
        <w:ind w:firstLine="643"/>
        <w:rPr>
          <w:rFonts w:ascii="仿宋_GB2312" w:eastAsia="仿宋_GB2312"/>
        </w:rPr>
      </w:pPr>
      <w:r>
        <w:rPr>
          <w:rFonts w:hint="eastAsia" w:ascii="仿宋_GB2312" w:eastAsia="仿宋_GB2312"/>
          <w:b/>
          <w:color w:val="000000"/>
          <w:kern w:val="0"/>
        </w:rPr>
        <w:t>目标引领，项目带动。</w:t>
      </w:r>
      <w:r>
        <w:rPr>
          <w:rFonts w:hint="eastAsia" w:ascii="仿宋_GB2312" w:eastAsia="仿宋_GB2312"/>
          <w:bCs/>
          <w:color w:val="000000"/>
          <w:kern w:val="0"/>
        </w:rPr>
        <w:t>强化发展目标，</w:t>
      </w:r>
      <w:r>
        <w:rPr>
          <w:rFonts w:hint="eastAsia" w:ascii="仿宋_GB2312" w:eastAsia="仿宋_GB2312"/>
          <w:color w:val="000000"/>
          <w:kern w:val="0"/>
        </w:rPr>
        <w:t>围绕民生服务、社会治理、经济发展等重点领域，结合老工业区改造、合肥东部新中心建设，建立数字化转型有针对性、可操作性和效益导向的目标，突出重点项目带动作用，优先实施公共性、基础性、需求迫切、有良好基础、社会效益好的重点项目，先行先试，逐步推广，分步有序实施数字瑶海项目的建设。</w:t>
      </w:r>
    </w:p>
    <w:p>
      <w:pPr>
        <w:pStyle w:val="78"/>
        <w:ind w:firstLine="643"/>
        <w:rPr>
          <w:rFonts w:ascii="仿宋_GB2312" w:eastAsia="仿宋_GB2312"/>
        </w:rPr>
      </w:pPr>
      <w:r>
        <w:rPr>
          <w:rFonts w:hint="eastAsia" w:ascii="仿宋_GB2312" w:eastAsia="仿宋_GB2312"/>
          <w:b/>
        </w:rPr>
        <w:t>强化安全，健康发展</w:t>
      </w:r>
      <w:r>
        <w:rPr>
          <w:rFonts w:hint="eastAsia" w:ascii="仿宋_GB2312" w:eastAsia="仿宋_GB2312"/>
        </w:rPr>
        <w:t>。落实国家信息安全等级保护制度，健全网络安全管理体系，加强核心自主技术产品在关键信息系统、信息基础设施建设中的应用，强化安全责任和安全意识，完善信息安全标准和管理制度，确保智慧城市全流程、全领域安全可控，保障数字瑶海健康发展。</w:t>
      </w:r>
    </w:p>
    <w:p>
      <w:pPr>
        <w:pStyle w:val="3"/>
        <w:numPr>
          <w:ilvl w:val="1"/>
          <w:numId w:val="1"/>
        </w:numPr>
        <w:rPr>
          <w:rFonts w:ascii="仿宋_GB2312" w:hAnsi="仿宋" w:cstheme="minorBidi"/>
        </w:rPr>
      </w:pPr>
      <w:bookmarkStart w:id="42" w:name="_Toc56151808"/>
      <w:bookmarkStart w:id="43" w:name="_Toc86159370"/>
      <w:r>
        <w:rPr>
          <w:rFonts w:hint="eastAsia" w:ascii="仿宋_GB2312" w:hAnsi="仿宋" w:cstheme="minorBidi"/>
        </w:rPr>
        <w:t>主要目标</w:t>
      </w:r>
      <w:bookmarkEnd w:id="42"/>
      <w:bookmarkEnd w:id="43"/>
    </w:p>
    <w:p>
      <w:pPr>
        <w:pStyle w:val="78"/>
        <w:ind w:firstLine="640"/>
        <w:rPr>
          <w:rFonts w:ascii="仿宋_GB2312" w:eastAsia="仿宋_GB2312" w:cs="Times New Roman"/>
          <w:bCs/>
        </w:rPr>
      </w:pPr>
      <w:bookmarkStart w:id="44" w:name="_Hlk54169040"/>
      <w:bookmarkStart w:id="45" w:name="_Toc519804927"/>
      <w:r>
        <w:rPr>
          <w:rFonts w:hint="eastAsia" w:ascii="仿宋_GB2312" w:eastAsia="仿宋_GB2312" w:cs="Times New Roman"/>
          <w:bCs/>
        </w:rPr>
        <w:t>紧紧围绕瑶海区“12345”发展战略，聚焦GDP过千亿的目标，跨越式提升数字经济产业能级，促进主导产业形成规模，着力依托合肥东部崛起重大机遇，积极建设合肥东部新中心平台载体，推动产业动能加快转换，加快科技创新驱动发展，全面带动城市建设、公共服务、社会治理数字化转型。</w:t>
      </w:r>
      <w:bookmarkEnd w:id="44"/>
      <w:r>
        <w:rPr>
          <w:rFonts w:hint="eastAsia" w:ascii="仿宋_GB2312" w:eastAsia="仿宋_GB2312" w:cs="Times New Roman"/>
          <w:bCs/>
        </w:rPr>
        <w:t>到2025年，“数字瑶海、智慧新城”建设初具成效。到2</w:t>
      </w:r>
      <w:r>
        <w:rPr>
          <w:rFonts w:ascii="仿宋_GB2312" w:eastAsia="仿宋_GB2312" w:cs="Times New Roman"/>
          <w:bCs/>
        </w:rPr>
        <w:t>035</w:t>
      </w:r>
      <w:r>
        <w:rPr>
          <w:rFonts w:hint="eastAsia" w:ascii="仿宋_GB2312" w:eastAsia="仿宋_GB2312" w:cs="Times New Roman"/>
          <w:bCs/>
        </w:rPr>
        <w:t>年，“数字瑶海、智慧新城”全面建成。</w:t>
      </w:r>
    </w:p>
    <w:p>
      <w:pPr>
        <w:pStyle w:val="78"/>
        <w:ind w:firstLine="643"/>
        <w:rPr>
          <w:rFonts w:ascii="仿宋_GB2312" w:eastAsia="仿宋_GB2312" w:cs="Times New Roman"/>
          <w:bCs/>
        </w:rPr>
      </w:pPr>
      <w:r>
        <w:rPr>
          <w:rFonts w:hint="eastAsia" w:ascii="仿宋_GB2312" w:eastAsia="仿宋_GB2312" w:cs="仿宋"/>
          <w:b/>
          <w:bCs/>
        </w:rPr>
        <w:t>数字基础支撑能力全面升级。</w:t>
      </w:r>
      <w:r>
        <w:rPr>
          <w:rFonts w:hint="eastAsia" w:ascii="仿宋_GB2312" w:eastAsia="仿宋_GB2312" w:cs="Times New Roman"/>
          <w:bCs/>
        </w:rPr>
        <w:t>建成高速、移动、安全、泛在的新一代信息技术基础设施，到2</w:t>
      </w:r>
      <w:r>
        <w:rPr>
          <w:rFonts w:ascii="仿宋_GB2312" w:eastAsia="仿宋_GB2312" w:cs="Times New Roman"/>
          <w:bCs/>
        </w:rPr>
        <w:t>025</w:t>
      </w:r>
      <w:r>
        <w:rPr>
          <w:rFonts w:hint="eastAsia" w:ascii="仿宋_GB2312" w:eastAsia="仿宋_GB2312" w:cs="Times New Roman"/>
          <w:bCs/>
        </w:rPr>
        <w:t>年，全区5G网络深度覆盖，</w:t>
      </w:r>
      <w:r>
        <w:rPr>
          <w:rFonts w:hint="eastAsia" w:ascii="仿宋_GB2312" w:eastAsia="仿宋_GB2312"/>
          <w:bCs/>
        </w:rPr>
        <w:t>累计建成5G基站数不低于3000个</w:t>
      </w:r>
      <w:r>
        <w:rPr>
          <w:rFonts w:hint="eastAsia" w:ascii="仿宋_GB2312" w:eastAsia="仿宋_GB2312" w:cs="Times New Roman"/>
          <w:bCs/>
        </w:rPr>
        <w:t>，IPv6深入推进，工业互联网平台大规模部署，区块链与量子安全全面推广应用，</w:t>
      </w:r>
      <w:r>
        <w:rPr>
          <w:rFonts w:hint="eastAsia" w:ascii="仿宋_GB2312" w:eastAsia="仿宋_GB2312"/>
          <w:bCs/>
        </w:rPr>
        <w:t>在</w:t>
      </w:r>
      <w:r>
        <w:rPr>
          <w:rFonts w:ascii="仿宋_GB2312" w:eastAsia="仿宋_GB2312"/>
          <w:bCs/>
        </w:rPr>
        <w:t>G60（</w:t>
      </w:r>
      <w:r>
        <w:rPr>
          <w:rFonts w:hint="eastAsia" w:ascii="仿宋_GB2312" w:eastAsia="仿宋_GB2312"/>
          <w:bCs/>
        </w:rPr>
        <w:t>合肥</w:t>
      </w:r>
      <w:r>
        <w:rPr>
          <w:rFonts w:ascii="仿宋_GB2312" w:eastAsia="仿宋_GB2312"/>
          <w:bCs/>
        </w:rPr>
        <w:t>物联网科技产业园）建立大数据产</w:t>
      </w:r>
      <w:r>
        <w:rPr>
          <w:rFonts w:ascii="Times New Roman"/>
        </w:rPr>
        <w:t>业联盟</w:t>
      </w:r>
      <w:r>
        <w:rPr>
          <w:rFonts w:hint="eastAsia" w:ascii="Times New Roman" w:hAnsi="Times New Roman"/>
        </w:rPr>
        <w:t>，</w:t>
      </w:r>
      <w:r>
        <w:rPr>
          <w:rFonts w:hint="eastAsia" w:ascii="仿宋_GB2312" w:eastAsia="仿宋_GB2312" w:cs="Times New Roman"/>
          <w:bCs/>
        </w:rPr>
        <w:t>数据计算能力、服务能力全面升级，数据资源体系完善，“城市大脑”建设完成并实现高效运行，政务、经济数据实现开放共享、融合应用。</w:t>
      </w:r>
    </w:p>
    <w:p>
      <w:pPr>
        <w:pStyle w:val="78"/>
        <w:ind w:firstLine="643"/>
        <w:rPr>
          <w:rFonts w:ascii="仿宋_GB2312" w:eastAsia="仿宋_GB2312" w:cs="Times New Roman"/>
          <w:bCs/>
        </w:rPr>
      </w:pPr>
      <w:bookmarkStart w:id="46" w:name="_Hlk55506029"/>
      <w:r>
        <w:rPr>
          <w:rFonts w:hint="eastAsia" w:ascii="仿宋_GB2312" w:eastAsia="仿宋_GB2312" w:cs="仿宋"/>
          <w:b/>
          <w:bCs/>
        </w:rPr>
        <w:t>数字经济成为合肥新兴增长极。</w:t>
      </w:r>
      <w:r>
        <w:rPr>
          <w:rFonts w:hint="eastAsia" w:ascii="仿宋_GB2312" w:eastAsia="仿宋_GB2312" w:cs="Times New Roman"/>
          <w:bCs/>
        </w:rPr>
        <w:t>数字经济规模快速壮大，到2025年，数字经济总量迈上500亿元新台阶，</w:t>
      </w:r>
      <w:r>
        <w:rPr>
          <w:rFonts w:hint="eastAsia" w:ascii="仿宋_GB2312" w:eastAsia="仿宋_GB2312"/>
          <w:bCs/>
        </w:rPr>
        <w:t>市级认定的大数据企业达50家，电子信息制造业营业收入超10亿，软件和信息服务业营业收入超10亿，网络零售额超100亿，</w:t>
      </w:r>
      <w:r>
        <w:rPr>
          <w:rFonts w:hint="eastAsia" w:ascii="仿宋_GB2312" w:eastAsia="仿宋_GB2312" w:cs="Times New Roman"/>
          <w:bCs/>
        </w:rPr>
        <w:t>新业态不断发展，物联网产业成为全市数字经济增长极，建筑、商贸服务等传统产业数字化转型效果凸显，</w:t>
      </w:r>
      <w:bookmarkStart w:id="47" w:name="_Hlk55511767"/>
      <w:r>
        <w:rPr>
          <w:rFonts w:hint="eastAsia" w:ascii="仿宋_GB2312" w:eastAsia="仿宋_GB2312" w:cs="Times New Roman"/>
          <w:bCs/>
          <w:kern w:val="0"/>
        </w:rPr>
        <w:t>数字经济单位面积贡献率全市领先，</w:t>
      </w:r>
      <w:r>
        <w:rPr>
          <w:rFonts w:hint="eastAsia" w:ascii="仿宋_GB2312" w:eastAsia="仿宋_GB2312" w:cs="Times New Roman"/>
          <w:bCs/>
        </w:rPr>
        <w:t>数字经济整体规模占GDP比重超过50%，</w:t>
      </w:r>
      <w:bookmarkEnd w:id="47"/>
      <w:r>
        <w:rPr>
          <w:rFonts w:hint="eastAsia" w:ascii="仿宋_GB2312" w:eastAsia="仿宋_GB2312" w:cs="Times New Roman"/>
          <w:bCs/>
        </w:rPr>
        <w:t>科技与产业创新发展聚集。</w:t>
      </w:r>
      <w:bookmarkEnd w:id="46"/>
    </w:p>
    <w:p>
      <w:pPr>
        <w:pStyle w:val="78"/>
        <w:ind w:firstLine="643"/>
        <w:rPr>
          <w:rFonts w:ascii="仿宋_GB2312" w:eastAsia="仿宋_GB2312" w:cs="仿宋"/>
        </w:rPr>
      </w:pPr>
      <w:bookmarkStart w:id="48" w:name="_Hlk54216775"/>
      <w:r>
        <w:rPr>
          <w:rFonts w:hint="eastAsia" w:ascii="仿宋_GB2312" w:eastAsia="仿宋_GB2312" w:cs="仿宋"/>
          <w:b/>
          <w:bCs/>
        </w:rPr>
        <w:t>数字政府治理能力实现现代化。</w:t>
      </w:r>
      <w:r>
        <w:rPr>
          <w:rFonts w:hint="eastAsia" w:ascii="仿宋_GB2312" w:eastAsia="仿宋_GB2312" w:cs="仿宋"/>
        </w:rPr>
        <w:t>政务服务实现跨层级、跨部门、跨业务间的相互合作，政府内部层级、部门间数据实现共享，数据使用规范化、标准化进一步加强，政务服务业务流程标准化完善。数字政府安全管理制度和网络安全防护体系建成，以量子安全云智能印章及印签管控系统为代表的量子安全政务创新应用全面推广，“量子+政务服务”应用在全省领先，到2025年，电子政务实现“四个100”，量子政务安全应用成为全国标杆辖区，政府科学决策和精细治理能力显著提升，</w:t>
      </w:r>
      <w:bookmarkStart w:id="49" w:name="_Hlk55506807"/>
      <w:r>
        <w:rPr>
          <w:rFonts w:hint="eastAsia" w:ascii="仿宋_GB2312" w:eastAsia="仿宋_GB2312" w:cs="仿宋"/>
        </w:rPr>
        <w:t>政务服务环境、营商环境成为安徽省品牌单位。</w:t>
      </w:r>
      <w:bookmarkEnd w:id="48"/>
    </w:p>
    <w:bookmarkEnd w:id="49"/>
    <w:p>
      <w:pPr>
        <w:pStyle w:val="78"/>
        <w:ind w:firstLine="643"/>
        <w:rPr>
          <w:rFonts w:ascii="仿宋_GB2312" w:eastAsia="仿宋_GB2312" w:cs="仿宋"/>
        </w:rPr>
      </w:pPr>
      <w:r>
        <w:rPr>
          <w:rFonts w:hint="eastAsia" w:ascii="仿宋_GB2312" w:eastAsia="仿宋_GB2312" w:cs="仿宋"/>
          <w:b/>
          <w:bCs/>
        </w:rPr>
        <w:t>数字社会“便捷、惠民、宜居”。</w:t>
      </w:r>
      <w:r>
        <w:rPr>
          <w:rFonts w:hint="eastAsia" w:ascii="仿宋_GB2312" w:eastAsia="仿宋_GB2312" w:cs="仿宋"/>
        </w:rPr>
        <w:t>社会信用体系进一步完善，数字信用体系建成，信用数字化应用成为社会治理的重要手段，数字公共服务能力大幅提升，社会治理和民生服务领域智慧化水平达到全省第一梯队，</w:t>
      </w:r>
      <w:bookmarkStart w:id="50" w:name="_Hlk55552730"/>
      <w:r>
        <w:rPr>
          <w:rFonts w:hint="eastAsia" w:ascii="仿宋_GB2312" w:eastAsia="仿宋_GB2312" w:cs="仿宋"/>
        </w:rPr>
        <w:t>“社保卡+安康码”为载体的“一卡通”惠民服务全省领先，</w:t>
      </w:r>
      <w:bookmarkEnd w:id="50"/>
      <w:r>
        <w:rPr>
          <w:rFonts w:hint="eastAsia" w:ascii="仿宋_GB2312" w:eastAsia="仿宋_GB2312" w:cs="仿宋"/>
        </w:rPr>
        <w:t>老城区更新加快，宜居水平全市领先，人民群众获得感、幸福感、安全感显著增强。到2022年安康码申领率达到98%，社保卡常住人口覆盖率达到95%，智慧学校建设覆盖率达到100%，到2025年，各项惠民服务持续优化，老城区更新加快，宜居水平全市领先，人民群众获得感、幸福感、安全感显著增强。</w:t>
      </w:r>
    </w:p>
    <w:p>
      <w:pPr>
        <w:pStyle w:val="78"/>
        <w:ind w:firstLine="643"/>
        <w:rPr>
          <w:rFonts w:ascii="仿宋_GB2312" w:eastAsia="仿宋_GB2312" w:cs="仿宋"/>
        </w:rPr>
      </w:pPr>
      <w:r>
        <w:rPr>
          <w:rFonts w:hint="eastAsia" w:ascii="仿宋_GB2312" w:eastAsia="仿宋_GB2312" w:cs="仿宋"/>
          <w:b/>
          <w:bCs/>
        </w:rPr>
        <w:t>融入区域协同取得实质进展。</w:t>
      </w:r>
      <w:r>
        <w:rPr>
          <w:rFonts w:hint="eastAsia" w:ascii="仿宋_GB2312" w:eastAsia="仿宋_GB2312" w:cs="仿宋"/>
        </w:rPr>
        <w:t>深度融入长三角一体化高质量发展，推动瑶海加速与长三角地区产业创新协同合作、基础设施互联互通、绿色发展共保联治、公共服务便利共享，争创担当融入长三角排头兵的 G60</w:t>
      </w:r>
      <w:r>
        <w:rPr>
          <w:rFonts w:ascii="仿宋_GB2312" w:eastAsia="仿宋_GB2312" w:cs="仿宋"/>
        </w:rPr>
        <w:t xml:space="preserve"> </w:t>
      </w:r>
      <w:r>
        <w:rPr>
          <w:rFonts w:hint="eastAsia" w:ascii="仿宋_GB2312" w:eastAsia="仿宋_GB2312" w:cs="仿宋"/>
        </w:rPr>
        <w:t>科创走廊示范园，全面补齐瑶海在经济、社会、生态、体制机制等方面的短板。</w:t>
      </w:r>
    </w:p>
    <w:p>
      <w:pPr>
        <w:pStyle w:val="78"/>
        <w:ind w:firstLine="0" w:firstLineChars="0"/>
        <w:jc w:val="center"/>
        <w:rPr>
          <w:rFonts w:ascii="仿宋_GB2312" w:eastAsia="仿宋_GB2312" w:cs="仿宋"/>
          <w:b/>
          <w:bCs/>
          <w:sz w:val="28"/>
          <w:szCs w:val="28"/>
        </w:rPr>
      </w:pPr>
      <w:bookmarkStart w:id="51" w:name="_Hlk59613731"/>
      <w:r>
        <w:rPr>
          <w:rFonts w:hint="eastAsia" w:ascii="仿宋_GB2312" w:eastAsia="仿宋_GB2312" w:cs="仿宋"/>
          <w:b/>
          <w:bCs/>
          <w:sz w:val="28"/>
          <w:szCs w:val="28"/>
        </w:rPr>
        <w:t>表1 “数字瑶海”建设主要预期指标</w:t>
      </w:r>
    </w:p>
    <w:tbl>
      <w:tblPr>
        <w:tblStyle w:val="39"/>
        <w:tblpPr w:leftFromText="181" w:rightFromText="181" w:vertAnchor="text" w:horzAnchor="page" w:tblpXSpec="center" w:tblpY="1"/>
        <w:tblOverlap w:val="never"/>
        <w:tblW w:w="8669" w:type="dxa"/>
        <w:tblInd w:w="0" w:type="dxa"/>
        <w:tblLayout w:type="fixed"/>
        <w:tblCellMar>
          <w:top w:w="0" w:type="dxa"/>
          <w:left w:w="0" w:type="dxa"/>
          <w:bottom w:w="0" w:type="dxa"/>
          <w:right w:w="0" w:type="dxa"/>
        </w:tblCellMar>
      </w:tblPr>
      <w:tblGrid>
        <w:gridCol w:w="4319"/>
        <w:gridCol w:w="960"/>
        <w:gridCol w:w="1110"/>
        <w:gridCol w:w="1140"/>
        <w:gridCol w:w="1140"/>
      </w:tblGrid>
      <w:tr>
        <w:tblPrEx>
          <w:tblCellMar>
            <w:top w:w="0" w:type="dxa"/>
            <w:left w:w="0" w:type="dxa"/>
            <w:bottom w:w="0" w:type="dxa"/>
            <w:right w:w="0" w:type="dxa"/>
          </w:tblCellMar>
        </w:tblPrEx>
        <w:trPr>
          <w:trHeight w:val="270" w:hRule="atLeast"/>
          <w:tblHeader/>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before="156" w:beforeLines="50" w:after="156" w:afterLines="50"/>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指标名称（单位）</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before="156" w:beforeLines="50" w:after="156" w:afterLines="50"/>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2020年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before="156" w:beforeLines="50" w:after="156" w:afterLines="50"/>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2022年</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before="156" w:beforeLines="50" w:after="156" w:afterLines="50"/>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2025年</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before="156" w:beforeLines="50" w:after="156" w:afterLines="50"/>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备注</w:t>
            </w:r>
          </w:p>
        </w:tc>
      </w:tr>
      <w:tr>
        <w:tblPrEx>
          <w:tblCellMar>
            <w:top w:w="0" w:type="dxa"/>
            <w:left w:w="0" w:type="dxa"/>
            <w:bottom w:w="0" w:type="dxa"/>
            <w:right w:w="0" w:type="dxa"/>
          </w:tblCellMar>
        </w:tblPrEx>
        <w:trPr>
          <w:trHeight w:val="270" w:hRule="atLeast"/>
        </w:trPr>
        <w:tc>
          <w:tcPr>
            <w:tcW w:w="866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仿宋_GB2312" w:hAnsi="Times New Roman" w:eastAsia="仿宋_GB2312" w:cs="Times New Roman"/>
                <w:b/>
                <w:color w:val="000000"/>
                <w:sz w:val="28"/>
                <w:szCs w:val="28"/>
              </w:rPr>
            </w:pPr>
            <w:r>
              <w:rPr>
                <w:rFonts w:hint="eastAsia" w:ascii="仿宋_GB2312" w:hAnsi="Times New Roman" w:eastAsia="仿宋_GB2312" w:cs="Times New Roman"/>
                <w:b/>
                <w:color w:val="000000"/>
                <w:kern w:val="0"/>
                <w:sz w:val="28"/>
                <w:szCs w:val="28"/>
                <w:lang w:bidi="ar"/>
              </w:rPr>
              <w:t>一、数字基础设施相关指标</w:t>
            </w:r>
          </w:p>
        </w:tc>
      </w:tr>
      <w:tr>
        <w:tblPrEx>
          <w:tblCellMar>
            <w:top w:w="0" w:type="dxa"/>
            <w:left w:w="0" w:type="dxa"/>
            <w:bottom w:w="0" w:type="dxa"/>
            <w:right w:w="0" w:type="dxa"/>
          </w:tblCellMar>
        </w:tblPrEx>
        <w:trPr>
          <w:trHeight w:val="27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光纤宽带用户占比（％）</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质量持续优化</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质量持续优化</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移动宽带用户普及率（％）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质量持续优化</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质量持续优化</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86"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累计建成5G基站数（个）</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8</w:t>
            </w:r>
            <w:r>
              <w:rPr>
                <w:rFonts w:hint="eastAsia" w:ascii="仿宋_GB2312" w:hAnsi="Times New Roman" w:eastAsia="仿宋_GB2312" w:cs="Times New Roman"/>
                <w:color w:val="000000"/>
                <w:kern w:val="0"/>
                <w:sz w:val="28"/>
                <w:szCs w:val="28"/>
                <w:lang w:bidi="ar"/>
              </w:rPr>
              <w:t>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&gt;</w:t>
            </w:r>
            <w:r>
              <w:rPr>
                <w:rFonts w:ascii="仿宋_GB2312" w:hAnsi="Times New Roman" w:eastAsia="仿宋_GB2312" w:cs="Times New Roman"/>
                <w:kern w:val="0"/>
                <w:sz w:val="28"/>
                <w:szCs w:val="28"/>
                <w:lang w:bidi="ar"/>
              </w:rPr>
              <w:t>20</w:t>
            </w:r>
            <w:r>
              <w:rPr>
                <w:rFonts w:hint="eastAsia" w:ascii="仿宋_GB2312" w:hAnsi="Times New Roman" w:eastAsia="仿宋_GB2312" w:cs="Times New Roman"/>
                <w:kern w:val="0"/>
                <w:sz w:val="28"/>
                <w:szCs w:val="28"/>
                <w:lang w:bidi="ar"/>
              </w:rPr>
              <w:t>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不低于</w:t>
            </w:r>
            <w:r>
              <w:rPr>
                <w:rFonts w:ascii="仿宋_GB2312" w:hAnsi="Times New Roman" w:eastAsia="仿宋_GB2312" w:cs="Times New Roman"/>
                <w:kern w:val="0"/>
                <w:sz w:val="28"/>
                <w:szCs w:val="28"/>
                <w:lang w:bidi="ar"/>
              </w:rPr>
              <w:t>3</w:t>
            </w:r>
            <w:r>
              <w:rPr>
                <w:rFonts w:hint="eastAsia" w:ascii="仿宋_GB2312" w:hAnsi="Times New Roman" w:eastAsia="仿宋_GB2312" w:cs="Times New Roman"/>
                <w:kern w:val="0"/>
                <w:sz w:val="28"/>
                <w:szCs w:val="28"/>
                <w:lang w:bidi="ar"/>
              </w:rPr>
              <w:t>000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4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城镇家庭宽带接入速率（Mbps）</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&gt;150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&gt;</w:t>
            </w:r>
            <w:r>
              <w:rPr>
                <w:rFonts w:ascii="仿宋_GB2312" w:hAnsi="Times New Roman" w:eastAsia="仿宋_GB2312" w:cs="Times New Roman"/>
                <w:color w:val="000000"/>
                <w:kern w:val="0"/>
                <w:sz w:val="28"/>
                <w:szCs w:val="28"/>
                <w:lang w:bidi="ar"/>
              </w:rPr>
              <w:t>20</w:t>
            </w:r>
            <w:r>
              <w:rPr>
                <w:rFonts w:hint="eastAsia" w:ascii="仿宋_GB2312" w:hAnsi="Times New Roman" w:eastAsia="仿宋_GB2312" w:cs="Times New Roman"/>
                <w:color w:val="000000"/>
                <w:kern w:val="0"/>
                <w:sz w:val="28"/>
                <w:szCs w:val="28"/>
                <w:lang w:bidi="ar"/>
              </w:rPr>
              <w:t>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&gt;</w:t>
            </w:r>
            <w:r>
              <w:rPr>
                <w:rFonts w:ascii="仿宋_GB2312" w:hAnsi="Times New Roman" w:eastAsia="仿宋_GB2312" w:cs="Times New Roman"/>
                <w:color w:val="000000"/>
                <w:kern w:val="0"/>
                <w:sz w:val="28"/>
                <w:szCs w:val="28"/>
                <w:lang w:bidi="ar"/>
              </w:rPr>
              <w:t>3</w:t>
            </w:r>
            <w:r>
              <w:rPr>
                <w:rFonts w:hint="eastAsia" w:ascii="仿宋_GB2312" w:hAnsi="Times New Roman" w:eastAsia="仿宋_GB2312" w:cs="Times New Roman"/>
                <w:color w:val="000000"/>
                <w:kern w:val="0"/>
                <w:sz w:val="28"/>
                <w:szCs w:val="28"/>
                <w:lang w:bidi="ar"/>
              </w:rPr>
              <w:t>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4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农村家庭宽带接入速率（Mbps）</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&gt;1</w:t>
            </w:r>
            <w:r>
              <w:rPr>
                <w:rFonts w:ascii="仿宋_GB2312" w:hAnsi="Times New Roman" w:eastAsia="仿宋_GB2312" w:cs="Times New Roman"/>
                <w:color w:val="000000"/>
                <w:kern w:val="0"/>
                <w:sz w:val="28"/>
                <w:szCs w:val="28"/>
                <w:lang w:bidi="ar"/>
              </w:rPr>
              <w:t>2</w:t>
            </w:r>
            <w:r>
              <w:rPr>
                <w:rFonts w:hint="eastAsia" w:ascii="仿宋_GB2312" w:hAnsi="Times New Roman" w:eastAsia="仿宋_GB2312" w:cs="Times New Roman"/>
                <w:color w:val="000000"/>
                <w:kern w:val="0"/>
                <w:sz w:val="28"/>
                <w:szCs w:val="28"/>
                <w:lang w:bidi="ar"/>
              </w:rPr>
              <w:t>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&gt;150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4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视频监控高清智能化比率（%）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20.9</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40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80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86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b/>
                <w:color w:val="000000"/>
                <w:sz w:val="28"/>
                <w:szCs w:val="28"/>
              </w:rPr>
            </w:pPr>
            <w:r>
              <w:rPr>
                <w:rFonts w:hint="eastAsia" w:ascii="仿宋_GB2312" w:hAnsi="Times New Roman" w:eastAsia="仿宋_GB2312" w:cs="Times New Roman"/>
                <w:b/>
                <w:color w:val="000000"/>
                <w:kern w:val="0"/>
                <w:sz w:val="28"/>
                <w:szCs w:val="28"/>
                <w:lang w:bidi="ar"/>
              </w:rPr>
              <w:t>二、电子政务相关指标</w:t>
            </w:r>
          </w:p>
        </w:tc>
      </w:tr>
      <w:tr>
        <w:tblPrEx>
          <w:tblCellMar>
            <w:top w:w="0" w:type="dxa"/>
            <w:left w:w="0" w:type="dxa"/>
            <w:bottom w:w="0" w:type="dxa"/>
            <w:right w:w="0" w:type="dxa"/>
          </w:tblCellMar>
        </w:tblPrEx>
        <w:trPr>
          <w:trHeight w:val="810" w:hRule="atLeast"/>
        </w:trPr>
        <w:tc>
          <w:tcPr>
            <w:tcW w:w="431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政务数据资源挂接率（%）</w:t>
            </w: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90</w:t>
            </w:r>
          </w:p>
        </w:tc>
        <w:tc>
          <w:tcPr>
            <w:tcW w:w="111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100</w:t>
            </w:r>
          </w:p>
        </w:tc>
        <w:tc>
          <w:tcPr>
            <w:tcW w:w="11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质量持续优化</w:t>
            </w:r>
          </w:p>
        </w:tc>
        <w:tc>
          <w:tcPr>
            <w:tcW w:w="11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约束性</w:t>
            </w:r>
          </w:p>
        </w:tc>
      </w:tr>
      <w:tr>
        <w:tblPrEx>
          <w:tblCellMar>
            <w:top w:w="0" w:type="dxa"/>
            <w:left w:w="0" w:type="dxa"/>
            <w:bottom w:w="0" w:type="dxa"/>
            <w:right w:w="0" w:type="dxa"/>
          </w:tblCellMar>
        </w:tblPrEx>
        <w:trPr>
          <w:trHeight w:val="81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政务数据资源目录编制（%）</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95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100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质量持续优化</w:t>
            </w:r>
          </w:p>
        </w:tc>
        <w:tc>
          <w:tcPr>
            <w:tcW w:w="11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约束性</w:t>
            </w:r>
          </w:p>
        </w:tc>
      </w:tr>
      <w:tr>
        <w:tblPrEx>
          <w:tblCellMar>
            <w:top w:w="0" w:type="dxa"/>
            <w:left w:w="0" w:type="dxa"/>
            <w:bottom w:w="0" w:type="dxa"/>
            <w:right w:w="0" w:type="dxa"/>
          </w:tblCellMar>
        </w:tblPrEx>
        <w:trPr>
          <w:trHeight w:val="616"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政务系统上云率（%）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90</w:t>
            </w:r>
          </w:p>
        </w:tc>
        <w:tc>
          <w:tcPr>
            <w:tcW w:w="11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9</w:t>
            </w:r>
            <w:r>
              <w:rPr>
                <w:rFonts w:ascii="仿宋_GB2312" w:hAnsi="Times New Roman" w:eastAsia="仿宋_GB2312" w:cs="Times New Roman"/>
                <w:color w:val="000000"/>
                <w:kern w:val="0"/>
                <w:sz w:val="28"/>
                <w:szCs w:val="28"/>
                <w:lang w:bidi="ar"/>
              </w:rPr>
              <w:t>9</w:t>
            </w:r>
          </w:p>
        </w:tc>
        <w:tc>
          <w:tcPr>
            <w:tcW w:w="114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应上尽上</w:t>
            </w:r>
          </w:p>
        </w:tc>
        <w:tc>
          <w:tcPr>
            <w:tcW w:w="11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约束性</w:t>
            </w:r>
          </w:p>
        </w:tc>
      </w:tr>
      <w:tr>
        <w:tblPrEx>
          <w:tblCellMar>
            <w:top w:w="0" w:type="dxa"/>
            <w:left w:w="0" w:type="dxa"/>
            <w:bottom w:w="0" w:type="dxa"/>
            <w:right w:w="0" w:type="dxa"/>
          </w:tblCellMar>
        </w:tblPrEx>
        <w:trPr>
          <w:trHeight w:val="68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政务服务事项全程网办率（%）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9</w:t>
            </w:r>
            <w:r>
              <w:rPr>
                <w:rFonts w:ascii="仿宋_GB2312" w:hAnsi="Times New Roman" w:eastAsia="仿宋_GB2312" w:cs="Times New Roman"/>
                <w:color w:val="000000"/>
                <w:kern w:val="0"/>
                <w:sz w:val="28"/>
                <w:szCs w:val="28"/>
                <w:lang w:bidi="ar"/>
              </w:rPr>
              <w:t>5</w:t>
            </w:r>
          </w:p>
        </w:tc>
        <w:tc>
          <w:tcPr>
            <w:tcW w:w="11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9</w:t>
            </w:r>
            <w:r>
              <w:rPr>
                <w:rFonts w:ascii="仿宋_GB2312" w:hAnsi="Times New Roman" w:eastAsia="仿宋_GB2312" w:cs="Times New Roman"/>
                <w:color w:val="000000"/>
                <w:kern w:val="0"/>
                <w:sz w:val="28"/>
                <w:szCs w:val="28"/>
                <w:lang w:bidi="ar"/>
              </w:rPr>
              <w:t>9</w:t>
            </w:r>
          </w:p>
        </w:tc>
        <w:tc>
          <w:tcPr>
            <w:tcW w:w="114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应办尽办</w:t>
            </w:r>
          </w:p>
        </w:tc>
        <w:tc>
          <w:tcPr>
            <w:tcW w:w="11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约束性</w:t>
            </w:r>
          </w:p>
        </w:tc>
      </w:tr>
      <w:tr>
        <w:tblPrEx>
          <w:tblCellMar>
            <w:top w:w="0" w:type="dxa"/>
            <w:left w:w="0" w:type="dxa"/>
            <w:bottom w:w="0" w:type="dxa"/>
            <w:right w:w="0" w:type="dxa"/>
          </w:tblCellMar>
        </w:tblPrEx>
        <w:trPr>
          <w:trHeight w:val="270" w:hRule="atLeast"/>
        </w:trPr>
        <w:tc>
          <w:tcPr>
            <w:tcW w:w="866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b/>
                <w:color w:val="000000"/>
                <w:sz w:val="28"/>
                <w:szCs w:val="28"/>
              </w:rPr>
            </w:pPr>
            <w:r>
              <w:rPr>
                <w:rFonts w:hint="eastAsia" w:ascii="仿宋_GB2312" w:hAnsi="Times New Roman" w:eastAsia="仿宋_GB2312" w:cs="Times New Roman"/>
                <w:b/>
                <w:color w:val="000000"/>
                <w:kern w:val="0"/>
                <w:sz w:val="28"/>
                <w:szCs w:val="28"/>
                <w:lang w:bidi="ar"/>
              </w:rPr>
              <w:t>三、社会治理和公共服务相关指标</w:t>
            </w:r>
          </w:p>
        </w:tc>
      </w:tr>
      <w:tr>
        <w:tblPrEx>
          <w:tblCellMar>
            <w:top w:w="0" w:type="dxa"/>
            <w:left w:w="0" w:type="dxa"/>
            <w:bottom w:w="0" w:type="dxa"/>
            <w:right w:w="0" w:type="dxa"/>
          </w:tblCellMar>
        </w:tblPrEx>
        <w:trPr>
          <w:trHeight w:val="54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安康码全区申领率（%）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9</w:t>
            </w:r>
            <w:r>
              <w:rPr>
                <w:rFonts w:ascii="仿宋_GB2312" w:hAnsi="Times New Roman" w:eastAsia="仿宋_GB2312" w:cs="Times New Roman"/>
                <w:color w:val="000000"/>
                <w:sz w:val="28"/>
                <w:szCs w:val="28"/>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ascii="仿宋_GB2312" w:hAnsi="Times New Roman" w:eastAsia="仿宋_GB2312" w:cs="Times New Roman"/>
                <w:color w:val="000000"/>
                <w:kern w:val="0"/>
                <w:sz w:val="28"/>
                <w:szCs w:val="28"/>
                <w:lang w:bidi="ar"/>
              </w:rPr>
              <w:t>100</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应领尽领</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“一网统管”专题应用数量</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10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20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社保卡常住人口覆盖率（%）</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ascii="仿宋_GB2312" w:hAnsi="Times New Roman" w:eastAsia="仿宋_GB2312" w:cs="Times New Roman"/>
                <w:color w:val="000000"/>
                <w:sz w:val="28"/>
                <w:szCs w:val="28"/>
              </w:rPr>
              <w:t>90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9</w:t>
            </w:r>
            <w:r>
              <w:rPr>
                <w:rFonts w:ascii="仿宋_GB2312" w:hAnsi="Times New Roman" w:eastAsia="仿宋_GB2312" w:cs="Times New Roman"/>
                <w:color w:val="000000"/>
                <w:kern w:val="0"/>
                <w:sz w:val="28"/>
                <w:szCs w:val="28"/>
                <w:lang w:bidi="ar"/>
              </w:rPr>
              <w:t>5</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应发尽发</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约束性</w:t>
            </w:r>
          </w:p>
        </w:tc>
      </w:tr>
      <w:tr>
        <w:tblPrEx>
          <w:tblCellMar>
            <w:top w:w="0" w:type="dxa"/>
            <w:left w:w="0" w:type="dxa"/>
            <w:bottom w:w="0" w:type="dxa"/>
            <w:right w:w="0" w:type="dxa"/>
          </w:tblCellMar>
        </w:tblPrEx>
        <w:trPr>
          <w:trHeight w:val="662" w:hRule="atLeast"/>
        </w:trPr>
        <w:tc>
          <w:tcPr>
            <w:tcW w:w="4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电子健康档案覆盖率（%）</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83</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90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92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智慧学校建设覆盖率（%）</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100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智慧化水平持续提升</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866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b/>
                <w:color w:val="000000"/>
                <w:kern w:val="0"/>
                <w:sz w:val="28"/>
                <w:szCs w:val="28"/>
                <w:lang w:bidi="ar"/>
              </w:rPr>
              <w:t>四、数字经济相关指标</w:t>
            </w:r>
          </w:p>
        </w:tc>
      </w:tr>
      <w:tr>
        <w:tblPrEx>
          <w:tblCellMar>
            <w:top w:w="0" w:type="dxa"/>
            <w:left w:w="0" w:type="dxa"/>
            <w:bottom w:w="0" w:type="dxa"/>
            <w:right w:w="0" w:type="dxa"/>
          </w:tblCellMar>
        </w:tblPrEx>
        <w:trPr>
          <w:trHeight w:val="51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数字经济核心产业增加值</w:t>
            </w:r>
          </w:p>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占GDP比重（%）</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3左右</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8</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10.5</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1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电子信息制造业营业收入（亿元）</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ascii="仿宋_GB2312" w:hAnsi="Times New Roman" w:eastAsia="仿宋_GB2312" w:cs="Times New Roman"/>
                <w:kern w:val="0"/>
                <w:sz w:val="28"/>
                <w:szCs w:val="28"/>
                <w:lang w:bidi="ar"/>
              </w:rPr>
              <w:t>7</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8</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1</w:t>
            </w:r>
            <w:r>
              <w:rPr>
                <w:rFonts w:ascii="仿宋_GB2312" w:hAnsi="Times New Roman" w:eastAsia="仿宋_GB2312" w:cs="Times New Roman"/>
                <w:kern w:val="0"/>
                <w:sz w:val="28"/>
                <w:szCs w:val="28"/>
                <w:lang w:bidi="ar"/>
              </w:rPr>
              <w:t>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27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软件和信息服务业营业收入（亿元）</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0</w:t>
            </w:r>
            <w:r>
              <w:rPr>
                <w:rFonts w:ascii="仿宋_GB2312" w:hAnsi="Times New Roman" w:eastAsia="仿宋_GB2312" w:cs="Times New Roman"/>
                <w:kern w:val="0"/>
                <w:sz w:val="28"/>
                <w:szCs w:val="28"/>
                <w:lang w:bidi="ar"/>
              </w:rPr>
              <w:t>.54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kern w:val="0"/>
                <w:sz w:val="28"/>
                <w:szCs w:val="28"/>
                <w:lang w:bidi="ar"/>
              </w:rPr>
            </w:pPr>
            <w:r>
              <w:rPr>
                <w:rFonts w:hint="eastAsia" w:ascii="仿宋_GB2312" w:hAnsi="Times New Roman" w:eastAsia="仿宋_GB2312" w:cs="Times New Roman"/>
                <w:kern w:val="0"/>
                <w:sz w:val="28"/>
                <w:szCs w:val="28"/>
                <w:lang w:bidi="ar"/>
              </w:rPr>
              <w:t>1</w:t>
            </w:r>
            <w:r>
              <w:rPr>
                <w:rFonts w:ascii="仿宋_GB2312" w:hAnsi="Times New Roman" w:eastAsia="仿宋_GB2312" w:cs="Times New Roman"/>
                <w:kern w:val="0"/>
                <w:sz w:val="28"/>
                <w:szCs w:val="28"/>
                <w:lang w:bidi="ar"/>
              </w:rPr>
              <w:t>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1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网络零售额（亿元）</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60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7</w:t>
            </w:r>
            <w:r>
              <w:rPr>
                <w:rFonts w:ascii="仿宋_GB2312" w:hAnsi="Times New Roman" w:eastAsia="仿宋_GB2312" w:cs="Times New Roman"/>
                <w:color w:val="000000"/>
                <w:kern w:val="0"/>
                <w:sz w:val="28"/>
                <w:szCs w:val="28"/>
                <w:lang w:bidi="ar"/>
              </w:rPr>
              <w:t>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w:t>
            </w:r>
            <w:r>
              <w:rPr>
                <w:rFonts w:ascii="仿宋_GB2312" w:hAnsi="Times New Roman" w:eastAsia="仿宋_GB2312" w:cs="Times New Roman"/>
                <w:color w:val="000000"/>
                <w:kern w:val="0"/>
                <w:sz w:val="28"/>
                <w:szCs w:val="28"/>
                <w:lang w:bidi="ar"/>
              </w:rPr>
              <w:t>100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预期性</w:t>
            </w:r>
          </w:p>
        </w:tc>
      </w:tr>
      <w:tr>
        <w:tblPrEx>
          <w:tblCellMar>
            <w:top w:w="0" w:type="dxa"/>
            <w:left w:w="0" w:type="dxa"/>
            <w:bottom w:w="0" w:type="dxa"/>
            <w:right w:w="0" w:type="dxa"/>
          </w:tblCellMar>
        </w:tblPrEx>
        <w:trPr>
          <w:trHeight w:val="510" w:hRule="atLeast"/>
        </w:trPr>
        <w:tc>
          <w:tcPr>
            <w:tcW w:w="4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新增物联网企业（个）</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1</w:t>
            </w:r>
            <w:r>
              <w:rPr>
                <w:rFonts w:ascii="仿宋_GB2312" w:hAnsi="Times New Roman" w:eastAsia="仿宋_GB2312" w:cs="Times New Roman"/>
                <w:color w:val="000000"/>
                <w:kern w:val="0"/>
                <w:sz w:val="28"/>
                <w:szCs w:val="28"/>
                <w:lang w:bidi="ar"/>
              </w:rPr>
              <w:t>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ascii="仿宋_GB2312" w:hAnsi="Times New Roman" w:eastAsia="仿宋_GB2312" w:cs="Times New Roman"/>
                <w:color w:val="000000"/>
                <w:kern w:val="0"/>
                <w:sz w:val="28"/>
                <w:szCs w:val="28"/>
                <w:lang w:bidi="ar"/>
              </w:rPr>
              <w:t>30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ascii="仿宋_GB2312" w:hAnsi="Times New Roman" w:eastAsia="仿宋_GB2312" w:cs="Times New Roman"/>
                <w:color w:val="000000"/>
                <w:kern w:val="0"/>
                <w:sz w:val="28"/>
                <w:szCs w:val="28"/>
                <w:lang w:bidi="ar"/>
              </w:rPr>
            </w:pPr>
            <w:r>
              <w:rPr>
                <w:rFonts w:hint="eastAsia" w:ascii="仿宋_GB2312" w:hAnsi="Times New Roman" w:eastAsia="仿宋_GB2312" w:cs="Times New Roman"/>
                <w:color w:val="000000"/>
                <w:kern w:val="0"/>
                <w:sz w:val="28"/>
                <w:szCs w:val="28"/>
                <w:lang w:bidi="ar"/>
              </w:rPr>
              <w:t>预期性</w:t>
            </w:r>
          </w:p>
        </w:tc>
      </w:tr>
      <w:bookmarkEnd w:id="51"/>
    </w:tbl>
    <w:p>
      <w:pPr>
        <w:pStyle w:val="2"/>
        <w:rPr>
          <w:rFonts w:ascii="仿宋_GB2312" w:hAnsi="仿宋"/>
          <w:szCs w:val="32"/>
        </w:rPr>
      </w:pPr>
      <w:bookmarkStart w:id="52" w:name="_Toc86159371"/>
      <w:bookmarkStart w:id="53" w:name="_Toc56151809"/>
      <w:r>
        <w:rPr>
          <w:rFonts w:hint="eastAsia" w:ascii="仿宋_GB2312" w:hAnsi="仿宋"/>
          <w:szCs w:val="32"/>
        </w:rPr>
        <w:t>主要任务</w:t>
      </w:r>
      <w:bookmarkEnd w:id="45"/>
      <w:bookmarkEnd w:id="52"/>
      <w:bookmarkEnd w:id="53"/>
    </w:p>
    <w:p>
      <w:pPr>
        <w:pStyle w:val="3"/>
        <w:numPr>
          <w:ilvl w:val="1"/>
          <w:numId w:val="1"/>
        </w:numPr>
        <w:rPr>
          <w:rFonts w:ascii="仿宋_GB2312" w:hAnsi="仿宋" w:cstheme="minorBidi"/>
        </w:rPr>
      </w:pPr>
      <w:bookmarkStart w:id="54" w:name="_Toc519804928"/>
      <w:bookmarkStart w:id="55" w:name="_Toc56151810"/>
      <w:bookmarkStart w:id="56" w:name="_Toc86159372"/>
      <w:bookmarkStart w:id="57" w:name="_Hlk58936042"/>
      <w:bookmarkStart w:id="58" w:name="_Hlk52804312"/>
      <w:r>
        <w:rPr>
          <w:rFonts w:hint="eastAsia" w:ascii="仿宋_GB2312" w:hAnsi="仿宋" w:cstheme="minorBidi"/>
        </w:rPr>
        <w:t>强化自主可控，提升新型基础设施</w:t>
      </w:r>
      <w:bookmarkEnd w:id="54"/>
      <w:r>
        <w:rPr>
          <w:rFonts w:hint="eastAsia" w:ascii="仿宋_GB2312" w:hAnsi="仿宋" w:cstheme="minorBidi"/>
        </w:rPr>
        <w:t>承载能力</w:t>
      </w:r>
      <w:bookmarkEnd w:id="55"/>
      <w:bookmarkEnd w:id="56"/>
    </w:p>
    <w:bookmarkEnd w:id="57"/>
    <w:p>
      <w:pPr>
        <w:pStyle w:val="4"/>
        <w:rPr>
          <w:rFonts w:ascii="仿宋_GB2312"/>
        </w:rPr>
      </w:pPr>
      <w:bookmarkStart w:id="59" w:name="_Toc56151811"/>
      <w:bookmarkStart w:id="60" w:name="_Toc86159373"/>
      <w:bookmarkStart w:id="61" w:name="_Toc19322"/>
      <w:bookmarkStart w:id="62" w:name="_Hlk58936240"/>
      <w:r>
        <w:rPr>
          <w:rFonts w:hint="eastAsia" w:ascii="仿宋_GB2312"/>
        </w:rPr>
        <w:t>推动物联感知能力建设</w:t>
      </w:r>
      <w:bookmarkEnd w:id="59"/>
      <w:bookmarkEnd w:id="60"/>
      <w:bookmarkEnd w:id="61"/>
    </w:p>
    <w:bookmarkEnd w:id="62"/>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布局全区覆盖感知体系。</w:t>
      </w:r>
      <w:r>
        <w:rPr>
          <w:rFonts w:hint="eastAsia" w:ascii="仿宋_GB2312" w:hAnsi="仿宋" w:eastAsia="仿宋_GB2312" w:cs="Times New Roman"/>
          <w:sz w:val="32"/>
          <w:szCs w:val="32"/>
        </w:rPr>
        <w:t>进一步加大</w:t>
      </w:r>
      <w:r>
        <w:rPr>
          <w:rFonts w:ascii="仿宋_GB2312" w:hAnsi="仿宋" w:eastAsia="仿宋_GB2312" w:cs="Times New Roman"/>
          <w:sz w:val="32"/>
          <w:szCs w:val="32"/>
        </w:rPr>
        <w:t>NB-IoT网络部署力度，</w:t>
      </w:r>
      <w:r>
        <w:rPr>
          <w:rFonts w:hint="eastAsia" w:ascii="仿宋_GB2312" w:hAnsi="仿宋" w:eastAsia="仿宋_GB2312" w:cs="Times New Roman"/>
          <w:sz w:val="32"/>
          <w:szCs w:val="32"/>
        </w:rPr>
        <w:t>强化合肥东部新中心</w:t>
      </w:r>
      <w:r>
        <w:rPr>
          <w:rFonts w:ascii="仿宋_GB2312" w:hAnsi="仿宋" w:eastAsia="仿宋_GB2312" w:cs="Times New Roman"/>
          <w:sz w:val="32"/>
          <w:szCs w:val="32"/>
        </w:rPr>
        <w:t>新增NB-IoT</w:t>
      </w:r>
      <w:r>
        <w:rPr>
          <w:rFonts w:hint="eastAsia" w:ascii="仿宋_GB2312" w:hAnsi="仿宋" w:eastAsia="仿宋_GB2312" w:cs="Times New Roman"/>
          <w:sz w:val="32"/>
          <w:szCs w:val="32"/>
        </w:rPr>
        <w:t>基站建设，</w:t>
      </w:r>
      <w:bookmarkStart w:id="63" w:name="_Hlk58937854"/>
      <w:r>
        <w:rPr>
          <w:rFonts w:hint="eastAsia" w:ascii="仿宋_GB2312" w:hAnsi="仿宋" w:eastAsia="仿宋_GB2312" w:cs="Times New Roman"/>
          <w:sz w:val="32"/>
          <w:szCs w:val="32"/>
        </w:rPr>
        <w:t>实现重点区域普遍覆盖，面向室内、</w:t>
      </w:r>
      <w:bookmarkStart w:id="64" w:name="_Hlk61596825"/>
      <w:r>
        <w:rPr>
          <w:rFonts w:hint="eastAsia" w:ascii="仿宋_GB2312" w:hAnsi="仿宋" w:eastAsia="仿宋_GB2312" w:cs="Times New Roman"/>
          <w:sz w:val="32"/>
          <w:szCs w:val="32"/>
        </w:rPr>
        <w:t>交通路网、地下管网</w:t>
      </w:r>
      <w:bookmarkEnd w:id="64"/>
      <w:r>
        <w:rPr>
          <w:rFonts w:hint="eastAsia" w:ascii="仿宋_GB2312" w:hAnsi="仿宋" w:eastAsia="仿宋_GB2312" w:cs="Times New Roman"/>
          <w:sz w:val="32"/>
          <w:szCs w:val="32"/>
        </w:rPr>
        <w:t>、产业园区等应用场景实现深度覆盖</w:t>
      </w:r>
      <w:bookmarkEnd w:id="63"/>
      <w:r>
        <w:rPr>
          <w:rFonts w:hint="eastAsia" w:ascii="仿宋_GB2312" w:hAnsi="仿宋" w:eastAsia="仿宋_GB2312" w:cs="Times New Roman"/>
          <w:sz w:val="32"/>
          <w:szCs w:val="32"/>
        </w:rPr>
        <w:t>。优先在物联网产业园区试点建设物联感知智慧化场景，逐步实现物联感知智慧化场景联动连片，快速建成区域内标杆。加快</w:t>
      </w:r>
      <w:bookmarkStart w:id="65" w:name="_Hlk61596902"/>
      <w:r>
        <w:rPr>
          <w:rFonts w:hint="eastAsia" w:ascii="仿宋_GB2312" w:hAnsi="仿宋" w:eastAsia="仿宋_GB2312" w:cs="Times New Roman"/>
          <w:sz w:val="32"/>
          <w:szCs w:val="32"/>
        </w:rPr>
        <w:t>路灯、井盖、排水等市政</w:t>
      </w:r>
      <w:bookmarkEnd w:id="65"/>
      <w:r>
        <w:rPr>
          <w:rFonts w:hint="eastAsia" w:ascii="仿宋_GB2312" w:hAnsi="仿宋" w:eastAsia="仿宋_GB2312" w:cs="Times New Roman"/>
          <w:sz w:val="32"/>
          <w:szCs w:val="32"/>
        </w:rPr>
        <w:t>基础设施物联感知体系的试点示范。加强城市生命线物联感知数据的实时获取。加强对物联网监测数据的统一采集和集中分类管理。</w:t>
      </w:r>
    </w:p>
    <w:tbl>
      <w:tblPr>
        <w:tblStyle w:val="3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642" w:type="dxa"/>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专栏</w:t>
            </w:r>
            <w:r>
              <w:rPr>
                <w:rFonts w:hint="eastAsia" w:ascii="仿宋_GB2312" w:hAnsi="Times New Roman" w:eastAsia="仿宋_GB2312" w:cs="Times New Roman"/>
                <w:b/>
                <w:bCs/>
                <w:kern w:val="0"/>
                <w:sz w:val="32"/>
                <w:szCs w:val="32"/>
              </w:rPr>
              <w:fldChar w:fldCharType="begin"/>
            </w:r>
            <w:r>
              <w:rPr>
                <w:rFonts w:hint="eastAsia" w:ascii="仿宋_GB2312" w:hAnsi="Times New Roman" w:eastAsia="仿宋_GB2312" w:cs="Times New Roman"/>
                <w:b/>
                <w:bCs/>
                <w:kern w:val="0"/>
                <w:sz w:val="32"/>
                <w:szCs w:val="32"/>
              </w:rPr>
              <w:instrText xml:space="preserve"> SEQ 专栏 \* ARABIC </w:instrText>
            </w:r>
            <w:r>
              <w:rPr>
                <w:rFonts w:hint="eastAsia" w:ascii="仿宋_GB2312" w:hAnsi="Times New Roman" w:eastAsia="仿宋_GB2312" w:cs="Times New Roman"/>
                <w:b/>
                <w:bCs/>
                <w:kern w:val="0"/>
                <w:sz w:val="32"/>
                <w:szCs w:val="32"/>
              </w:rPr>
              <w:fldChar w:fldCharType="separate"/>
            </w:r>
            <w:r>
              <w:rPr>
                <w:rFonts w:ascii="仿宋_GB2312" w:hAnsi="Times New Roman" w:eastAsia="仿宋_GB2312" w:cs="Times New Roman"/>
                <w:b/>
                <w:bCs/>
                <w:kern w:val="0"/>
                <w:sz w:val="32"/>
                <w:szCs w:val="32"/>
              </w:rPr>
              <w:t>1</w:t>
            </w:r>
            <w:r>
              <w:rPr>
                <w:rFonts w:hint="eastAsia" w:ascii="仿宋_GB2312" w:hAnsi="Times New Roman" w:eastAsia="仿宋_GB2312" w:cs="Times New Roman"/>
                <w:b/>
                <w:bCs/>
                <w:kern w:val="0"/>
                <w:sz w:val="32"/>
                <w:szCs w:val="32"/>
              </w:rPr>
              <w:fldChar w:fldCharType="end"/>
            </w:r>
            <w:r>
              <w:rPr>
                <w:rFonts w:hint="eastAsia" w:ascii="仿宋_GB2312" w:hAnsi="Times New Roman" w:eastAsia="仿宋_GB2312" w:cs="Times New Roman"/>
                <w:b/>
                <w:bCs/>
                <w:kern w:val="0"/>
                <w:sz w:val="32"/>
                <w:szCs w:val="32"/>
              </w:rPr>
              <w:t xml:space="preserve">  感知体系建设重点工程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642"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rPr>
                <w:rFonts w:ascii="仿宋" w:hAnsi="仿宋" w:eastAsia="仿宋" w:cs="仿宋_GB2312"/>
                <w:sz w:val="28"/>
                <w:szCs w:val="28"/>
              </w:rPr>
            </w:pPr>
            <w:r>
              <w:rPr>
                <w:rFonts w:hint="eastAsia" w:ascii="仿宋" w:hAnsi="仿宋" w:eastAsia="仿宋" w:cs="仿宋_GB2312"/>
                <w:b/>
                <w:kern w:val="0"/>
                <w:sz w:val="28"/>
                <w:szCs w:val="28"/>
              </w:rPr>
              <w:t>视频数据改造升级工程。</w:t>
            </w:r>
            <w:r>
              <w:rPr>
                <w:rFonts w:hint="eastAsia" w:ascii="仿宋" w:hAnsi="仿宋" w:eastAsia="仿宋" w:cs="仿宋_GB2312"/>
                <w:kern w:val="0"/>
                <w:sz w:val="28"/>
                <w:szCs w:val="28"/>
              </w:rPr>
              <w:t>逐步进行摄像头多功能升级，增加雷达探测、人脸识别、车辆识别、车牌识别、热成像检测、污染源检测等功能。</w:t>
            </w:r>
            <w:r>
              <w:rPr>
                <w:rFonts w:ascii="仿宋" w:hAnsi="仿宋" w:eastAsia="仿宋" w:cs="仿宋_GB2312"/>
                <w:kern w:val="0"/>
                <w:sz w:val="28"/>
                <w:szCs w:val="28"/>
              </w:rPr>
              <w:t>加快</w:t>
            </w:r>
            <w:r>
              <w:rPr>
                <w:rFonts w:hint="eastAsia" w:ascii="仿宋" w:hAnsi="仿宋" w:eastAsia="仿宋" w:cs="仿宋_GB2312"/>
                <w:kern w:val="0"/>
                <w:sz w:val="28"/>
                <w:szCs w:val="28"/>
              </w:rPr>
              <w:t>区</w:t>
            </w:r>
            <w:r>
              <w:rPr>
                <w:rFonts w:ascii="仿宋" w:hAnsi="仿宋" w:eastAsia="仿宋" w:cs="仿宋_GB2312"/>
                <w:kern w:val="0"/>
                <w:sz w:val="28"/>
                <w:szCs w:val="28"/>
              </w:rPr>
              <w:t>视频数据平台高清摄像机补盲建设，逐步接入社会视频监控资源</w:t>
            </w:r>
            <w:r>
              <w:rPr>
                <w:rFonts w:hint="eastAsia" w:ascii="仿宋" w:hAnsi="仿宋" w:eastAsia="仿宋" w:cs="仿宋_GB2312"/>
                <w:kern w:val="0"/>
                <w:sz w:val="28"/>
                <w:szCs w:val="28"/>
              </w:rPr>
              <w:t>，实现对学校、医院等主要公共区域、场所、街道、治安保卫重点单位及周边区域、治安复杂区域等部位的全天候监控。到</w:t>
            </w:r>
            <w:r>
              <w:rPr>
                <w:rFonts w:ascii="仿宋" w:hAnsi="仿宋" w:eastAsia="仿宋" w:cs="Times New Roman"/>
                <w:kern w:val="0"/>
                <w:sz w:val="28"/>
                <w:szCs w:val="28"/>
              </w:rPr>
              <w:t>2022</w:t>
            </w:r>
            <w:r>
              <w:rPr>
                <w:rFonts w:hint="eastAsia" w:ascii="仿宋" w:hAnsi="仿宋" w:eastAsia="仿宋" w:cs="仿宋_GB2312"/>
                <w:kern w:val="0"/>
                <w:sz w:val="28"/>
                <w:szCs w:val="28"/>
              </w:rPr>
              <w:t>年，城区重点公共区域视频监控覆盖率达到</w:t>
            </w:r>
            <w:r>
              <w:rPr>
                <w:rFonts w:hint="eastAsia" w:ascii="仿宋" w:hAnsi="仿宋" w:eastAsia="仿宋" w:cs="Times New Roman"/>
                <w:kern w:val="0"/>
                <w:sz w:val="28"/>
                <w:szCs w:val="28"/>
              </w:rPr>
              <w:t>97%</w:t>
            </w:r>
            <w:r>
              <w:rPr>
                <w:rFonts w:hint="eastAsia" w:ascii="仿宋" w:hAnsi="仿宋" w:eastAsia="仿宋" w:cs="仿宋_GB2312"/>
                <w:kern w:val="0"/>
                <w:sz w:val="28"/>
                <w:szCs w:val="28"/>
              </w:rPr>
              <w:t>，到</w:t>
            </w:r>
            <w:r>
              <w:rPr>
                <w:rFonts w:hint="eastAsia" w:ascii="仿宋" w:hAnsi="仿宋" w:eastAsia="仿宋" w:cs="Times New Roman"/>
                <w:kern w:val="0"/>
                <w:sz w:val="28"/>
                <w:szCs w:val="28"/>
              </w:rPr>
              <w:t>2025</w:t>
            </w:r>
            <w:r>
              <w:rPr>
                <w:rFonts w:hint="eastAsia" w:ascii="仿宋" w:hAnsi="仿宋" w:eastAsia="仿宋" w:cs="仿宋_GB2312"/>
                <w:kern w:val="0"/>
                <w:sz w:val="28"/>
                <w:szCs w:val="28"/>
              </w:rPr>
              <w:t>年达到</w:t>
            </w:r>
            <w:r>
              <w:rPr>
                <w:rFonts w:hint="eastAsia" w:ascii="仿宋" w:hAnsi="仿宋" w:eastAsia="仿宋" w:cs="Times New Roman"/>
                <w:kern w:val="0"/>
                <w:sz w:val="28"/>
                <w:szCs w:val="28"/>
              </w:rPr>
              <w:t>99</w:t>
            </w:r>
            <w:r>
              <w:rPr>
                <w:rFonts w:hint="eastAsia" w:ascii="仿宋" w:hAnsi="仿宋" w:eastAsia="仿宋" w:cs="仿宋_GB2312"/>
                <w:kern w:val="0"/>
                <w:sz w:val="28"/>
                <w:szCs w:val="28"/>
              </w:rPr>
              <w:t>%。</w:t>
            </w:r>
          </w:p>
          <w:p>
            <w:pPr>
              <w:spacing w:line="560" w:lineRule="exact"/>
              <w:ind w:firstLine="562" w:firstLineChars="200"/>
              <w:rPr>
                <w:rFonts w:ascii="仿宋" w:hAnsi="仿宋" w:eastAsia="仿宋" w:cs="仿宋_GB2312"/>
                <w:kern w:val="0"/>
                <w:sz w:val="28"/>
                <w:szCs w:val="28"/>
              </w:rPr>
            </w:pPr>
            <w:r>
              <w:rPr>
                <w:rFonts w:hint="eastAsia" w:ascii="仿宋" w:hAnsi="仿宋" w:eastAsia="仿宋" w:cs="仿宋_GB2312"/>
                <w:b/>
                <w:kern w:val="0"/>
                <w:sz w:val="28"/>
                <w:szCs w:val="28"/>
              </w:rPr>
              <w:t>一杆多用试点。</w:t>
            </w:r>
            <w:r>
              <w:rPr>
                <w:rFonts w:hint="eastAsia" w:ascii="仿宋" w:hAnsi="仿宋" w:eastAsia="仿宋" w:cs="仿宋_GB2312"/>
                <w:kern w:val="0"/>
                <w:sz w:val="28"/>
                <w:szCs w:val="28"/>
              </w:rPr>
              <w:t>打造集智慧照明、通信基站、视频监控、</w:t>
            </w:r>
            <w:r>
              <w:rPr>
                <w:rFonts w:hint="eastAsia" w:ascii="仿宋" w:hAnsi="仿宋" w:eastAsia="仿宋" w:cs="Times New Roman"/>
                <w:kern w:val="0"/>
                <w:sz w:val="28"/>
                <w:szCs w:val="28"/>
              </w:rPr>
              <w:t>LED</w:t>
            </w:r>
            <w:r>
              <w:rPr>
                <w:rFonts w:hint="eastAsia" w:ascii="仿宋" w:hAnsi="仿宋" w:eastAsia="仿宋" w:cs="仿宋_GB2312"/>
                <w:kern w:val="0"/>
                <w:sz w:val="28"/>
                <w:szCs w:val="28"/>
              </w:rPr>
              <w:t>信息发布、充电桩、各类传感器等多种设施于一体的多用灯杆，提供多类信息服务。探索建立科学有效的一杆多用建设、运营和管理模式。到</w:t>
            </w:r>
            <w:r>
              <w:rPr>
                <w:rFonts w:hint="eastAsia" w:ascii="仿宋" w:hAnsi="仿宋" w:eastAsia="仿宋" w:cs="Times New Roman"/>
                <w:kern w:val="0"/>
                <w:sz w:val="28"/>
                <w:szCs w:val="28"/>
              </w:rPr>
              <w:t>2025</w:t>
            </w:r>
            <w:r>
              <w:rPr>
                <w:rFonts w:hint="eastAsia" w:ascii="仿宋" w:hAnsi="仿宋" w:eastAsia="仿宋" w:cs="仿宋_GB2312"/>
                <w:kern w:val="0"/>
                <w:sz w:val="28"/>
                <w:szCs w:val="28"/>
              </w:rPr>
              <w:t>年，多用灯杆达到</w:t>
            </w:r>
            <w:r>
              <w:rPr>
                <w:rFonts w:hint="eastAsia" w:ascii="仿宋" w:hAnsi="仿宋" w:eastAsia="仿宋" w:cs="Times New Roman"/>
                <w:kern w:val="0"/>
                <w:sz w:val="28"/>
                <w:szCs w:val="28"/>
              </w:rPr>
              <w:t>1000</w:t>
            </w:r>
            <w:r>
              <w:rPr>
                <w:rFonts w:hint="eastAsia" w:ascii="仿宋" w:hAnsi="仿宋" w:eastAsia="仿宋" w:cs="仿宋_GB2312"/>
                <w:kern w:val="0"/>
                <w:sz w:val="28"/>
                <w:szCs w:val="28"/>
              </w:rPr>
              <w:t>个以上。</w:t>
            </w:r>
          </w:p>
          <w:p>
            <w:pPr>
              <w:spacing w:line="560" w:lineRule="exact"/>
              <w:ind w:firstLine="562" w:firstLineChars="200"/>
              <w:rPr>
                <w:rFonts w:ascii="Times New Roman" w:hAnsi="Times New Roman" w:eastAsia="仿宋_GB2312" w:cs="Times New Roman"/>
                <w:b/>
                <w:bCs/>
                <w:sz w:val="28"/>
                <w:szCs w:val="28"/>
              </w:rPr>
            </w:pPr>
            <w:r>
              <w:rPr>
                <w:rFonts w:hint="eastAsia" w:ascii="仿宋" w:hAnsi="仿宋" w:eastAsia="仿宋" w:cs="Times New Roman"/>
                <w:b/>
                <w:bCs/>
                <w:sz w:val="28"/>
                <w:szCs w:val="28"/>
              </w:rPr>
              <w:t>智能交通设备升级改造。</w:t>
            </w:r>
            <w:r>
              <w:rPr>
                <w:rFonts w:hint="eastAsia" w:ascii="仿宋" w:hAnsi="仿宋" w:eastAsia="仿宋" w:cs="Times New Roman"/>
                <w:sz w:val="28"/>
                <w:szCs w:val="28"/>
              </w:rPr>
              <w:t>2022年，二环以内实现协调式联网信号机、更换信号灯、电警摄像机、反向卡口等智能交通信号设施全覆盖。到2025年，全区主干道交通设备的智能化改造。</w:t>
            </w:r>
          </w:p>
        </w:tc>
      </w:tr>
    </w:tbl>
    <w:p>
      <w:pPr>
        <w:pStyle w:val="4"/>
        <w:rPr>
          <w:rFonts w:ascii="仿宋_GB2312"/>
        </w:rPr>
      </w:pPr>
      <w:bookmarkStart w:id="66" w:name="_Toc86159374"/>
      <w:bookmarkStart w:id="67" w:name="_Toc56151812"/>
      <w:bookmarkStart w:id="68" w:name="_Hlk58936275"/>
      <w:bookmarkStart w:id="69" w:name="_Toc519804931"/>
      <w:bookmarkStart w:id="70" w:name="_Toc514616926"/>
      <w:r>
        <w:rPr>
          <w:rFonts w:hint="eastAsia" w:ascii="仿宋_GB2312"/>
        </w:rPr>
        <w:t>构建通信网络基础设施</w:t>
      </w:r>
      <w:bookmarkEnd w:id="66"/>
      <w:bookmarkEnd w:id="67"/>
    </w:p>
    <w:bookmarkEnd w:id="68"/>
    <w:p>
      <w:pPr>
        <w:pStyle w:val="90"/>
        <w:spacing w:before="46" w:after="93"/>
        <w:ind w:firstLine="643"/>
        <w:rPr>
          <w:rFonts w:ascii="仿宋_GB2312" w:eastAsia="仿宋_GB2312"/>
          <w:sz w:val="32"/>
          <w:szCs w:val="36"/>
        </w:rPr>
      </w:pPr>
      <w:r>
        <w:rPr>
          <w:rFonts w:hint="eastAsia" w:ascii="仿宋_GB2312" w:eastAsia="仿宋_GB2312"/>
          <w:b/>
          <w:bCs/>
          <w:sz w:val="32"/>
          <w:szCs w:val="36"/>
        </w:rPr>
        <w:t>统筹推进泛在网络建设</w:t>
      </w:r>
      <w:r>
        <w:rPr>
          <w:rFonts w:hint="eastAsia" w:ascii="仿宋_GB2312" w:eastAsia="仿宋_GB2312"/>
          <w:sz w:val="32"/>
          <w:szCs w:val="36"/>
        </w:rPr>
        <w:t>。</w:t>
      </w:r>
      <w:r>
        <w:rPr>
          <w:rFonts w:hint="eastAsia" w:ascii="仿宋_GB2312" w:hAnsi="仿宋" w:eastAsia="仿宋_GB2312"/>
          <w:sz w:val="32"/>
        </w:rPr>
        <w:t>持续扩大和完善5G覆盖范围和覆盖质量，积极推动电信运营商在全区范围部署开展5G网络建设工作，推动三大电信运营商落地东部新中心，提升5G网络覆盖范围，到2</w:t>
      </w:r>
      <w:r>
        <w:rPr>
          <w:rFonts w:ascii="仿宋_GB2312" w:hAnsi="仿宋" w:eastAsia="仿宋_GB2312"/>
          <w:sz w:val="32"/>
        </w:rPr>
        <w:t>021</w:t>
      </w:r>
      <w:r>
        <w:rPr>
          <w:rFonts w:hint="eastAsia" w:ascii="仿宋_GB2312" w:hAnsi="仿宋" w:eastAsia="仿宋_GB2312"/>
          <w:sz w:val="32"/>
        </w:rPr>
        <w:t>年实现5</w:t>
      </w:r>
      <w:r>
        <w:rPr>
          <w:rFonts w:ascii="仿宋_GB2312" w:hAnsi="仿宋" w:eastAsia="仿宋_GB2312"/>
          <w:sz w:val="32"/>
        </w:rPr>
        <w:t>G</w:t>
      </w:r>
      <w:r>
        <w:rPr>
          <w:rFonts w:hint="eastAsia" w:ascii="仿宋_GB2312" w:hAnsi="仿宋" w:eastAsia="仿宋_GB2312"/>
          <w:sz w:val="32"/>
        </w:rPr>
        <w:t>基站建设1</w:t>
      </w:r>
      <w:r>
        <w:rPr>
          <w:rFonts w:ascii="仿宋_GB2312" w:hAnsi="仿宋" w:eastAsia="仿宋_GB2312"/>
          <w:sz w:val="32"/>
        </w:rPr>
        <w:t>000</w:t>
      </w:r>
      <w:r>
        <w:rPr>
          <w:rFonts w:hint="eastAsia" w:ascii="仿宋_GB2312" w:hAnsi="仿宋" w:eastAsia="仿宋_GB2312"/>
          <w:sz w:val="32"/>
        </w:rPr>
        <w:t>座，到2</w:t>
      </w:r>
      <w:r>
        <w:rPr>
          <w:rFonts w:ascii="仿宋_GB2312" w:hAnsi="仿宋" w:eastAsia="仿宋_GB2312"/>
          <w:sz w:val="32"/>
        </w:rPr>
        <w:t>022</w:t>
      </w:r>
      <w:r>
        <w:rPr>
          <w:rFonts w:hint="eastAsia" w:ascii="仿宋_GB2312" w:hAnsi="仿宋" w:eastAsia="仿宋_GB2312"/>
          <w:sz w:val="32"/>
        </w:rPr>
        <w:t>年围绕二环以内以及学校、医院等重点区域、产业园区和人口密集区域实现5G网络覆盖，到2</w:t>
      </w:r>
      <w:r>
        <w:rPr>
          <w:rFonts w:ascii="仿宋_GB2312" w:hAnsi="仿宋" w:eastAsia="仿宋_GB2312"/>
          <w:sz w:val="32"/>
        </w:rPr>
        <w:t>025</w:t>
      </w:r>
      <w:r>
        <w:rPr>
          <w:rFonts w:hint="eastAsia" w:ascii="仿宋_GB2312" w:hAnsi="仿宋" w:eastAsia="仿宋_GB2312"/>
          <w:sz w:val="32"/>
        </w:rPr>
        <w:t>年，实现全区5</w:t>
      </w:r>
      <w:r>
        <w:rPr>
          <w:rFonts w:ascii="仿宋_GB2312" w:hAnsi="仿宋" w:eastAsia="仿宋_GB2312"/>
          <w:sz w:val="32"/>
        </w:rPr>
        <w:t>G</w:t>
      </w:r>
      <w:r>
        <w:rPr>
          <w:rFonts w:hint="eastAsia" w:ascii="仿宋_GB2312" w:hAnsi="仿宋" w:eastAsia="仿宋_GB2312"/>
          <w:sz w:val="32"/>
        </w:rPr>
        <w:t>网络深度覆盖。推进全光网城市建设步伐，积极丰富应用场景。鼓励瑶海区公众场所建设WiFi6网络，加强政府购买WiFi6服务向公众免费开放。</w:t>
      </w:r>
      <w:r>
        <w:rPr>
          <w:rFonts w:hint="eastAsia" w:ascii="仿宋_GB2312" w:eastAsia="仿宋_GB2312"/>
          <w:sz w:val="32"/>
          <w:szCs w:val="36"/>
        </w:rPr>
        <w:t>协调电信运营商升级改造互联网基础网络设施，重点推动LTE网络端到IPV6改造，实现移动、固定网络支持IPv6业务，骨干网IPv6互通互联。</w:t>
      </w:r>
      <w:bookmarkStart w:id="71" w:name="_Hlk54685109"/>
      <w:r>
        <w:rPr>
          <w:rFonts w:hint="eastAsia" w:ascii="仿宋_GB2312" w:eastAsia="仿宋_GB2312"/>
          <w:sz w:val="32"/>
          <w:szCs w:val="36"/>
        </w:rPr>
        <w:t>积极推进卫星互联网应用，谋划承接卫星移动通信与空间互联网建设项目在瑶海落地。</w:t>
      </w:r>
    </w:p>
    <w:bookmarkEnd w:id="71"/>
    <w:p>
      <w:pPr>
        <w:pStyle w:val="4"/>
        <w:rPr>
          <w:rFonts w:ascii="仿宋_GB2312"/>
        </w:rPr>
      </w:pPr>
      <w:bookmarkStart w:id="72" w:name="_Toc56151813"/>
      <w:bookmarkStart w:id="73" w:name="_Toc86159375"/>
      <w:bookmarkStart w:id="74" w:name="_Hlk58936299"/>
      <w:r>
        <w:rPr>
          <w:rFonts w:hint="eastAsia" w:ascii="仿宋_GB2312"/>
        </w:rPr>
        <w:t>促进区块链与量子设施创新发展</w:t>
      </w:r>
      <w:bookmarkEnd w:id="72"/>
      <w:bookmarkEnd w:id="73"/>
    </w:p>
    <w:bookmarkEnd w:id="74"/>
    <w:p>
      <w:pPr>
        <w:pStyle w:val="90"/>
        <w:spacing w:before="46" w:after="93"/>
        <w:ind w:firstLine="640"/>
        <w:rPr>
          <w:rFonts w:ascii="仿宋_GB2312" w:eastAsia="仿宋_GB2312"/>
          <w:sz w:val="32"/>
          <w:szCs w:val="36"/>
        </w:rPr>
      </w:pPr>
      <w:bookmarkStart w:id="75" w:name="_Hlk54685198"/>
      <w:r>
        <w:rPr>
          <w:rFonts w:hint="eastAsia" w:ascii="仿宋_GB2312" w:eastAsia="仿宋_GB2312"/>
          <w:sz w:val="32"/>
          <w:szCs w:val="36"/>
        </w:rPr>
        <w:t>积极推进政务服务中心与合肥市政府量子通信骨干网的联通并网，推广量子安全平台及软硬件多领域应用。依托现有量子安全政务服务试点基础，开发量子安全政务审批用印区块链验证平台，推广量子安全云智能印章及印签管控系统，实现长三角量子安全数据共享和服务。支持区块链节点在瑶海区部署，引进区块链创新研究的企业、科研院所，抢占区块链创新应用先导期</w:t>
      </w:r>
      <w:bookmarkEnd w:id="75"/>
      <w:r>
        <w:rPr>
          <w:rFonts w:hint="eastAsia" w:ascii="仿宋_GB2312" w:eastAsia="仿宋_GB2312"/>
          <w:sz w:val="32"/>
          <w:szCs w:val="36"/>
        </w:rPr>
        <w:t>。推动区块链与量子安全应用场景在全区先试先行，加强在安全政务、商贸流通等重点行业的应用，加速开展食药安全监管、冷链生鲜、公共卫生健康等领域的示范应用。</w:t>
      </w:r>
    </w:p>
    <w:p>
      <w:pPr>
        <w:pStyle w:val="4"/>
        <w:rPr>
          <w:rFonts w:ascii="仿宋_GB2312"/>
        </w:rPr>
      </w:pPr>
      <w:bookmarkStart w:id="76" w:name="_Toc56151814"/>
      <w:bookmarkStart w:id="77" w:name="_Toc86159376"/>
      <w:bookmarkStart w:id="78" w:name="_Hlk58936342"/>
      <w:r>
        <w:rPr>
          <w:rFonts w:hint="eastAsia" w:ascii="仿宋_GB2312"/>
        </w:rPr>
        <w:t>构筑统一安全防护体系</w:t>
      </w:r>
      <w:bookmarkEnd w:id="76"/>
      <w:bookmarkEnd w:id="77"/>
    </w:p>
    <w:bookmarkEnd w:id="78"/>
    <w:p>
      <w:pPr>
        <w:spacing w:line="360" w:lineRule="auto"/>
        <w:ind w:firstLine="640" w:firstLineChars="200"/>
        <w:rPr>
          <w:rFonts w:ascii="仿宋_GB2312" w:eastAsia="仿宋_GB2312"/>
          <w:sz w:val="32"/>
          <w:szCs w:val="36"/>
        </w:rPr>
      </w:pPr>
      <w:r>
        <w:rPr>
          <w:rFonts w:hint="eastAsia" w:ascii="仿宋_GB2312" w:eastAsia="仿宋_GB2312"/>
          <w:sz w:val="32"/>
          <w:szCs w:val="36"/>
        </w:rPr>
        <w:t>健全网络安全管理工作机制。加强信息安全基础建设，</w:t>
      </w:r>
      <w:r>
        <w:rPr>
          <w:rFonts w:hint="eastAsia" w:ascii="仿宋_GB2312" w:hAnsi="Times New Roman" w:eastAsia="仿宋_GB2312" w:cs="Times New Roman"/>
          <w:sz w:val="32"/>
          <w:szCs w:val="32"/>
        </w:rPr>
        <w:t>依据全市统一要求建立数据开放审核制度，加强对经过脱敏等安全处理的数据资源的管理、开发和应用。</w:t>
      </w:r>
      <w:r>
        <w:rPr>
          <w:rFonts w:hint="eastAsia" w:ascii="仿宋_GB2312" w:eastAsia="仿宋_GB2312"/>
          <w:sz w:val="32"/>
          <w:szCs w:val="36"/>
        </w:rPr>
        <w:t>建设和完善全区统一的信息安全应急指挥、电子认证、容灾备份、安全测评等信息安全基础设施。强化网络安全防护能力，建设完善网络安全监测评估、监督管理和标准认证体系，严格执行国家信息安全等级保护制度，明确数据资源的管控体系、交换共享标准、采集清洗责任和开放交易原则，全面推行信息安全和数据安全风险评估制度，确保瑶海网络和数据资源可信、可靠、可控。</w:t>
      </w:r>
    </w:p>
    <w:p>
      <w:pPr>
        <w:pStyle w:val="3"/>
        <w:numPr>
          <w:ilvl w:val="1"/>
          <w:numId w:val="1"/>
        </w:numPr>
        <w:rPr>
          <w:rFonts w:ascii="仿宋_GB2312" w:hAnsi="仿宋" w:cstheme="minorBidi"/>
        </w:rPr>
      </w:pPr>
      <w:bookmarkStart w:id="79" w:name="_Toc56151815"/>
      <w:bookmarkStart w:id="80" w:name="_Toc86159377"/>
      <w:bookmarkStart w:id="81" w:name="_Hlk58936372"/>
      <w:r>
        <w:rPr>
          <w:rFonts w:hint="eastAsia" w:ascii="仿宋_GB2312" w:hAnsi="仿宋" w:cstheme="minorBidi"/>
        </w:rPr>
        <w:t>创新数据治理，构建城市大脑</w:t>
      </w:r>
      <w:bookmarkEnd w:id="79"/>
      <w:bookmarkEnd w:id="80"/>
    </w:p>
    <w:bookmarkEnd w:id="81"/>
    <w:p>
      <w:pPr>
        <w:pStyle w:val="4"/>
        <w:rPr>
          <w:rFonts w:ascii="仿宋_GB2312"/>
        </w:rPr>
      </w:pPr>
      <w:bookmarkStart w:id="82" w:name="_Toc56151816"/>
      <w:bookmarkStart w:id="83" w:name="_Toc86159378"/>
      <w:bookmarkStart w:id="84" w:name="_Hlk58936433"/>
      <w:r>
        <w:rPr>
          <w:rFonts w:ascii="仿宋_GB2312"/>
        </w:rPr>
        <w:t>健全数据资源管理制度</w:t>
      </w:r>
      <w:bookmarkEnd w:id="82"/>
      <w:bookmarkEnd w:id="83"/>
    </w:p>
    <w:bookmarkEnd w:id="84"/>
    <w:p>
      <w:pPr>
        <w:pStyle w:val="12"/>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探索建立统一规范的数据管理制度，提高数据质量和规范性。研究建立促进企业登记、交通运输、气象等公共数据开放和数据资源有效流动的制度规范，明确数据提供和管理维护责任，建立数据全周期的管理治理机制。</w:t>
      </w:r>
      <w:r>
        <w:rPr>
          <w:rFonts w:ascii="仿宋_GB2312" w:hAnsi="仿宋" w:eastAsia="仿宋_GB2312" w:cs="Times New Roman"/>
          <w:sz w:val="32"/>
          <w:szCs w:val="32"/>
        </w:rPr>
        <w:t>推进数据资源标准建设，探索制定大数据平台体系建设、数据治理、业务创新、体制机制、评价评估等技术标准、管理办法。研究制定数据确权、开放、流通、交易以及安全保护等规范制度，完善数据产权保护制度。依法建立个人隐私信息保护制度。</w:t>
      </w:r>
    </w:p>
    <w:p>
      <w:pPr>
        <w:pStyle w:val="4"/>
        <w:rPr>
          <w:rFonts w:ascii="仿宋_GB2312"/>
        </w:rPr>
      </w:pPr>
      <w:bookmarkStart w:id="85" w:name="_Toc86159379"/>
      <w:bookmarkStart w:id="86" w:name="_Toc56151817"/>
      <w:bookmarkStart w:id="87" w:name="_Hlk58936448"/>
      <w:r>
        <w:rPr>
          <w:rFonts w:hint="eastAsia" w:ascii="仿宋_GB2312"/>
        </w:rPr>
        <w:t>强化数据资源汇聚</w:t>
      </w:r>
      <w:bookmarkEnd w:id="85"/>
      <w:bookmarkEnd w:id="86"/>
    </w:p>
    <w:bookmarkEnd w:id="87"/>
    <w:p>
      <w:pPr>
        <w:pStyle w:val="12"/>
        <w:spacing w:line="360" w:lineRule="auto"/>
        <w:ind w:firstLine="643"/>
        <w:rPr>
          <w:rFonts w:ascii="仿宋_GB2312" w:hAnsi="仿宋" w:eastAsia="仿宋_GB2312" w:cs="Times New Roman"/>
          <w:sz w:val="32"/>
          <w:szCs w:val="32"/>
        </w:rPr>
      </w:pPr>
      <w:r>
        <w:rPr>
          <w:rFonts w:hint="eastAsia" w:ascii="仿宋_GB2312" w:hAnsi="Times New Roman" w:eastAsia="仿宋_GB2312" w:cs="Times New Roman"/>
          <w:b/>
          <w:bCs/>
          <w:sz w:val="32"/>
          <w:szCs w:val="32"/>
        </w:rPr>
        <w:t>加快数据资源采集与汇聚。</w:t>
      </w:r>
      <w:r>
        <w:rPr>
          <w:rFonts w:hint="eastAsia" w:ascii="仿宋_GB2312" w:hAnsi="仿宋" w:eastAsia="仿宋_GB2312" w:cs="Times New Roman"/>
          <w:sz w:val="32"/>
          <w:szCs w:val="32"/>
        </w:rPr>
        <w:t>依托于“数字瑶海”数据中台，基于现有及新建数据资源基础，按照全市最新规范要求，面向各种应用、管理、服务、决策需求，对多类数据进行处理、加工以及集成，建成瑶海区人口、法人、电子证照库、自然资源和空间地理等信息库，以及以服务全区经济发展和社会治理为目的的主题库，推动各类数据融合治理，为城市各类业务系统提供高效化、专业化、全局性、一致性的数据支撑，在此基础上构建数据运营体系。</w:t>
      </w:r>
    </w:p>
    <w:p>
      <w:pPr>
        <w:spacing w:line="360" w:lineRule="auto"/>
        <w:ind w:firstLine="643" w:firstLineChars="200"/>
        <w:rPr>
          <w:rFonts w:ascii="仿宋_GB2312" w:hAnsi="仿宋" w:eastAsia="仿宋_GB2312"/>
          <w:sz w:val="32"/>
          <w:szCs w:val="32"/>
        </w:rPr>
      </w:pPr>
      <w:r>
        <w:rPr>
          <w:rFonts w:hint="eastAsia" w:ascii="仿宋_GB2312" w:hAnsi="仿宋" w:eastAsia="仿宋_GB2312"/>
          <w:b/>
          <w:sz w:val="32"/>
          <w:szCs w:val="32"/>
        </w:rPr>
        <w:t>建设瑶海区特有的基础库、主题库和专题应用库</w:t>
      </w:r>
      <w:r>
        <w:rPr>
          <w:rFonts w:hint="eastAsia" w:ascii="仿宋_GB2312" w:hAnsi="仿宋" w:eastAsia="仿宋_GB2312"/>
          <w:sz w:val="32"/>
          <w:szCs w:val="32"/>
        </w:rPr>
        <w:t>。推进多渠道的数据采集和融合整理，形成瑶海区特有的车辆库、城市部件库、事件库、感知数据库等基础库，并建设支撑各行业、各领域、各部门的主题库资源数据应用，</w:t>
      </w:r>
      <w:r>
        <w:rPr>
          <w:rFonts w:hint="eastAsia" w:ascii="仿宋_GB2312" w:hAnsi="仿宋" w:eastAsia="仿宋_GB2312" w:cs="Times New Roman"/>
          <w:sz w:val="32"/>
          <w:szCs w:val="32"/>
        </w:rPr>
        <w:t>包括城市运行管理、政府政务管理、社会民生服务、产业经济发展等主题库。</w:t>
      </w:r>
      <w:r>
        <w:rPr>
          <w:rFonts w:hint="eastAsia" w:ascii="仿宋_GB2312" w:hAnsi="仿宋" w:eastAsia="仿宋_GB2312"/>
          <w:sz w:val="32"/>
          <w:szCs w:val="32"/>
        </w:rPr>
        <w:t>加强建设城市治理、产业经济、民生服务的专题应用库，支撑瑶海区重大课题研究，提供全面、科学的数据保障。</w:t>
      </w:r>
    </w:p>
    <w:p>
      <w:pPr>
        <w:pStyle w:val="4"/>
        <w:rPr>
          <w:rFonts w:ascii="仿宋_GB2312"/>
        </w:rPr>
      </w:pPr>
      <w:bookmarkStart w:id="88" w:name="_Toc86159380"/>
      <w:bookmarkStart w:id="89" w:name="_Toc56151819"/>
      <w:bookmarkStart w:id="90" w:name="_Hlk58936467"/>
      <w:bookmarkStart w:id="91" w:name="_Toc56151818"/>
      <w:r>
        <w:rPr>
          <w:rFonts w:hint="eastAsia" w:ascii="仿宋_GB2312"/>
        </w:rPr>
        <w:t>培育数据要素市场</w:t>
      </w:r>
      <w:bookmarkEnd w:id="88"/>
      <w:bookmarkEnd w:id="89"/>
    </w:p>
    <w:bookmarkEnd w:id="90"/>
    <w:p>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加强重点行业与产业基础数据深度治理。</w:t>
      </w:r>
      <w:r>
        <w:rPr>
          <w:rFonts w:hint="eastAsia" w:ascii="仿宋_GB2312" w:hAnsi="Times New Roman" w:eastAsia="仿宋_GB2312" w:cs="Times New Roman"/>
          <w:sz w:val="32"/>
          <w:szCs w:val="32"/>
        </w:rPr>
        <w:t>持续加强政务、医疗、教育、养老、交通、市场监管等公共服务领域，以及物联网、文创、商贸、金融等产业领域的大数据资源汇聚与筛查，提高原始数据的真实性和准确性。支持区重点数据工具、数据服务相关企业对原始数据进行规范化处理，开展面向不同领域的主题数据深度治理，提升数据治理质量，并提供数据集批量下载接口等便捷的数据下载渠道。依托政府、企业、社会组织为载体构建高价值的行业、产业数据库，支撑瑶海区传统产业转型升级。</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推动数据开放共享</w:t>
      </w:r>
      <w:r>
        <w:rPr>
          <w:rFonts w:hint="eastAsia" w:ascii="仿宋_GB2312" w:hAnsi="仿宋" w:eastAsia="仿宋_GB2312" w:cs="Times New Roman"/>
          <w:sz w:val="32"/>
          <w:szCs w:val="32"/>
        </w:rPr>
        <w:t>。</w:t>
      </w:r>
      <w:r>
        <w:rPr>
          <w:rFonts w:hint="eastAsia" w:ascii="仿宋_GB2312" w:hAnsi="Times New Roman" w:eastAsia="仿宋_GB2312" w:cs="Times New Roman"/>
          <w:sz w:val="32"/>
          <w:szCs w:val="32"/>
        </w:rPr>
        <w:t>加快推进数据资源共享开放体制机制建设，保障健康、有序的数据开发与应用建设。</w:t>
      </w:r>
      <w:r>
        <w:rPr>
          <w:rFonts w:hint="eastAsia" w:ascii="仿宋_GB2312" w:eastAsia="仿宋_GB2312"/>
          <w:sz w:val="32"/>
          <w:szCs w:val="36"/>
        </w:rPr>
        <w:t>建立公共数据资源开放目录，明确</w:t>
      </w:r>
      <w:r>
        <w:rPr>
          <w:rFonts w:hint="eastAsia" w:ascii="仿宋_GB2312" w:hAnsi="仿宋" w:eastAsia="仿宋_GB2312" w:cs="Times New Roman"/>
          <w:sz w:val="32"/>
          <w:szCs w:val="32"/>
        </w:rPr>
        <w:t>开放规则，提供相应级别的数据开放服务，实现公众、企业、政府各个部门的数据应用和数据安全。鼓励支持企业、社会机构等基于共享开放的数据，开展智慧管理、智慧服务、智慧环境、智慧商务、智慧交通、智慧生活、智慧教育和智慧医疗等重点领域的大数据应用开发，强化数据要素市场化流动，发挥数据资源的潜在价值，驱动生产方式和管理模式变革。积极培育超大量数据搜集、自助式数据分析、大数据预测、大数据诊断等业务，探索数据驱动发展新模式、新业态。</w:t>
      </w:r>
    </w:p>
    <w:p>
      <w:pPr>
        <w:pStyle w:val="4"/>
        <w:rPr>
          <w:rFonts w:ascii="仿宋_GB2312"/>
        </w:rPr>
      </w:pPr>
      <w:bookmarkStart w:id="92" w:name="_Toc86159381"/>
      <w:bookmarkStart w:id="93" w:name="_Hlk58936498"/>
      <w:r>
        <w:rPr>
          <w:rFonts w:hint="eastAsia" w:ascii="仿宋_GB2312"/>
        </w:rPr>
        <w:t>建设“城市大脑”</w:t>
      </w:r>
      <w:bookmarkEnd w:id="91"/>
      <w:bookmarkEnd w:id="92"/>
    </w:p>
    <w:bookmarkEnd w:id="69"/>
    <w:bookmarkEnd w:id="93"/>
    <w:p>
      <w:pPr>
        <w:spacing w:line="360" w:lineRule="auto"/>
        <w:ind w:firstLine="640" w:firstLineChars="200"/>
        <w:rPr>
          <w:rFonts w:ascii="仿宋_GB2312" w:hAnsi="仿宋" w:eastAsia="仿宋_GB2312" w:cs="Times New Roman"/>
          <w:sz w:val="32"/>
          <w:szCs w:val="32"/>
        </w:rPr>
      </w:pPr>
      <w:bookmarkStart w:id="94" w:name="_Hlk52971449"/>
      <w:r>
        <w:rPr>
          <w:rFonts w:hint="eastAsia" w:ascii="仿宋_GB2312" w:hAnsi="仿宋" w:eastAsia="仿宋_GB2312" w:cs="Times New Roman"/>
          <w:sz w:val="32"/>
          <w:szCs w:val="32"/>
        </w:rPr>
        <w:t>深入推进瑶海区城市大脑的建设，以“数字瑶海”一期工程为依托，围绕“让城市会思考、让资源最优化、让治理更高效、让生活更美好”，构建瑶海区城市大脑总体架构，实现数据实时协同、系统在线互通，促进部门业务协同零边界。</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建设城市能力平台。</w:t>
      </w:r>
      <w:r>
        <w:rPr>
          <w:rFonts w:hint="eastAsia" w:ascii="仿宋_GB2312" w:hAnsi="仿宋" w:eastAsia="仿宋_GB2312" w:cs="Times New Roman"/>
          <w:sz w:val="32"/>
          <w:szCs w:val="32"/>
        </w:rPr>
        <w:t>推进数据中台建设，实现各类数据资源统一汇聚，形成瑶海区基础数据库、分类主题数据库，并加强与省、市平台的互联互通，打造全局自主的标准化、资产化、服务化和闭环自优化的智能数据体系以驱动创新。推进技术中台建设，加强地图统一共享，实现“一图管全区”、“一图多用”。有效整合瑶海区公安、综治、应急、城管等各类视频图像资源，最大限度实现公共区域视频图像资源的共享应用，改变系统独立，视频信息共享不透明的现状，满足后续中心不断发展的视频业务应用。建设物联网平台，实现对全区前端物联感知设备统一接入、集中管理和数据共享利用，有力支撑城市运行监测和管理。建设AI服务组件为城市大脑提供算法模型支撑。</w:t>
      </w:r>
    </w:p>
    <w:bookmarkEnd w:id="70"/>
    <w:bookmarkEnd w:id="94"/>
    <w:p>
      <w:pPr>
        <w:pStyle w:val="12"/>
        <w:spacing w:line="360" w:lineRule="auto"/>
        <w:ind w:firstLine="643"/>
        <w:rPr>
          <w:rFonts w:ascii="仿宋_GB2312" w:hAnsi="仿宋" w:eastAsia="仿宋_GB2312" w:cs="Times New Roman"/>
          <w:bCs/>
          <w:sz w:val="32"/>
          <w:szCs w:val="32"/>
        </w:rPr>
      </w:pPr>
      <w:bookmarkStart w:id="95" w:name="_Toc519804934"/>
      <w:r>
        <w:rPr>
          <w:rFonts w:hint="eastAsia" w:ascii="仿宋_GB2312" w:hAnsi="仿宋" w:eastAsia="仿宋_GB2312" w:cs="Times New Roman"/>
          <w:b/>
          <w:bCs/>
          <w:sz w:val="32"/>
          <w:szCs w:val="32"/>
        </w:rPr>
        <w:t>建设城市运行指挥中心（I</w:t>
      </w:r>
      <w:r>
        <w:rPr>
          <w:rFonts w:ascii="仿宋_GB2312" w:hAnsi="仿宋" w:eastAsia="仿宋_GB2312" w:cs="Times New Roman"/>
          <w:b/>
          <w:bCs/>
          <w:sz w:val="32"/>
          <w:szCs w:val="32"/>
        </w:rPr>
        <w:t>OC</w:t>
      </w:r>
      <w:r>
        <w:rPr>
          <w:rFonts w:hint="eastAsia" w:ascii="仿宋_GB2312" w:hAnsi="仿宋" w:eastAsia="仿宋_GB2312" w:cs="Times New Roman"/>
          <w:b/>
          <w:bCs/>
          <w:sz w:val="32"/>
          <w:szCs w:val="32"/>
        </w:rPr>
        <w:t>）。</w:t>
      </w:r>
      <w:r>
        <w:rPr>
          <w:rFonts w:hint="eastAsia" w:ascii="仿宋_GB2312" w:hAnsi="仿宋" w:eastAsia="仿宋_GB2312" w:cs="Times New Roman"/>
          <w:bCs/>
          <w:sz w:val="32"/>
          <w:szCs w:val="32"/>
        </w:rPr>
        <w:t>坚持平战结合的思路，强化实体指挥中心的智慧化部署。依托数字孪生平台，建设城市运行体征监控系统，</w:t>
      </w:r>
      <w:r>
        <w:rPr>
          <w:rFonts w:hint="eastAsia" w:ascii="仿宋_GB2312" w:hAnsi="仿宋" w:eastAsia="仿宋_GB2312"/>
          <w:bCs/>
          <w:sz w:val="32"/>
          <w:szCs w:val="32"/>
        </w:rPr>
        <w:t>实现</w:t>
      </w:r>
      <w:r>
        <w:rPr>
          <w:rFonts w:hint="eastAsia" w:ascii="仿宋_GB2312" w:hAnsi="仿宋" w:eastAsia="仿宋_GB2312" w:cs="Times New Roman"/>
          <w:bCs/>
          <w:sz w:val="32"/>
          <w:szCs w:val="32"/>
        </w:rPr>
        <w:t>城市运行系统化资源管理及场景分析，基于地图的多图层数据叠加展示，现场实景展示，统计分析数据展示等，实现对城市运行状况的综合监控。建设城市应急指挥平台，对接城市运行体征感知数据，对异常体征进行实时监测和预测预警。借助简洁直观的地图符号全程展示各类应急资源流向，对各类应急资源进行管理，通过大屏实现对应急事件的决策指挥。</w:t>
      </w:r>
    </w:p>
    <w:tbl>
      <w:tblPr>
        <w:tblStyle w:val="15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jc w:val="center"/>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 xml:space="preserve">专栏2 </w:t>
            </w:r>
            <w:r>
              <w:rPr>
                <w:rFonts w:ascii="仿宋_GB2312" w:hAnsi="Times New Roman" w:eastAsia="仿宋_GB2312" w:cs="Times New Roman"/>
                <w:b/>
                <w:bCs/>
                <w:kern w:val="0"/>
                <w:sz w:val="32"/>
                <w:szCs w:val="32"/>
              </w:rPr>
              <w:t xml:space="preserve"> </w:t>
            </w:r>
            <w:r>
              <w:rPr>
                <w:rFonts w:hint="eastAsia" w:ascii="仿宋_GB2312" w:hAnsi="Times New Roman" w:eastAsia="仿宋_GB2312" w:cs="Times New Roman"/>
                <w:b/>
                <w:bCs/>
                <w:kern w:val="0"/>
                <w:sz w:val="32"/>
                <w:szCs w:val="32"/>
              </w:rPr>
              <w:t>瑶海区城市大脑工程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spacing w:line="560" w:lineRule="exact"/>
              <w:ind w:firstLine="562" w:firstLineChars="200"/>
              <w:rPr>
                <w:rFonts w:ascii="仿宋" w:hAnsi="仿宋" w:eastAsia="仿宋"/>
                <w:kern w:val="0"/>
                <w:sz w:val="28"/>
                <w:szCs w:val="28"/>
              </w:rPr>
            </w:pPr>
            <w:r>
              <w:rPr>
                <w:rFonts w:hint="eastAsia" w:ascii="仿宋" w:hAnsi="仿宋" w:eastAsia="仿宋" w:cs="仿宋_GB2312"/>
                <w:b/>
                <w:bCs/>
                <w:kern w:val="0"/>
                <w:sz w:val="28"/>
                <w:szCs w:val="28"/>
              </w:rPr>
              <w:t>建设合肥市瑶海区城市大脑。</w:t>
            </w:r>
            <w:r>
              <w:rPr>
                <w:rFonts w:hint="eastAsia" w:ascii="仿宋" w:hAnsi="仿宋" w:eastAsia="仿宋" w:cs="仿宋_GB2312"/>
                <w:kern w:val="0"/>
                <w:sz w:val="28"/>
                <w:szCs w:val="28"/>
              </w:rPr>
              <w:t>通过合肥市瑶海区城市大脑建设，实现瑶海区城市公共资源在线化，通过数据实时协同、系统在线互通、服务智能互联，打破机制体制束缚，打破瑶海区跨部门、跨层级、跨区域的体制、技术壁垒，促进部门业务协同零边界。建设内容包括瑶海数据中心云机房租赁、能力平台、城市运营指挥平台三个部分，其中能力平台中的数据中台实现包括从数据汇聚、存储、治理，形成人口、法人等基础数据库和支撑业务的专题数据库。</w:t>
            </w:r>
          </w:p>
        </w:tc>
      </w:tr>
    </w:tbl>
    <w:p>
      <w:pPr>
        <w:pStyle w:val="3"/>
        <w:numPr>
          <w:ilvl w:val="1"/>
          <w:numId w:val="1"/>
        </w:numPr>
        <w:rPr>
          <w:rFonts w:ascii="仿宋_GB2312" w:hAnsi="仿宋" w:cstheme="minorBidi"/>
        </w:rPr>
      </w:pPr>
      <w:bookmarkStart w:id="96" w:name="_Toc56151820"/>
      <w:bookmarkStart w:id="97" w:name="_Toc86159382"/>
      <w:bookmarkStart w:id="98" w:name="_Hlk58936588"/>
      <w:r>
        <w:rPr>
          <w:rFonts w:hint="eastAsia" w:ascii="仿宋_GB2312" w:hAnsi="仿宋" w:cstheme="minorBidi"/>
        </w:rPr>
        <w:t>提升发展能力，打造数字经济产业体系</w:t>
      </w:r>
      <w:bookmarkEnd w:id="96"/>
      <w:bookmarkEnd w:id="97"/>
    </w:p>
    <w:bookmarkEnd w:id="98"/>
    <w:p>
      <w:pPr>
        <w:pStyle w:val="4"/>
        <w:rPr>
          <w:rFonts w:ascii="仿宋_GB2312"/>
        </w:rPr>
      </w:pPr>
      <w:bookmarkStart w:id="99" w:name="_Toc56151821"/>
      <w:bookmarkStart w:id="100" w:name="_Toc86159383"/>
      <w:bookmarkStart w:id="101" w:name="_Hlk58936757"/>
      <w:r>
        <w:rPr>
          <w:rFonts w:hint="eastAsia" w:ascii="仿宋_GB2312"/>
        </w:rPr>
        <w:t>推动数字产业集聚发展</w:t>
      </w:r>
      <w:bookmarkEnd w:id="99"/>
      <w:bookmarkEnd w:id="100"/>
    </w:p>
    <w:bookmarkEnd w:id="101"/>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做大做强物联网产业。</w:t>
      </w:r>
      <w:r>
        <w:rPr>
          <w:rFonts w:hint="eastAsia" w:ascii="仿宋_GB2312" w:hAnsi="仿宋" w:eastAsia="仿宋_GB2312"/>
          <w:sz w:val="32"/>
          <w:szCs w:val="32"/>
        </w:rPr>
        <w:t>高标准推进长三角 G60</w:t>
      </w:r>
      <w:r>
        <w:rPr>
          <w:rFonts w:ascii="仿宋_GB2312" w:hAnsi="仿宋" w:eastAsia="仿宋_GB2312"/>
          <w:sz w:val="32"/>
          <w:szCs w:val="32"/>
        </w:rPr>
        <w:t xml:space="preserve"> </w:t>
      </w:r>
      <w:r>
        <w:rPr>
          <w:rFonts w:hint="eastAsia" w:ascii="仿宋_GB2312" w:hAnsi="仿宋" w:eastAsia="仿宋_GB2312"/>
          <w:sz w:val="32"/>
          <w:szCs w:val="32"/>
        </w:rPr>
        <w:t>科创走廊物联网合作示范园（物联网）建设，大力发展物联网芯片设计、模块研发、系统集成、运营服务等高科技服务业，加快引进终端生产商、软件制造商、系统集成商、应用服务商等行业头部企业，突破性发展新型传感器等为重点的移动设备、嵌入式设备，适时推动卫星物联网发展。积极推进尚荣移动医疗产业园二期项目，建设医用生物科技物联网产业园。加快推进物联网管理中心产业平台、猪八戒网安徽省“互联网+”现代服务产业总部示范园区等项目建设，为物联网中小企业提供精细化服务。依托合肥东部新中心载体，完善建设物联网产业园公共服务平台、东部新中心物联网研究院、5G物联网湾谷中心等创新平台，整合实验室、工程中心、企业技术中心等创新资源，加强开源社区建设，提供物联网技术研发、标识解析、标准测试、检验检测等公共技术服务。积极布局新能源汽车电子类产品，重点发展汽车电子系统网络技术，与车联网相配套的各种车用传感器、执行器、导航系统和智能通讯系统，强化与合肥新能源汽车产业的联动。加快推动物联网技术产品和服务的应用示范，积极提升智能传感器一体化解决方案的供给能力。依托长三角物联网产业联盟、长三角物联网高峰论坛等，主动参与长三角产业分工协作，对标沪苏浙产业园区，在更高层次、更宽领域，以更大力度积极承接产业转移，建立结对交流机制，试行飞地经济、异地孵化等合作模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80" w:lineRule="exact"/>
              <w:jc w:val="center"/>
              <w:rPr>
                <w:rFonts w:ascii="仿宋_GB2312" w:hAnsi="Calibri" w:eastAsia="仿宋_GB2312" w:cs="宋体"/>
                <w:b/>
                <w:bCs/>
                <w:kern w:val="0"/>
                <w:sz w:val="32"/>
                <w:szCs w:val="32"/>
              </w:rPr>
            </w:pPr>
            <w:bookmarkStart w:id="102" w:name="_Hlk93091705"/>
            <w:bookmarkStart w:id="103" w:name="_Hlk50016586"/>
            <w:r>
              <w:rPr>
                <w:rFonts w:hint="eastAsia" w:ascii="仿宋_GB2312" w:hAnsi="Calibri" w:eastAsia="仿宋_GB2312" w:cs="宋体"/>
                <w:b/>
                <w:bCs/>
                <w:kern w:val="0"/>
                <w:sz w:val="32"/>
                <w:szCs w:val="32"/>
              </w:rPr>
              <w:t xml:space="preserve">专栏3 </w:t>
            </w:r>
            <w:r>
              <w:rPr>
                <w:rFonts w:ascii="仿宋_GB2312" w:hAnsi="Calibri" w:eastAsia="仿宋_GB2312" w:cs="宋体"/>
                <w:b/>
                <w:bCs/>
                <w:kern w:val="0"/>
                <w:sz w:val="32"/>
                <w:szCs w:val="32"/>
              </w:rPr>
              <w:t xml:space="preserve"> </w:t>
            </w:r>
            <w:r>
              <w:rPr>
                <w:rFonts w:hint="eastAsia" w:ascii="仿宋_GB2312" w:hAnsi="Calibri" w:eastAsia="仿宋_GB2312" w:cs="宋体"/>
                <w:b/>
                <w:bCs/>
                <w:kern w:val="0"/>
                <w:sz w:val="32"/>
                <w:szCs w:val="32"/>
              </w:rPr>
              <w:t>物联网产业重点建设项目</w:t>
            </w:r>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562" w:firstLineChars="200"/>
              <w:rPr>
                <w:rFonts w:ascii="仿宋" w:hAnsi="仿宋" w:eastAsia="仿宋" w:cs="宋体"/>
                <w:kern w:val="0"/>
                <w:sz w:val="28"/>
                <w:szCs w:val="28"/>
              </w:rPr>
            </w:pPr>
            <w:r>
              <w:rPr>
                <w:rFonts w:hint="eastAsia" w:ascii="仿宋" w:hAnsi="仿宋" w:eastAsia="仿宋" w:cs="宋体"/>
                <w:b/>
                <w:bCs/>
                <w:kern w:val="0"/>
                <w:sz w:val="28"/>
                <w:szCs w:val="28"/>
              </w:rPr>
              <w:t>尚荣移动医疗产业园二期项目。</w:t>
            </w:r>
            <w:r>
              <w:rPr>
                <w:rFonts w:hint="eastAsia" w:ascii="仿宋" w:hAnsi="仿宋" w:eastAsia="仿宋" w:cs="宋体"/>
                <w:kern w:val="0"/>
                <w:sz w:val="28"/>
                <w:szCs w:val="28"/>
              </w:rPr>
              <w:t>占地面积</w:t>
            </w:r>
            <w:r>
              <w:rPr>
                <w:rFonts w:ascii="仿宋" w:hAnsi="仿宋" w:eastAsia="仿宋" w:cs="宋体"/>
                <w:kern w:val="0"/>
                <w:sz w:val="28"/>
                <w:szCs w:val="28"/>
              </w:rPr>
              <w:t>315亩，总建筑面积约87万方，建设医用生物科技物联网产业园，集总部、信息、研发、生产、营销为一体的基地</w:t>
            </w:r>
            <w:r>
              <w:rPr>
                <w:rFonts w:hint="eastAsia" w:ascii="仿宋" w:hAnsi="仿宋" w:eastAsia="仿宋" w:cs="宋体"/>
                <w:kern w:val="0"/>
                <w:sz w:val="28"/>
                <w:szCs w:val="28"/>
              </w:rPr>
              <w:t>，积极发展生物医药、医药流通、健康服务和高端医疗器械等产业，培育大健康产业集群。</w:t>
            </w:r>
          </w:p>
          <w:p>
            <w:pPr>
              <w:spacing w:line="560" w:lineRule="exact"/>
              <w:ind w:firstLine="562" w:firstLineChars="200"/>
              <w:rPr>
                <w:rFonts w:ascii="仿宋" w:hAnsi="仿宋" w:eastAsia="仿宋" w:cs="宋体"/>
                <w:kern w:val="0"/>
                <w:sz w:val="28"/>
                <w:szCs w:val="28"/>
              </w:rPr>
            </w:pPr>
            <w:r>
              <w:rPr>
                <w:rFonts w:hint="eastAsia" w:ascii="仿宋" w:hAnsi="仿宋" w:eastAsia="仿宋" w:cs="宋体"/>
                <w:b/>
                <w:bCs/>
                <w:kern w:val="0"/>
                <w:sz w:val="28"/>
                <w:szCs w:val="28"/>
              </w:rPr>
              <w:t>物联网管理中心产业平台智慧园区项目。</w:t>
            </w:r>
            <w:r>
              <w:rPr>
                <w:rFonts w:hint="eastAsia" w:ascii="仿宋" w:hAnsi="仿宋" w:eastAsia="仿宋" w:cs="宋体"/>
                <w:kern w:val="0"/>
                <w:sz w:val="28"/>
                <w:szCs w:val="28"/>
              </w:rPr>
              <w:t>建设面积约60万平方米，改造厂房及配套设施15栋，建设经济数据统计中心、园区安全生产及应急管理指挥中心、园区设施数据监测中心、园区企业服务平台，实现园区管理智慧化和服务企业精细化。</w:t>
            </w:r>
          </w:p>
          <w:p>
            <w:pPr>
              <w:spacing w:line="560" w:lineRule="exact"/>
              <w:ind w:firstLine="562" w:firstLineChars="200"/>
              <w:rPr>
                <w:rFonts w:ascii="仿宋" w:hAnsi="仿宋" w:eastAsia="仿宋" w:cs="宋体"/>
                <w:kern w:val="0"/>
                <w:sz w:val="28"/>
                <w:szCs w:val="28"/>
              </w:rPr>
            </w:pPr>
            <w:bookmarkStart w:id="104" w:name="_Hlk93091750"/>
            <w:r>
              <w:rPr>
                <w:rFonts w:hint="eastAsia" w:ascii="仿宋" w:hAnsi="仿宋" w:eastAsia="仿宋" w:cs="宋体"/>
                <w:b/>
                <w:bCs/>
                <w:kern w:val="0"/>
                <w:sz w:val="28"/>
                <w:szCs w:val="28"/>
              </w:rPr>
              <w:t>猪八戒网安徽省“互联网</w:t>
            </w:r>
            <w:r>
              <w:rPr>
                <w:rFonts w:ascii="仿宋" w:hAnsi="仿宋" w:eastAsia="仿宋" w:cs="宋体"/>
                <w:b/>
                <w:bCs/>
                <w:kern w:val="0"/>
                <w:sz w:val="28"/>
                <w:szCs w:val="28"/>
              </w:rPr>
              <w:t>+”现代服务产业总部示范园区。</w:t>
            </w:r>
            <w:r>
              <w:rPr>
                <w:rFonts w:ascii="仿宋" w:hAnsi="仿宋" w:eastAsia="仿宋" w:cs="宋体"/>
                <w:kern w:val="0"/>
                <w:sz w:val="28"/>
                <w:szCs w:val="28"/>
              </w:rPr>
              <w:t>主要打造“1+1+4”内容，即一个线上产业集聚平台、一个线下产业聚集示范园区、四个企业服务体系</w:t>
            </w:r>
            <w:r>
              <w:rPr>
                <w:rFonts w:hint="eastAsia" w:ascii="仿宋" w:hAnsi="仿宋" w:eastAsia="仿宋" w:cs="宋体"/>
                <w:kern w:val="0"/>
                <w:sz w:val="28"/>
                <w:szCs w:val="28"/>
              </w:rPr>
              <w:t>，所建成的共享平台满足“线上+线下”服务要求。</w:t>
            </w:r>
            <w:r>
              <w:rPr>
                <w:rFonts w:ascii="仿宋" w:hAnsi="仿宋" w:eastAsia="仿宋" w:cs="宋体"/>
                <w:kern w:val="0"/>
                <w:sz w:val="28"/>
                <w:szCs w:val="28"/>
              </w:rPr>
              <w:t>到2025年，</w:t>
            </w:r>
            <w:r>
              <w:rPr>
                <w:rFonts w:hint="eastAsia" w:ascii="仿宋" w:hAnsi="仿宋" w:eastAsia="仿宋" w:cs="宋体"/>
                <w:kern w:val="0"/>
                <w:sz w:val="28"/>
                <w:szCs w:val="28"/>
              </w:rPr>
              <w:t>共享</w:t>
            </w:r>
            <w:r>
              <w:rPr>
                <w:rFonts w:ascii="仿宋" w:hAnsi="仿宋" w:eastAsia="仿宋" w:cs="宋体"/>
                <w:kern w:val="0"/>
                <w:sz w:val="28"/>
                <w:szCs w:val="28"/>
              </w:rPr>
              <w:t>平台</w:t>
            </w:r>
            <w:r>
              <w:rPr>
                <w:rFonts w:hint="eastAsia" w:ascii="仿宋" w:hAnsi="仿宋" w:eastAsia="仿宋" w:cs="宋体"/>
                <w:kern w:val="0"/>
                <w:sz w:val="28"/>
                <w:szCs w:val="28"/>
              </w:rPr>
              <w:t>实时</w:t>
            </w:r>
            <w:r>
              <w:rPr>
                <w:rFonts w:ascii="仿宋" w:hAnsi="仿宋" w:eastAsia="仿宋" w:cs="宋体"/>
                <w:kern w:val="0"/>
                <w:sz w:val="28"/>
                <w:szCs w:val="28"/>
              </w:rPr>
              <w:t>服务</w:t>
            </w:r>
            <w:r>
              <w:rPr>
                <w:rFonts w:hint="eastAsia" w:ascii="仿宋" w:hAnsi="仿宋" w:eastAsia="仿宋" w:cs="宋体"/>
                <w:kern w:val="0"/>
                <w:sz w:val="28"/>
                <w:szCs w:val="28"/>
              </w:rPr>
              <w:t>的</w:t>
            </w:r>
            <w:r>
              <w:rPr>
                <w:rFonts w:ascii="仿宋" w:hAnsi="仿宋" w:eastAsia="仿宋" w:cs="宋体"/>
                <w:kern w:val="0"/>
                <w:sz w:val="28"/>
                <w:szCs w:val="28"/>
              </w:rPr>
              <w:t>物联网企业不少于100家。</w:t>
            </w:r>
          </w:p>
          <w:bookmarkEnd w:id="104"/>
          <w:p>
            <w:pPr>
              <w:spacing w:line="560" w:lineRule="exact"/>
              <w:ind w:firstLine="562" w:firstLineChars="200"/>
              <w:rPr>
                <w:rFonts w:ascii="仿宋" w:hAnsi="仿宋" w:eastAsia="仿宋" w:cs="宋体"/>
                <w:kern w:val="0"/>
                <w:sz w:val="28"/>
                <w:szCs w:val="28"/>
              </w:rPr>
            </w:pPr>
            <w:r>
              <w:rPr>
                <w:rFonts w:hint="eastAsia" w:ascii="仿宋" w:hAnsi="仿宋" w:eastAsia="仿宋" w:cs="宋体"/>
                <w:b/>
                <w:bCs/>
                <w:kern w:val="0"/>
                <w:sz w:val="28"/>
                <w:szCs w:val="28"/>
              </w:rPr>
              <w:t>中科国泰智能家居合肥总部基地。</w:t>
            </w:r>
            <w:r>
              <w:rPr>
                <w:rFonts w:hint="eastAsia" w:ascii="仿宋" w:hAnsi="仿宋" w:eastAsia="仿宋" w:cs="宋体"/>
                <w:kern w:val="0"/>
                <w:sz w:val="28"/>
                <w:szCs w:val="28"/>
              </w:rPr>
              <w:t>项目规划用地面积</w:t>
            </w:r>
            <w:r>
              <w:rPr>
                <w:rFonts w:ascii="仿宋" w:hAnsi="仿宋" w:eastAsia="仿宋" w:cs="宋体"/>
                <w:kern w:val="0"/>
                <w:sz w:val="28"/>
                <w:szCs w:val="28"/>
              </w:rPr>
              <w:t>14亩，建筑面积20000平方米，主要建设数据处理中心、智能家居产品研发和行政中心、智能家居产品生产基地等。到2025年，生产一批基于物联网技术应用的智能家居产品，打造具有全国影响力的智能家居产业集聚区。</w:t>
            </w:r>
          </w:p>
          <w:p>
            <w:pPr>
              <w:spacing w:line="560" w:lineRule="exact"/>
              <w:ind w:firstLine="562" w:firstLineChars="200"/>
              <w:rPr>
                <w:rFonts w:ascii="仿宋_GB2312" w:hAnsi="Calibri" w:eastAsia="仿宋_GB2312" w:cs="宋体"/>
                <w:kern w:val="0"/>
                <w:sz w:val="28"/>
                <w:szCs w:val="28"/>
              </w:rPr>
            </w:pPr>
            <w:r>
              <w:rPr>
                <w:rFonts w:hint="eastAsia" w:ascii="仿宋" w:hAnsi="仿宋" w:eastAsia="仿宋" w:cs="宋体"/>
                <w:b/>
                <w:bCs/>
                <w:kern w:val="0"/>
                <w:sz w:val="28"/>
                <w:szCs w:val="28"/>
              </w:rPr>
              <w:t>洲峰电子全国货运结算中心项目。</w:t>
            </w:r>
            <w:r>
              <w:rPr>
                <w:rFonts w:hint="eastAsia" w:ascii="仿宋" w:hAnsi="仿宋" w:eastAsia="仿宋" w:cs="宋体"/>
                <w:kern w:val="0"/>
                <w:sz w:val="28"/>
                <w:szCs w:val="28"/>
              </w:rPr>
              <w:t>项目规划用地面积</w:t>
            </w:r>
            <w:r>
              <w:rPr>
                <w:rFonts w:ascii="仿宋" w:hAnsi="仿宋" w:eastAsia="仿宋" w:cs="宋体"/>
                <w:kern w:val="0"/>
                <w:sz w:val="28"/>
                <w:szCs w:val="28"/>
              </w:rPr>
              <w:t>14亩，建筑面积约28000平方米，主要建设洲峰电子公司总部、车联网系统研发中心及货运消费全国结算中心。到2025年，打造成为具有区域影响力的物联网智慧交通产业集聚区。</w:t>
            </w:r>
          </w:p>
        </w:tc>
      </w:tr>
      <w:bookmarkEnd w:id="103"/>
    </w:tbl>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重点突破大数据产业。</w:t>
      </w:r>
      <w:r>
        <w:rPr>
          <w:rFonts w:hint="eastAsia" w:ascii="仿宋_GB2312" w:hAnsi="仿宋" w:eastAsia="仿宋_GB2312"/>
          <w:sz w:val="32"/>
          <w:szCs w:val="32"/>
        </w:rPr>
        <w:t>围绕数据存储、分析、应用和终端产品制造等大数据产业链环节，实施一批重大产业项目，积极对接国内外优势骨干企业战略布局，主动承接国家级和省市级大数据项目。加快培育一批大数据龙头企业和创新型中小企业,形成多层次、梯队化的创新主体。打造一批面向大数据产业的共性技术平台、公共服务支撑平台、第三方机构检测认证平台,为企业提供全方位服务。支持安徽金斗云数据科技、安徽全域网络科技等企业利用自有数据或公共数据资源，开展数据分析、咨询、应用等服务，大力发展数据资源服务、数据清洗、数据交换等新商业模式，形成数据汇聚、融通、交易、服务协同生态圈。</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80" w:lineRule="exact"/>
              <w:jc w:val="center"/>
              <w:rPr>
                <w:rFonts w:ascii="仿宋_GB2312" w:hAnsi="Calibri" w:eastAsia="仿宋_GB2312" w:cs="宋体"/>
                <w:b/>
                <w:bCs/>
                <w:kern w:val="0"/>
                <w:sz w:val="32"/>
                <w:szCs w:val="32"/>
              </w:rPr>
            </w:pPr>
            <w:r>
              <w:rPr>
                <w:rFonts w:hint="eastAsia" w:ascii="仿宋_GB2312" w:hAnsi="Calibri" w:eastAsia="仿宋_GB2312" w:cs="宋体"/>
                <w:b/>
                <w:bCs/>
                <w:kern w:val="0"/>
                <w:sz w:val="32"/>
                <w:szCs w:val="32"/>
              </w:rPr>
              <w:t xml:space="preserve">专栏4 </w:t>
            </w:r>
            <w:r>
              <w:rPr>
                <w:rFonts w:ascii="仿宋_GB2312" w:hAnsi="Calibri" w:eastAsia="仿宋_GB2312" w:cs="宋体"/>
                <w:b/>
                <w:bCs/>
                <w:kern w:val="0"/>
                <w:sz w:val="32"/>
                <w:szCs w:val="32"/>
              </w:rPr>
              <w:t xml:space="preserve"> </w:t>
            </w:r>
            <w:r>
              <w:rPr>
                <w:rFonts w:hint="eastAsia" w:ascii="仿宋_GB2312" w:hAnsi="Calibri" w:eastAsia="仿宋_GB2312" w:cs="宋体"/>
                <w:b/>
                <w:bCs/>
                <w:kern w:val="0"/>
                <w:sz w:val="32"/>
                <w:szCs w:val="32"/>
              </w:rPr>
              <w:t>大数据产业重点建设项目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562" w:firstLineChars="200"/>
              <w:rPr>
                <w:rFonts w:ascii="仿宋_GB2312" w:hAnsi="Calibri" w:eastAsia="仿宋_GB2312" w:cs="宋体"/>
                <w:kern w:val="0"/>
                <w:sz w:val="28"/>
                <w:szCs w:val="28"/>
              </w:rPr>
            </w:pPr>
            <w:r>
              <w:rPr>
                <w:rFonts w:hint="eastAsia" w:ascii="仿宋" w:hAnsi="仿宋" w:eastAsia="仿宋" w:cs="宋体"/>
                <w:b/>
                <w:bCs/>
                <w:kern w:val="0"/>
                <w:sz w:val="28"/>
                <w:szCs w:val="28"/>
              </w:rPr>
              <w:t>安徽全域网络旅游文化创意产业项目。</w:t>
            </w:r>
            <w:r>
              <w:rPr>
                <w:rFonts w:hint="eastAsia" w:ascii="仿宋" w:hAnsi="仿宋" w:eastAsia="仿宋" w:cs="宋体"/>
                <w:kern w:val="0"/>
                <w:sz w:val="28"/>
                <w:szCs w:val="28"/>
              </w:rPr>
              <w:t>入驻面积</w:t>
            </w:r>
            <w:r>
              <w:rPr>
                <w:rFonts w:ascii="仿宋" w:hAnsi="仿宋" w:eastAsia="仿宋" w:cs="宋体"/>
                <w:kern w:val="0"/>
                <w:sz w:val="28"/>
                <w:szCs w:val="28"/>
              </w:rPr>
              <w:t>855平方米，主要用大数据通过对游客信息进行多维度的精准分析和有效预测，可以为用户提供舆情分析、事件预警，同时可以通过有效整合旅游监管数据、旅游行业数据、为政府、旅游企业制定宣传营销策略提供有效的数据支撑，实现</w:t>
            </w:r>
            <w:r>
              <w:rPr>
                <w:rFonts w:hint="eastAsia" w:ascii="仿宋" w:hAnsi="仿宋" w:eastAsia="仿宋" w:cs="宋体"/>
                <w:kern w:val="0"/>
                <w:sz w:val="28"/>
                <w:szCs w:val="28"/>
              </w:rPr>
              <w:t>“</w:t>
            </w:r>
            <w:r>
              <w:rPr>
                <w:rFonts w:ascii="仿宋" w:hAnsi="仿宋" w:eastAsia="仿宋" w:cs="宋体"/>
                <w:kern w:val="0"/>
                <w:sz w:val="28"/>
                <w:szCs w:val="28"/>
              </w:rPr>
              <w:t>智慧旅游</w:t>
            </w:r>
            <w:r>
              <w:rPr>
                <w:rFonts w:hint="eastAsia" w:ascii="仿宋" w:hAnsi="仿宋" w:eastAsia="仿宋" w:cs="宋体"/>
                <w:kern w:val="0"/>
                <w:sz w:val="28"/>
                <w:szCs w:val="28"/>
              </w:rPr>
              <w:t>”</w:t>
            </w:r>
            <w:r>
              <w:rPr>
                <w:rFonts w:ascii="仿宋" w:hAnsi="仿宋" w:eastAsia="仿宋" w:cs="宋体"/>
                <w:kern w:val="0"/>
                <w:sz w:val="28"/>
                <w:szCs w:val="28"/>
              </w:rPr>
              <w:t>。</w:t>
            </w:r>
          </w:p>
        </w:tc>
      </w:tr>
    </w:tbl>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积极发展云计算产业。</w:t>
      </w:r>
      <w:r>
        <w:rPr>
          <w:rFonts w:hint="eastAsia" w:ascii="仿宋_GB2312" w:hAnsi="仿宋" w:eastAsia="仿宋_GB2312"/>
          <w:sz w:val="32"/>
          <w:szCs w:val="32"/>
        </w:rPr>
        <w:t>统筹全区云计算数据中心发展，布局建设一批公共服务、互联网应用服务、重点行业和大型企业云计算数据中心和远程灾备中心，加快建设东部新中心政务云计算中心建设，吸引国内外骨干企业的大型云计算数据中心落户瑶海，逐步形成一体化的云计算数据中心建设布局。支持云计算软硬件和解决方案相关企业与科研院所加强合作，面向医疗、交通、教育、环保、商贸等重点领域，建设一批高质量的行业公共云服务平台,大力发展计算、存储资源租用和应用软件开发部署平台服务,支持信息技术企业加快向云计算产品和服务提供商转型。在推动云计算服务广泛覆盖基础上，重点推动企业从“资源云化”向“业务云化”升级，逐步推进设备联网上云、数据集成上云，最终实现“深度上云”，打造一批上云标杆企业。</w:t>
      </w:r>
    </w:p>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加快发展人工智能产业。</w:t>
      </w:r>
      <w:r>
        <w:rPr>
          <w:rFonts w:hint="eastAsia" w:ascii="仿宋_GB2312" w:hAnsi="仿宋" w:eastAsia="仿宋_GB2312"/>
          <w:sz w:val="32"/>
          <w:szCs w:val="32"/>
        </w:rPr>
        <w:t>抢抓合肥建设国家新一代人工智能创新发展试验区重要机遇，加强与北京、上海、深圳、杭州等地交流合作，积极引入和承接以上地区人工智能资金、人才、市场、研发生产等资源。大力发展总部经济和中心经济，支持规模以上人工智能企业在瑶海区设置总部、第二总部并给与发展支持，支持百度、阿里巴巴、腾讯、华为、海康威视等龙头企业在瑶海区设置分公司、研发中心和产业实验室，对于领军企业落地可按照“一事一议”方式予以支持。在智能制造、教育、大健康、社会治理等重点应用场景展开人工智能技术应用推广，促进人工智能相关技术与其他产业相结合，形成试点示范产品与应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80" w:lineRule="exact"/>
              <w:ind w:firstLine="643"/>
              <w:jc w:val="center"/>
              <w:rPr>
                <w:rFonts w:ascii="仿宋_GB2312" w:hAnsi="Calibri" w:eastAsia="仿宋_GB2312" w:cs="宋体"/>
                <w:b/>
                <w:bCs/>
                <w:kern w:val="0"/>
                <w:sz w:val="32"/>
                <w:szCs w:val="32"/>
              </w:rPr>
            </w:pPr>
            <w:bookmarkStart w:id="105" w:name="_Hlk50885595"/>
            <w:r>
              <w:rPr>
                <w:rFonts w:hint="eastAsia" w:ascii="仿宋_GB2312" w:hAnsi="Calibri" w:eastAsia="仿宋_GB2312" w:cs="宋体"/>
                <w:b/>
                <w:bCs/>
                <w:kern w:val="0"/>
                <w:sz w:val="32"/>
                <w:szCs w:val="32"/>
              </w:rPr>
              <w:t>专栏5  人工智能产业重点建设项目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引入国内人工智能企业的开放平台服务。</w:t>
            </w:r>
            <w:r>
              <w:rPr>
                <w:rFonts w:hint="eastAsia" w:ascii="仿宋" w:hAnsi="仿宋" w:eastAsia="仿宋" w:cs="宋体"/>
                <w:kern w:val="0"/>
                <w:sz w:val="28"/>
                <w:szCs w:val="28"/>
              </w:rPr>
              <w:t>对接阿里巴巴城市大脑开放平台、腾讯医疗影像开放平台、百度自动驾驶开放平台等国家重点人工智能开放平台，推动重点平台在瑶海区的落地和运营应用。吸引以上平台企业在瑶海区成立开放平台区域中心节点，建立平台运营中心和创新中心，围绕重点平台开展应用服务。</w:t>
            </w:r>
          </w:p>
          <w:p>
            <w:pPr>
              <w:spacing w:line="560" w:lineRule="exact"/>
              <w:ind w:firstLine="562" w:firstLineChars="200"/>
              <w:rPr>
                <w:rFonts w:ascii="仿宋_GB2312" w:hAnsi="Calibri" w:eastAsia="仿宋_GB2312" w:cs="宋体"/>
                <w:kern w:val="0"/>
                <w:sz w:val="28"/>
                <w:szCs w:val="28"/>
              </w:rPr>
            </w:pPr>
            <w:r>
              <w:rPr>
                <w:rFonts w:hint="eastAsia" w:ascii="仿宋" w:hAnsi="仿宋" w:eastAsia="仿宋" w:cs="宋体"/>
                <w:b/>
                <w:bCs/>
                <w:kern w:val="0"/>
                <w:sz w:val="28"/>
                <w:szCs w:val="28"/>
              </w:rPr>
              <w:t>天网工程建设项目。</w:t>
            </w:r>
            <w:r>
              <w:rPr>
                <w:rFonts w:hint="eastAsia" w:ascii="仿宋" w:hAnsi="仿宋" w:eastAsia="仿宋" w:cs="宋体"/>
                <w:kern w:val="0"/>
                <w:sz w:val="28"/>
                <w:szCs w:val="28"/>
              </w:rPr>
              <w:t>主要是对瑶海区内视频监控点位进行查缺补漏，实现点线结合、分层设防、封闭成环、汇聚成网的整体目标，项目建设需要增加部分卡口摄像机等功能摄像机，适量部署智慧摄像头，建设基于人工智能的智能图像识别应用系统（含智能告警、大数据可视化等功能），提升视频应用能力。</w:t>
            </w:r>
          </w:p>
        </w:tc>
      </w:tr>
      <w:bookmarkEnd w:id="105"/>
    </w:tbl>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培育壮大5G产业。</w:t>
      </w:r>
      <w:r>
        <w:rPr>
          <w:rFonts w:hint="eastAsia" w:ascii="仿宋_GB2312" w:hAnsi="仿宋" w:eastAsia="仿宋_GB2312"/>
          <w:sz w:val="32"/>
          <w:szCs w:val="32"/>
        </w:rPr>
        <w:t>围绕5G通信核心器件、5G通信芯片、5G智能终端，重点引入平台型企业，带动本地产业生态形成。在5G通信核心器件领域，重点对接华为、中兴、立迅通信等行业领军企业，引进一批5G通信核心器件项目，快速构建5G核心产业基础；在5G通信芯片领域，重点对接紫光展锐、唯捷创芯等射频前端芯片企业，以及地平线机器人、云知声、思必驰等专用场景芯片设计企业；在5G智能终端领域，重点对接驭视科技、小马智行、微鲸科技等行业领军企业。通过合作、并购等方式，加强与5G领军企业的合作，同时发挥领军企业的引领作用，持续导入其生态圈配套资源。</w:t>
      </w:r>
    </w:p>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拓展数字文化创意产业。</w:t>
      </w:r>
      <w:r>
        <w:rPr>
          <w:rFonts w:hint="eastAsia" w:ascii="仿宋_GB2312" w:hAnsi="仿宋" w:eastAsia="仿宋_GB2312"/>
          <w:sz w:val="32"/>
          <w:szCs w:val="32"/>
        </w:rPr>
        <w:t>以合肥老工业基地改造为契机，推动数字创意设计与瑶海区工业文化长廊融合发展，加快推动马合钢、老合钢、氯碱化工等老工业基地改造，利用老厂房、老建筑、旧民居等资源改建成数字文化园区，打造一批富有瑶海特色的工业遗产文化创意产品，引入数字文化创意龙头企业，发展基于网络平台的产品外观、结构、功能等工业设计，推动发展虚拟现实（VR）、增强现实（AR）、超高清电视等高科技文化创意产品；创新发展网络协同设计、定制化设计、用户参与设计等数字文化创新经济模式。</w:t>
      </w:r>
    </w:p>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抢抓布局量子、区块链等未来产业。</w:t>
      </w:r>
      <w:r>
        <w:rPr>
          <w:rFonts w:hint="eastAsia" w:ascii="仿宋_GB2312" w:hAnsi="新宋体" w:eastAsia="仿宋_GB2312" w:cs="仿宋_GB2312"/>
          <w:color w:val="000000"/>
          <w:kern w:val="0"/>
          <w:sz w:val="32"/>
          <w:szCs w:val="32"/>
          <w:shd w:val="clear" w:color="auto" w:fill="FFFFFF"/>
          <w:lang w:bidi="ar"/>
        </w:rPr>
        <w:t>抢抓布局量子、区块链等未来产业。跟踪国内外技术发展动态，围绕量子和区块链关键核心技术、平台、应用场景等方面，加强专利布局，积极抢占行业话语权。积极推进区内骨干企业与中科大、量子信息与量子科技创新研究院、中科院量子信息重点实验室等高校院所深化交流合作，依托安徽云海量子、安徽中电等企业，加强量子安全定位通讯芯片、量子安全办公、量子安全个人智能终端、量子安全北斗终端等产品的研发和推广</w:t>
      </w:r>
      <w:r>
        <w:rPr>
          <w:rFonts w:hint="eastAsia" w:ascii="仿宋_GB2312" w:hAnsi="仿宋" w:eastAsia="仿宋_GB2312"/>
          <w:sz w:val="32"/>
          <w:szCs w:val="32"/>
        </w:rPr>
        <w:t>。加快引入阿里巴巴、腾讯、百度等区块链技术领先的龙头企业，推进区块链技术在金融、供应链等领域应用试点。探索“量子+”、“区块链+”新模式，找准区块链、量子信息与人工智能、数据挖掘、生物识别等基础技术的交叉融合点，孵化培育一批细分行业或子产业。深入推进量子信息安全技术创新与应用，完善量子安全办公政务服务系统平台，扩大量子安全智能印章应用范围。支持企业加强自主知识产权的区块链底层技术研发和应用推广，建设面向多行业多应用场景的联盟链平台和私有链平台，为各种区块链应用开发提供基础支撑。</w:t>
      </w:r>
    </w:p>
    <w:p>
      <w:pPr>
        <w:pStyle w:val="4"/>
        <w:rPr>
          <w:rFonts w:ascii="仿宋_GB2312"/>
        </w:rPr>
      </w:pPr>
      <w:bookmarkStart w:id="106" w:name="_Toc86159384"/>
      <w:bookmarkStart w:id="107" w:name="_Toc56151822"/>
      <w:bookmarkStart w:id="108" w:name="_Hlk58936842"/>
      <w:r>
        <w:rPr>
          <w:rFonts w:hint="eastAsia" w:ascii="仿宋_GB2312"/>
        </w:rPr>
        <w:t>提升产业数字化水平</w:t>
      </w:r>
      <w:bookmarkEnd w:id="106"/>
      <w:bookmarkEnd w:id="107"/>
    </w:p>
    <w:bookmarkEnd w:id="108"/>
    <w:p>
      <w:pPr>
        <w:spacing w:line="360"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积极</w:t>
      </w:r>
      <w:bookmarkStart w:id="109" w:name="_Hlk58938675"/>
      <w:r>
        <w:rPr>
          <w:rFonts w:hint="eastAsia" w:ascii="仿宋_GB2312" w:hAnsi="仿宋" w:eastAsia="仿宋_GB2312"/>
          <w:b/>
          <w:bCs/>
          <w:sz w:val="32"/>
          <w:szCs w:val="32"/>
        </w:rPr>
        <w:t>发展“互联网+”制造新模式</w:t>
      </w:r>
      <w:bookmarkEnd w:id="109"/>
      <w:r>
        <w:rPr>
          <w:rFonts w:hint="eastAsia" w:ascii="仿宋_GB2312" w:hAnsi="仿宋" w:eastAsia="仿宋_GB2312"/>
          <w:b/>
          <w:bCs/>
          <w:sz w:val="32"/>
          <w:szCs w:val="32"/>
        </w:rPr>
        <w:t>。</w:t>
      </w:r>
      <w:r>
        <w:rPr>
          <w:rFonts w:hint="eastAsia" w:ascii="仿宋_GB2312" w:hAnsi="仿宋" w:eastAsia="仿宋_GB2312"/>
          <w:sz w:val="32"/>
          <w:szCs w:val="32"/>
        </w:rPr>
        <w:t>支持装备制造、服装、家居等传统行业打造智能工厂、数字化车间，鼓励企业构建设计、生产与供应链资源有效组织的协同制造体系，提升企业生产设备间互联互通水平与工业数据集成分析能力。鼓励和支持货运结算、物流装备、机械制造等行业基于智能产品和智能装备，提供远程故障预警、质量诊断、过程优化、运行维护等在线增值服务，实现向“制造+服务”升级。支持区内骨干企业基于企业级平台和数据采集互联体系，面向设备数字化改造、信息化建设和智能化生产等需求，构建跨领域跨行业工业互联网平台，促进技术产品、组织管理和经营机制创新。</w:t>
      </w:r>
    </w:p>
    <w:p>
      <w:pPr>
        <w:spacing w:line="360" w:lineRule="auto"/>
        <w:ind w:firstLine="643" w:firstLineChars="200"/>
        <w:rPr>
          <w:rFonts w:ascii="仿宋_GB2312" w:hAnsi="仿宋" w:eastAsia="仿宋_GB2312"/>
          <w:sz w:val="32"/>
          <w:szCs w:val="32"/>
        </w:rPr>
      </w:pPr>
      <w:bookmarkStart w:id="110" w:name="_Hlk58938690"/>
      <w:r>
        <w:rPr>
          <w:rFonts w:hint="eastAsia" w:ascii="仿宋_GB2312" w:hAnsi="仿宋" w:eastAsia="仿宋_GB2312"/>
          <w:b/>
          <w:bCs/>
          <w:sz w:val="32"/>
          <w:szCs w:val="32"/>
        </w:rPr>
        <w:t>推进金融服务智能化和普惠化</w:t>
      </w:r>
      <w:bookmarkEnd w:id="110"/>
      <w:r>
        <w:rPr>
          <w:rFonts w:hint="eastAsia" w:ascii="仿宋_GB2312" w:hAnsi="仿宋" w:eastAsia="仿宋_GB2312"/>
          <w:b/>
          <w:bCs/>
          <w:sz w:val="32"/>
          <w:szCs w:val="32"/>
        </w:rPr>
        <w:t>。</w:t>
      </w:r>
      <w:r>
        <w:rPr>
          <w:rFonts w:hint="eastAsia" w:ascii="仿宋_GB2312" w:hAnsi="仿宋" w:eastAsia="仿宋_GB2312"/>
          <w:sz w:val="32"/>
          <w:szCs w:val="32"/>
        </w:rPr>
        <w:t>支持区内金融企业根据不同场景的业务特征创新智能金融产品与服务，探索相对成熟的人工智能技术、区块链技术在资产管理、跨境支付、授信融资、证券交易、票据管理、身份识别、风险防控等领域的应用路径和方法，构建全流程智能金融服务模式，推动金融服务向主动化、个性化、智慧化发展。大力吸引金融机构和大型科技企业在瑶海区设立金融科技子公司、金融科技研发中心、开放式创新平台。</w:t>
      </w:r>
    </w:p>
    <w:p>
      <w:pPr>
        <w:spacing w:line="360" w:lineRule="auto"/>
        <w:ind w:firstLine="643" w:firstLineChars="200"/>
        <w:rPr>
          <w:rFonts w:ascii="仿宋_GB2312" w:hAnsi="仿宋" w:eastAsia="仿宋_GB2312"/>
          <w:sz w:val="32"/>
          <w:szCs w:val="32"/>
        </w:rPr>
      </w:pPr>
      <w:bookmarkStart w:id="111" w:name="_Hlk58938698"/>
      <w:r>
        <w:rPr>
          <w:rFonts w:hint="eastAsia" w:ascii="仿宋_GB2312" w:hAnsi="仿宋" w:eastAsia="仿宋_GB2312"/>
          <w:b/>
          <w:bCs/>
          <w:sz w:val="32"/>
          <w:szCs w:val="32"/>
        </w:rPr>
        <w:t>引导建筑产业智能化转型升级</w:t>
      </w:r>
      <w:bookmarkEnd w:id="111"/>
      <w:r>
        <w:rPr>
          <w:rFonts w:hint="eastAsia" w:ascii="仿宋_GB2312" w:hAnsi="仿宋" w:eastAsia="仿宋_GB2312"/>
          <w:b/>
          <w:bCs/>
          <w:sz w:val="32"/>
          <w:szCs w:val="32"/>
        </w:rPr>
        <w:t>。</w:t>
      </w:r>
      <w:r>
        <w:rPr>
          <w:rFonts w:hint="eastAsia" w:ascii="仿宋_GB2312" w:hAnsi="仿宋" w:eastAsia="仿宋_GB2312"/>
          <w:sz w:val="32"/>
          <w:szCs w:val="32"/>
        </w:rPr>
        <w:t>加快改造提升传统建筑业，引导建筑产业围绕现代建筑智能化的发展方向，在建筑产品的智慧、高效、安全、节能、舒适、环保等新技术应用方面加快突破，并争取走在全市前列，率先在智能化建筑技术上形成有关标准和规范，以加快推动建筑产业转型升级，继续保持全区建筑产业的优势地位。支持</w:t>
      </w:r>
      <w:r>
        <w:rPr>
          <w:rFonts w:ascii="仿宋_GB2312" w:hAnsi="仿宋" w:eastAsia="仿宋_GB2312"/>
          <w:sz w:val="32"/>
          <w:szCs w:val="32"/>
        </w:rPr>
        <w:t>BIM、人工智能等新技术在现代建筑中的应用，加快智慧建筑的推广</w:t>
      </w:r>
      <w:r>
        <w:rPr>
          <w:rFonts w:hint="eastAsia" w:ascii="仿宋_GB2312" w:hAnsi="仿宋" w:eastAsia="仿宋_GB2312"/>
          <w:sz w:val="32"/>
          <w:szCs w:val="32"/>
        </w:rPr>
        <w:t>，依托合肥东部新中心</w:t>
      </w:r>
      <w:r>
        <w:rPr>
          <w:rFonts w:ascii="仿宋_GB2312" w:hAnsi="仿宋" w:eastAsia="仿宋_GB2312"/>
          <w:sz w:val="32"/>
          <w:szCs w:val="32"/>
        </w:rPr>
        <w:t>CBD商圈、建筑业集聚区（小镇）、龙湖天街商务圈等，</w:t>
      </w:r>
      <w:r>
        <w:rPr>
          <w:rFonts w:hint="eastAsia" w:ascii="仿宋_GB2312" w:hAnsi="仿宋" w:eastAsia="仿宋_GB2312"/>
          <w:sz w:val="32"/>
          <w:szCs w:val="32"/>
        </w:rPr>
        <w:t>在全区着力推广新建楼宇的信息化、智能化，实现建筑物的结构、系统、服务和管理的优化组合，创造更加高效、舒适、便利的人性化建筑环境。</w:t>
      </w:r>
    </w:p>
    <w:p>
      <w:pPr>
        <w:spacing w:line="360" w:lineRule="auto"/>
        <w:ind w:firstLine="643" w:firstLineChars="200"/>
        <w:rPr>
          <w:rFonts w:ascii="仿宋_GB2312" w:hAnsi="仿宋" w:eastAsia="仿宋_GB2312"/>
          <w:sz w:val="32"/>
          <w:szCs w:val="32"/>
        </w:rPr>
      </w:pPr>
      <w:bookmarkStart w:id="112" w:name="_Hlk58938711"/>
      <w:bookmarkStart w:id="113" w:name="_Hlk93091943"/>
      <w:r>
        <w:rPr>
          <w:rFonts w:hint="eastAsia" w:ascii="仿宋_GB2312" w:hAnsi="仿宋" w:eastAsia="仿宋_GB2312"/>
          <w:b/>
          <w:bCs/>
          <w:sz w:val="32"/>
          <w:szCs w:val="32"/>
        </w:rPr>
        <w:t>加速商贸服务数字化进程</w:t>
      </w:r>
      <w:bookmarkEnd w:id="112"/>
      <w:r>
        <w:rPr>
          <w:rFonts w:hint="eastAsia" w:ascii="仿宋_GB2312" w:hAnsi="仿宋" w:eastAsia="仿宋_GB2312"/>
          <w:b/>
          <w:bCs/>
          <w:sz w:val="32"/>
          <w:szCs w:val="32"/>
        </w:rPr>
        <w:t>。</w:t>
      </w:r>
      <w:bookmarkEnd w:id="113"/>
      <w:r>
        <w:rPr>
          <w:rFonts w:hint="eastAsia" w:ascii="仿宋_GB2312" w:hAnsi="仿宋" w:eastAsia="仿宋_GB2312"/>
          <w:sz w:val="32"/>
          <w:szCs w:val="32"/>
        </w:rPr>
        <w:t>抢抓新经济直播风口，依托安徽短视频基地、白马短视频直播基地，积极引入专业的培训和直播机构、内容生产与运营机构、人才，打造覆盖瑶海、辐射全省，集直播电商培训、服务、运营于一体的直播电商产业集聚高地。以短视频制作、直播带货、主播孵化为重点，为全区专业市场和中小微企业转型发展提供服务。结合瑶海区企业上云行动，鼓励上云商贸企业借助云平台能力实现信息化建设、技术架构优化、技术人才培训、电商公共服务平台建设等技术应用。</w:t>
      </w:r>
      <w:bookmarkStart w:id="114" w:name="_Hlk93091914"/>
      <w:r>
        <w:rPr>
          <w:rFonts w:hint="eastAsia" w:ascii="仿宋_GB2312" w:hAnsi="仿宋" w:eastAsia="仿宋_GB2312"/>
          <w:sz w:val="32"/>
          <w:szCs w:val="32"/>
        </w:rPr>
        <w:t>推进电子商务与制造业、商贸业协同联动，探索电商服务模式创新，支持电子商务企业有序推广“直播电商”“社交电商”“微信电商”“社区生活管家”等新模式，依托区位优势发展“直播经济”“夜间经济”和“轨道经济”。</w:t>
      </w:r>
      <w:bookmarkEnd w:id="114"/>
    </w:p>
    <w:p>
      <w:pPr>
        <w:pStyle w:val="4"/>
        <w:rPr>
          <w:rFonts w:ascii="仿宋_GB2312"/>
        </w:rPr>
      </w:pPr>
      <w:bookmarkStart w:id="115" w:name="_Toc56151823"/>
      <w:bookmarkStart w:id="116" w:name="_Toc86159385"/>
      <w:bookmarkStart w:id="117" w:name="_Hlk58936861"/>
      <w:r>
        <w:rPr>
          <w:rFonts w:hint="eastAsia" w:ascii="仿宋_GB2312"/>
        </w:rPr>
        <w:t>构建数字经济创新生态</w:t>
      </w:r>
      <w:bookmarkEnd w:id="115"/>
      <w:bookmarkEnd w:id="116"/>
    </w:p>
    <w:bookmarkEnd w:id="117"/>
    <w:p>
      <w:pPr>
        <w:autoSpaceDE w:val="0"/>
        <w:autoSpaceDN w:val="0"/>
        <w:adjustRightInd w:val="0"/>
        <w:spacing w:line="360" w:lineRule="auto"/>
        <w:ind w:firstLine="643" w:firstLineChars="200"/>
        <w:rPr>
          <w:rFonts w:ascii="仿宋_GB2312" w:hAnsi="仿宋" w:eastAsia="仿宋_GB2312" w:cs="Times New Roman"/>
          <w:sz w:val="32"/>
          <w:szCs w:val="32"/>
        </w:rPr>
      </w:pPr>
      <w:bookmarkStart w:id="118" w:name="_Hlk58938722"/>
      <w:r>
        <w:rPr>
          <w:rFonts w:hint="eastAsia" w:ascii="仿宋_GB2312" w:hAnsi="仿宋" w:eastAsia="仿宋_GB2312" w:cs="Times New Roman"/>
          <w:b/>
          <w:bCs/>
          <w:sz w:val="32"/>
          <w:szCs w:val="32"/>
        </w:rPr>
        <w:t>加快关键核心技术创新</w:t>
      </w:r>
      <w:bookmarkEnd w:id="118"/>
      <w:r>
        <w:rPr>
          <w:rFonts w:hint="eastAsia" w:ascii="仿宋_GB2312" w:hAnsi="仿宋" w:eastAsia="仿宋_GB2312" w:cs="Times New Roman"/>
          <w:b/>
          <w:bCs/>
          <w:sz w:val="32"/>
          <w:szCs w:val="32"/>
        </w:rPr>
        <w:t>。</w:t>
      </w:r>
      <w:r>
        <w:rPr>
          <w:rFonts w:hint="eastAsia" w:ascii="仿宋_GB2312" w:hAnsi="仿宋" w:eastAsia="仿宋_GB2312" w:cs="Times New Roman"/>
          <w:sz w:val="32"/>
          <w:szCs w:val="32"/>
        </w:rPr>
        <w:t>面向数字科技创新前沿与全区数字经济产业关键核心技术攻关，采用“揭榜挂帅”等方式，实施一批技术攻关专项，着力在物联网、车联网、智能装备、智能芯片、数据挖掘、工业互联网等领域取得一批标志性创新成果，以创新链构筑产业链。引导本地企业、创新平台与合肥市科研院所深度合作，共同参与国家、长三角和省重大科技专项、重点研发计划及大科学工程、大科学装置等建设。积极参与长三角科技创新共同体建设，力争成为科技创新承载区。积极参与数字经济领域国际标准、国家标准及行业标准的制（修）订工作，力争在物联网、大数据、量子等领域探索形成一批富有瑶海元素的成果。</w:t>
      </w:r>
    </w:p>
    <w:p>
      <w:pPr>
        <w:spacing w:line="360" w:lineRule="auto"/>
        <w:ind w:firstLine="643" w:firstLineChars="200"/>
        <w:rPr>
          <w:rFonts w:ascii="仿宋_GB2312" w:hAnsi="仿宋" w:eastAsia="仿宋_GB2312" w:cs="Times New Roman"/>
          <w:b/>
          <w:bCs/>
          <w:sz w:val="32"/>
          <w:szCs w:val="32"/>
        </w:rPr>
      </w:pPr>
      <w:bookmarkStart w:id="119" w:name="_Hlk58938729"/>
      <w:r>
        <w:rPr>
          <w:rFonts w:hint="eastAsia" w:ascii="仿宋_GB2312" w:hAnsi="仿宋" w:eastAsia="仿宋_GB2312" w:cs="Times New Roman"/>
          <w:b/>
          <w:bCs/>
          <w:sz w:val="32"/>
          <w:szCs w:val="32"/>
        </w:rPr>
        <w:t>建设高效能的“双创”服务体系</w:t>
      </w:r>
      <w:bookmarkEnd w:id="119"/>
      <w:r>
        <w:rPr>
          <w:rFonts w:hint="eastAsia" w:ascii="仿宋_GB2312" w:hAnsi="仿宋" w:eastAsia="仿宋_GB2312" w:cs="Times New Roman"/>
          <w:b/>
          <w:bCs/>
          <w:sz w:val="32"/>
          <w:szCs w:val="32"/>
        </w:rPr>
        <w:t>。</w:t>
      </w:r>
      <w:r>
        <w:rPr>
          <w:rFonts w:hint="eastAsia" w:ascii="仿宋_GB2312" w:hAnsi="仿宋" w:eastAsia="仿宋_GB2312" w:cs="Times New Roman"/>
          <w:sz w:val="32"/>
          <w:szCs w:val="32"/>
        </w:rPr>
        <w:t>聚焦数字经济产业领域搭建专业化众创空间，完善研发设计、检验检测、小试中试等专业孵化服务支撑平台，构建专业化孵化服务体系。引导区内各类中小企业公共服务平台开放发展，构筑数字经济创新网络，为企业、创业团体和个人提供跨学科、跨区域的创新研发服务。支持龙头企业建设创新中心，汇聚创新资源，对接全国优秀人才、团队和企业。建立数字经济创新资源集聚机制和创新成果整合利用机制，提升瑶海区数字经济创新能力。鼓励构建以企业为主导，产学研合作的数字经济产业创新联盟，探索形成新型政产学研联合的激发研发创新潜力的体制机制。</w:t>
      </w:r>
    </w:p>
    <w:p>
      <w:pPr>
        <w:spacing w:line="360" w:lineRule="auto"/>
        <w:ind w:firstLine="643" w:firstLineChars="200"/>
        <w:rPr>
          <w:rFonts w:ascii="仿宋_GB2312" w:hAnsi="仿宋" w:eastAsia="仿宋_GB2312" w:cs="Times New Roman"/>
          <w:b/>
          <w:bCs/>
          <w:sz w:val="32"/>
          <w:szCs w:val="32"/>
        </w:rPr>
      </w:pPr>
      <w:bookmarkStart w:id="120" w:name="_Hlk58938738"/>
      <w:r>
        <w:rPr>
          <w:rFonts w:hint="eastAsia" w:ascii="仿宋_GB2312" w:hAnsi="仿宋" w:eastAsia="仿宋_GB2312" w:cs="Times New Roman"/>
          <w:b/>
          <w:bCs/>
          <w:sz w:val="32"/>
          <w:szCs w:val="32"/>
        </w:rPr>
        <w:t>探索跨界人才联合培养制度</w:t>
      </w:r>
      <w:bookmarkEnd w:id="120"/>
      <w:r>
        <w:rPr>
          <w:rFonts w:hint="eastAsia" w:ascii="仿宋_GB2312" w:hAnsi="仿宋" w:eastAsia="仿宋_GB2312" w:cs="Times New Roman"/>
          <w:b/>
          <w:bCs/>
          <w:sz w:val="32"/>
          <w:szCs w:val="32"/>
        </w:rPr>
        <w:t>。</w:t>
      </w:r>
      <w:r>
        <w:rPr>
          <w:rFonts w:hint="eastAsia" w:ascii="仿宋_GB2312" w:hAnsi="仿宋" w:eastAsia="仿宋_GB2312" w:cs="Times New Roman"/>
          <w:sz w:val="32"/>
          <w:szCs w:val="32"/>
        </w:rPr>
        <w:t>深化数字经济跨界人才联合培养制度，鼓励高校与企业联合探索多元化的产教培养模式，重点培养网络技术、大数据、人工智能、虚拟现实、区块链等数字经济领域紧缺技能人才。建立企业技术中心和院校对接机制，鼓励企业与知名高校、科研院所开展合作，支持在区内设立分院(所)，探索推进跨区域数字经济人才联合培养。整合各类教育培训资源，面向数字经济融合发展需求，以培养数字经济融合型人才为目标，鼓励高校和职业院校加强数字经济相关专业教育和实用型人才培养。推进数字经济专业技术人才知识更新工程，采用开班授学、在线学习等多种形式，建立对在职人员的信息技能定期培训机制。</w:t>
      </w:r>
    </w:p>
    <w:p>
      <w:pPr>
        <w:spacing w:line="360" w:lineRule="auto"/>
        <w:ind w:firstLine="643" w:firstLineChars="200"/>
        <w:rPr>
          <w:rFonts w:ascii="仿宋_GB2312" w:hAnsi="仿宋" w:eastAsia="仿宋_GB2312" w:cs="Times New Roman"/>
          <w:b/>
          <w:bCs/>
          <w:sz w:val="32"/>
          <w:szCs w:val="32"/>
        </w:rPr>
      </w:pPr>
      <w:bookmarkStart w:id="121" w:name="_Hlk58938746"/>
      <w:r>
        <w:rPr>
          <w:rFonts w:hint="eastAsia" w:ascii="仿宋_GB2312" w:hAnsi="仿宋" w:eastAsia="仿宋_GB2312" w:cs="Times New Roman"/>
          <w:b/>
          <w:bCs/>
          <w:sz w:val="32"/>
          <w:szCs w:val="32"/>
        </w:rPr>
        <w:t>强化场景创新和制度供给</w:t>
      </w:r>
      <w:bookmarkEnd w:id="121"/>
      <w:r>
        <w:rPr>
          <w:rFonts w:hint="eastAsia" w:ascii="仿宋_GB2312" w:hAnsi="仿宋" w:eastAsia="仿宋_GB2312" w:cs="Times New Roman"/>
          <w:b/>
          <w:bCs/>
          <w:sz w:val="32"/>
          <w:szCs w:val="32"/>
        </w:rPr>
        <w:t>。</w:t>
      </w:r>
      <w:r>
        <w:rPr>
          <w:rFonts w:hint="eastAsia" w:ascii="仿宋_GB2312" w:hAnsi="仿宋" w:eastAsia="仿宋_GB2312" w:cs="Times New Roman"/>
          <w:sz w:val="32"/>
          <w:szCs w:val="32"/>
        </w:rPr>
        <w:t>研究编制瑶海区新一代信息技术场景建设规划，支持场景挖掘、方案征集和应用，定时向社会发布机会清单并配备必要资源，主动引导场景创新。通过公开招募、企业对接、开放合作等方式创新场景，吸引一批“科技探路者”、投资人等创新主体资源，增强场景创造的资金支持。通过政府采购、试点示范、相关牌照优先发放等多种形式，对经过新场景试验、发展前景好的新技术，给予应用推广支持。积极打造VR/AR体验馆等新业态展示中心、体验中心，支持信息技术产品展示和推广。</w:t>
      </w:r>
    </w:p>
    <w:p>
      <w:pPr>
        <w:pStyle w:val="3"/>
        <w:numPr>
          <w:ilvl w:val="1"/>
          <w:numId w:val="1"/>
        </w:numPr>
        <w:rPr>
          <w:rFonts w:ascii="仿宋_GB2312" w:hAnsi="仿宋" w:cstheme="minorBidi"/>
        </w:rPr>
      </w:pPr>
      <w:bookmarkStart w:id="122" w:name="_Toc56151824"/>
      <w:bookmarkStart w:id="123" w:name="_Toc86159386"/>
      <w:bookmarkStart w:id="124" w:name="_Hlk58936877"/>
      <w:r>
        <w:rPr>
          <w:rFonts w:hint="eastAsia" w:ascii="仿宋_GB2312" w:hAnsi="仿宋" w:cstheme="minorBidi"/>
        </w:rPr>
        <w:t>推动智慧应用，提升数字政府治理</w:t>
      </w:r>
      <w:bookmarkEnd w:id="95"/>
      <w:r>
        <w:rPr>
          <w:rFonts w:hint="eastAsia" w:ascii="仿宋_GB2312" w:hAnsi="仿宋" w:cstheme="minorBidi"/>
        </w:rPr>
        <w:t>能力</w:t>
      </w:r>
      <w:bookmarkEnd w:id="122"/>
      <w:bookmarkEnd w:id="123"/>
    </w:p>
    <w:bookmarkEnd w:id="124"/>
    <w:p>
      <w:pPr>
        <w:pStyle w:val="4"/>
        <w:rPr>
          <w:rFonts w:ascii="仿宋_GB2312"/>
        </w:rPr>
      </w:pPr>
      <w:bookmarkStart w:id="125" w:name="_Toc86159387"/>
      <w:bookmarkStart w:id="126" w:name="_Toc56151825"/>
      <w:bookmarkStart w:id="127" w:name="_Hlk58936908"/>
      <w:r>
        <w:rPr>
          <w:rFonts w:hint="eastAsia" w:ascii="仿宋_GB2312"/>
        </w:rPr>
        <w:t>完善数字政务服务能力</w:t>
      </w:r>
      <w:bookmarkEnd w:id="125"/>
      <w:bookmarkEnd w:id="126"/>
    </w:p>
    <w:bookmarkEnd w:id="127"/>
    <w:p>
      <w:pPr>
        <w:spacing w:line="360" w:lineRule="auto"/>
        <w:ind w:firstLine="643" w:firstLineChars="200"/>
        <w:rPr>
          <w:rFonts w:ascii="仿宋_GB2312" w:hAnsi="仿宋" w:eastAsia="仿宋_GB2312" w:cs="Times New Roman"/>
          <w:sz w:val="32"/>
          <w:szCs w:val="32"/>
        </w:rPr>
      </w:pPr>
      <w:bookmarkStart w:id="128" w:name="_Hlk55470681"/>
      <w:r>
        <w:rPr>
          <w:rFonts w:hint="eastAsia" w:ascii="仿宋_GB2312" w:hAnsi="仿宋" w:eastAsia="仿宋_GB2312" w:cs="Times New Roman"/>
          <w:b/>
          <w:bCs/>
          <w:sz w:val="32"/>
          <w:szCs w:val="32"/>
        </w:rPr>
        <w:t>加强量子安全政务服务应用。</w:t>
      </w:r>
      <w:r>
        <w:rPr>
          <w:rFonts w:hint="eastAsia" w:ascii="仿宋_GB2312" w:hAnsi="仿宋" w:eastAsia="仿宋_GB2312" w:cs="Times New Roman"/>
          <w:sz w:val="32"/>
          <w:szCs w:val="32"/>
        </w:rPr>
        <w:t>加快推进瑶海区量子安全政务服务大数据和智能印章管控的研究和示范应用，持续优化营商环境。依托量子安全技术在政务服务领域的创新应用，完成瑶海区量子安全政务服务建设任务，并立足合肥面向全国开拓信息化业务市场。</w:t>
      </w:r>
    </w:p>
    <w:p>
      <w:pPr>
        <w:spacing w:line="360" w:lineRule="auto"/>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助推“互联网+政务服务”创新发展。</w:t>
      </w:r>
      <w:r>
        <w:rPr>
          <w:rFonts w:hint="eastAsia" w:ascii="仿宋_GB2312" w:hAnsi="仿宋" w:eastAsia="仿宋_GB2312" w:cs="Times New Roman"/>
          <w:bCs/>
          <w:color w:val="000000" w:themeColor="text1"/>
          <w:sz w:val="32"/>
          <w:szCs w:val="32"/>
          <w14:textFill>
            <w14:solidFill>
              <w14:schemeClr w14:val="tx1"/>
            </w14:solidFill>
          </w14:textFill>
        </w:rPr>
        <w:t>推进业务流程优化再造，强化</w:t>
      </w:r>
      <w:r>
        <w:rPr>
          <w:rFonts w:hint="eastAsia" w:ascii="仿宋_GB2312" w:hAnsi="仿宋" w:eastAsia="仿宋_GB2312" w:cs="Times New Roman"/>
          <w:color w:val="000000" w:themeColor="text1"/>
          <w:sz w:val="32"/>
          <w:szCs w:val="32"/>
          <w14:textFill>
            <w14:solidFill>
              <w14:schemeClr w14:val="tx1"/>
            </w14:solidFill>
          </w14:textFill>
        </w:rPr>
        <w:t>政务服务并联审批，加快实现全区“一网通办”、街（镇、园区）“一窗通办”及主题式场景服务。加强多系统数据交互，避免多次录入，提高政务服务办理和管理效率。依托“皖事通办”平台，</w:t>
      </w:r>
      <w:r>
        <w:rPr>
          <w:rFonts w:hint="eastAsia" w:ascii="仿宋_GB2312" w:hAnsi="Calibri" w:eastAsia="仿宋_GB2312" w:cs="微软雅黑"/>
          <w:color w:val="000000" w:themeColor="text1"/>
          <w:sz w:val="32"/>
          <w:szCs w:val="32"/>
          <w14:textFill>
            <w14:solidFill>
              <w14:schemeClr w14:val="tx1"/>
            </w14:solidFill>
          </w14:textFill>
        </w:rPr>
        <w:t>着力打造合肥通</w:t>
      </w:r>
      <w:r>
        <w:rPr>
          <w:rFonts w:hint="eastAsia" w:ascii="仿宋_GB2312" w:hAnsi="Calibri" w:eastAsia="仿宋_GB2312" w:cs="Malgun Gothic Semilight"/>
          <w:color w:val="000000" w:themeColor="text1"/>
          <w:sz w:val="32"/>
          <w:szCs w:val="32"/>
          <w14:textFill>
            <w14:solidFill>
              <w14:schemeClr w14:val="tx1"/>
            </w14:solidFill>
          </w14:textFill>
        </w:rPr>
        <w:t>“</w:t>
      </w:r>
      <w:r>
        <w:rPr>
          <w:rFonts w:hint="eastAsia" w:ascii="仿宋_GB2312" w:hAnsi="Calibri" w:eastAsia="仿宋_GB2312" w:cs="微软雅黑"/>
          <w:color w:val="000000" w:themeColor="text1"/>
          <w:sz w:val="32"/>
          <w:szCs w:val="32"/>
          <w14:textFill>
            <w14:solidFill>
              <w14:schemeClr w14:val="tx1"/>
            </w14:solidFill>
          </w14:textFill>
        </w:rPr>
        <w:t>瑶海服务专区</w:t>
      </w:r>
      <w:r>
        <w:rPr>
          <w:rFonts w:hint="eastAsia" w:ascii="仿宋_GB2312" w:hAnsi="Calibri" w:eastAsia="仿宋_GB2312" w:cs="Malgun Gothic Semilight"/>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实现各类服务系统“应接尽接”，服务事项“应上尽上”。</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提升政务协同办公效能。</w:t>
      </w:r>
      <w:r>
        <w:rPr>
          <w:rFonts w:hint="eastAsia" w:ascii="仿宋_GB2312" w:hAnsi="仿宋" w:eastAsia="仿宋_GB2312" w:cs="Times New Roman"/>
          <w:sz w:val="32"/>
          <w:szCs w:val="32"/>
        </w:rPr>
        <w:t>强化与省市业务平台对接，实现内部办公业务应用的一体化。</w:t>
      </w:r>
      <w:r>
        <w:rPr>
          <w:rFonts w:ascii="仿宋_GB2312" w:hAnsi="仿宋" w:eastAsia="仿宋_GB2312" w:cs="Times New Roman"/>
          <w:sz w:val="32"/>
          <w:szCs w:val="32"/>
        </w:rPr>
        <w:t>围绕优化再造政务流程</w:t>
      </w:r>
      <w:r>
        <w:rPr>
          <w:rFonts w:hint="eastAsia" w:ascii="仿宋_GB2312" w:hAnsi="仿宋" w:eastAsia="仿宋_GB2312" w:cs="Times New Roman"/>
          <w:sz w:val="32"/>
          <w:szCs w:val="32"/>
        </w:rPr>
        <w:t>，提升跨层级、跨部门、跨区域业务协同能力。落实接入长三角政府服务一体化办事平台，实现长三角政务服务线下异地办理和全流程线上办理。</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完善政务办事基础渠道。</w:t>
      </w:r>
      <w:r>
        <w:rPr>
          <w:rFonts w:hint="eastAsia" w:ascii="仿宋_GB2312" w:hAnsi="仿宋" w:eastAsia="仿宋_GB2312" w:cs="Times New Roman"/>
          <w:sz w:val="32"/>
          <w:szCs w:val="32"/>
        </w:rPr>
        <w:t>优化网上办事大厅系统，发布政务服务事项办事指南，为公众提供场景式在线办事导航，实现个人与企业事项“一网”通办，由网上办事大厅作为统一服务入口进行办理。改造提升政务服务大厅智能化，持续深化“一窗”受理业务，协助市民了解办理业务的流程、所需材料、预约情况、排队情况等信息，帮助市民合理安排时间。推进政务服务便民热线并线，实现</w:t>
      </w:r>
      <w:r>
        <w:rPr>
          <w:rFonts w:ascii="仿宋_GB2312" w:hAnsi="仿宋" w:eastAsia="仿宋_GB2312" w:cs="Times New Roman"/>
          <w:sz w:val="32"/>
          <w:szCs w:val="32"/>
        </w:rPr>
        <w:t>政务服务便民热线一个号码即</w:t>
      </w:r>
      <w:r>
        <w:rPr>
          <w:rFonts w:hint="eastAsia" w:ascii="仿宋_GB2312" w:hAnsi="仿宋" w:eastAsia="仿宋_GB2312" w:cs="Times New Roman"/>
          <w:sz w:val="32"/>
          <w:szCs w:val="32"/>
        </w:rPr>
        <w:t>“</w:t>
      </w:r>
      <w:r>
        <w:rPr>
          <w:rFonts w:ascii="仿宋_GB2312" w:hAnsi="仿宋" w:eastAsia="仿宋_GB2312" w:cs="Times New Roman"/>
          <w:sz w:val="32"/>
          <w:szCs w:val="32"/>
        </w:rPr>
        <w:t>12345政务服务便民热线</w:t>
      </w:r>
      <w:r>
        <w:rPr>
          <w:rFonts w:hint="eastAsia" w:ascii="仿宋_GB2312" w:hAnsi="仿宋" w:eastAsia="仿宋_GB2312" w:cs="Times New Roman"/>
          <w:sz w:val="32"/>
          <w:szCs w:val="32"/>
        </w:rPr>
        <w:t>”通办。</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推进“社保卡+安康码”为载体的“一卡（码）通”应用。</w:t>
      </w:r>
      <w:r>
        <w:rPr>
          <w:rFonts w:hint="eastAsia" w:ascii="仿宋_GB2312" w:hAnsi="仿宋" w:eastAsia="仿宋_GB2312" w:cs="Times New Roman"/>
          <w:sz w:val="32"/>
          <w:szCs w:val="32"/>
        </w:rPr>
        <w:t>加强全区实体社保卡的申领工作，探索社保卡与安康码、电子身份证的多维互认，推进全区公共资源、政务服务、金融服务等向社保卡整合，探索全区“一卡（码）通用”，简化市民持卡数量，创造便民生活。</w:t>
      </w:r>
    </w:p>
    <w:bookmarkEnd w:id="128"/>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tcBorders>
              <w:top w:val="single" w:color="auto" w:sz="4" w:space="0"/>
              <w:left w:val="single" w:color="auto" w:sz="4" w:space="0"/>
              <w:bottom w:val="single" w:color="auto" w:sz="4" w:space="0"/>
              <w:right w:val="single" w:color="auto" w:sz="4" w:space="0"/>
            </w:tcBorders>
          </w:tcPr>
          <w:p>
            <w:pPr>
              <w:jc w:val="center"/>
              <w:rPr>
                <w:rFonts w:ascii="仿宋_GB2312" w:hAnsi="黑体" w:eastAsia="仿宋_GB2312"/>
                <w:b/>
                <w:bCs/>
                <w:sz w:val="32"/>
                <w:szCs w:val="32"/>
              </w:rPr>
            </w:pPr>
            <w:r>
              <w:rPr>
                <w:rFonts w:hint="eastAsia" w:ascii="仿宋_GB2312" w:hAnsi="黑体" w:eastAsia="仿宋_GB2312"/>
                <w:b/>
                <w:bCs/>
                <w:sz w:val="32"/>
                <w:szCs w:val="32"/>
              </w:rPr>
              <w:t>专栏6  政务服务重点工程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tcBorders>
              <w:top w:val="single" w:color="auto" w:sz="4" w:space="0"/>
              <w:left w:val="single" w:color="auto" w:sz="4" w:space="0"/>
              <w:bottom w:val="single" w:color="auto" w:sz="4" w:space="0"/>
              <w:right w:val="single" w:color="auto" w:sz="4" w:space="0"/>
            </w:tcBorders>
          </w:tcPr>
          <w:p>
            <w:pPr>
              <w:pStyle w:val="35"/>
              <w:spacing w:before="0" w:beforeAutospacing="0" w:after="0" w:afterAutospacing="0" w:line="560" w:lineRule="exact"/>
              <w:ind w:firstLine="562" w:firstLineChars="200"/>
              <w:jc w:val="both"/>
              <w:rPr>
                <w:rFonts w:ascii="仿宋" w:hAnsi="仿宋" w:eastAsia="仿宋"/>
                <w:sz w:val="28"/>
                <w:szCs w:val="28"/>
              </w:rPr>
            </w:pPr>
            <w:r>
              <w:rPr>
                <w:rFonts w:hint="eastAsia" w:ascii="仿宋" w:hAnsi="仿宋" w:eastAsia="仿宋"/>
                <w:b/>
                <w:bCs/>
                <w:sz w:val="28"/>
                <w:szCs w:val="28"/>
              </w:rPr>
              <w:t>量子安全政务。</w:t>
            </w:r>
            <w:r>
              <w:rPr>
                <w:rFonts w:hint="eastAsia" w:ascii="仿宋" w:hAnsi="仿宋" w:eastAsia="仿宋"/>
                <w:sz w:val="28"/>
                <w:szCs w:val="28"/>
              </w:rPr>
              <w:t>持续推动量子安全技术在政务服务领域的行业创新应用，开展瑶海区量子安全政务服务大数据和智能印章管控的研究和示范应用，到2</w:t>
            </w:r>
            <w:r>
              <w:rPr>
                <w:rFonts w:ascii="仿宋" w:hAnsi="仿宋" w:eastAsia="仿宋"/>
                <w:sz w:val="28"/>
                <w:szCs w:val="28"/>
              </w:rPr>
              <w:t>022</w:t>
            </w:r>
            <w:r>
              <w:rPr>
                <w:rFonts w:hint="eastAsia" w:ascii="仿宋" w:hAnsi="仿宋" w:eastAsia="仿宋"/>
                <w:sz w:val="28"/>
                <w:szCs w:val="28"/>
              </w:rPr>
              <w:t>年实现向辖区部分规上企业推广量子安全云智能印章及印签管控系统，提供免费刻章服务、量子安全印章管理和验证服务，到2</w:t>
            </w:r>
            <w:r>
              <w:rPr>
                <w:rFonts w:ascii="仿宋" w:hAnsi="仿宋" w:eastAsia="仿宋"/>
                <w:sz w:val="28"/>
                <w:szCs w:val="28"/>
              </w:rPr>
              <w:t>025</w:t>
            </w:r>
            <w:r>
              <w:rPr>
                <w:rFonts w:hint="eastAsia" w:ascii="仿宋" w:hAnsi="仿宋" w:eastAsia="仿宋"/>
                <w:sz w:val="28"/>
                <w:szCs w:val="28"/>
              </w:rPr>
              <w:t>年实现自主可控量子安全工作终端创新应用于服务窗口，实现窗口数据采录、审批、传输，后期应用在长三角服务窗口，可通过国家量子京沪干线，实现长三角量子安全数据共享和服务。</w:t>
            </w:r>
          </w:p>
          <w:p>
            <w:pPr>
              <w:pStyle w:val="35"/>
              <w:spacing w:before="0" w:beforeAutospacing="0" w:after="0" w:afterAutospacing="0" w:line="560" w:lineRule="exact"/>
              <w:ind w:firstLine="562" w:firstLineChars="200"/>
              <w:jc w:val="both"/>
              <w:rPr>
                <w:rFonts w:ascii="仿宋_GB2312" w:hAnsi="Times New Roman" w:eastAsia="仿宋_GB2312"/>
                <w:sz w:val="28"/>
                <w:szCs w:val="28"/>
              </w:rPr>
            </w:pPr>
            <w:r>
              <w:rPr>
                <w:rFonts w:hint="eastAsia" w:ascii="仿宋" w:hAnsi="仿宋" w:eastAsia="仿宋"/>
                <w:b/>
                <w:bCs/>
                <w:sz w:val="28"/>
                <w:szCs w:val="28"/>
              </w:rPr>
              <w:t>“安康码”便民应用工程。</w:t>
            </w:r>
            <w:r>
              <w:rPr>
                <w:rFonts w:hint="eastAsia" w:ascii="仿宋" w:hAnsi="仿宋" w:eastAsia="仿宋"/>
                <w:color w:val="000000"/>
                <w:sz w:val="28"/>
                <w:szCs w:val="28"/>
                <w:lang w:bidi="ar"/>
              </w:rPr>
              <w:t>依托“皖事通办”，打造“安康码”综合服务平台，构建集个人信息、电子证照、支付凭证等功能于一体的“安康码”服务应用体系，推动“安康码”应用覆盖医疗、教育、政务服务、交通出行、社会保障、公用事业和金融服务等更多领域，实现“一码通行”。安康码全区申领率</w:t>
            </w:r>
            <w:r>
              <w:rPr>
                <w:rFonts w:hint="eastAsia" w:ascii="仿宋" w:hAnsi="仿宋" w:eastAsia="仿宋"/>
                <w:sz w:val="28"/>
                <w:szCs w:val="28"/>
              </w:rPr>
              <w:t>2022年达9</w:t>
            </w:r>
            <w:r>
              <w:rPr>
                <w:rFonts w:ascii="仿宋" w:hAnsi="仿宋" w:eastAsia="仿宋"/>
                <w:sz w:val="28"/>
                <w:szCs w:val="28"/>
              </w:rPr>
              <w:t>8</w:t>
            </w:r>
            <w:r>
              <w:rPr>
                <w:rFonts w:hint="eastAsia" w:ascii="仿宋" w:hAnsi="仿宋" w:eastAsia="仿宋"/>
                <w:sz w:val="28"/>
                <w:szCs w:val="28"/>
              </w:rPr>
              <w:t>%，2025年达</w:t>
            </w:r>
            <w:r>
              <w:rPr>
                <w:rFonts w:ascii="仿宋" w:hAnsi="仿宋" w:eastAsia="仿宋"/>
                <w:sz w:val="28"/>
                <w:szCs w:val="28"/>
              </w:rPr>
              <w:t>100</w:t>
            </w:r>
            <w:r>
              <w:rPr>
                <w:rFonts w:hint="eastAsia" w:ascii="仿宋" w:hAnsi="仿宋" w:eastAsia="仿宋"/>
                <w:sz w:val="28"/>
                <w:szCs w:val="28"/>
              </w:rPr>
              <w:t>%。</w:t>
            </w:r>
          </w:p>
        </w:tc>
      </w:tr>
    </w:tbl>
    <w:p>
      <w:pPr>
        <w:pStyle w:val="4"/>
        <w:rPr>
          <w:rFonts w:ascii="仿宋_GB2312"/>
        </w:rPr>
      </w:pPr>
      <w:bookmarkStart w:id="129" w:name="_Toc56151826"/>
      <w:bookmarkStart w:id="130" w:name="_Toc86159388"/>
      <w:bookmarkStart w:id="131" w:name="_Hlk58936915"/>
      <w:r>
        <w:rPr>
          <w:rFonts w:hint="eastAsia" w:ascii="仿宋_GB2312"/>
        </w:rPr>
        <w:t>提升社会综合治理能力</w:t>
      </w:r>
      <w:bookmarkEnd w:id="129"/>
      <w:bookmarkEnd w:id="130"/>
    </w:p>
    <w:bookmarkEnd w:id="131"/>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推动“大综管”社会综合治理能力建设。</w:t>
      </w:r>
      <w:r>
        <w:rPr>
          <w:rFonts w:hint="eastAsia" w:ascii="仿宋_GB2312" w:hAnsi="仿宋" w:eastAsia="仿宋_GB2312" w:cs="Times New Roman"/>
          <w:bCs/>
          <w:sz w:val="32"/>
          <w:szCs w:val="32"/>
        </w:rPr>
        <w:t>依托社会治理信息化平台建设</w:t>
      </w:r>
      <w:r>
        <w:rPr>
          <w:rFonts w:hint="eastAsia" w:ascii="仿宋_GB2312" w:hAnsi="Times New Roman" w:eastAsia="仿宋_GB2312" w:cs="Times New Roman"/>
          <w:sz w:val="32"/>
          <w:szCs w:val="32"/>
        </w:rPr>
        <w:t>，强化以信息化创新手段提升区域治理能力，打造集“搜索、分析、预警、问效”为一体的指挥中心平台，建立区级、镇街开发区、社区、（网格）四级联动、部门协同的指挥调度体系。通过系统联通、信息支撑、数据驱动、流程再造，推动“网格+网络”“制度+技术”“线下+线上”的运营服务模式。</w:t>
      </w:r>
      <w:r>
        <w:rPr>
          <w:rFonts w:hint="eastAsia" w:ascii="仿宋_GB2312" w:hAnsi="仿宋" w:eastAsia="仿宋_GB2312" w:cs="Times New Roman"/>
          <w:sz w:val="32"/>
          <w:szCs w:val="32"/>
        </w:rPr>
        <w:t>完善区街（镇）两级指挥调度平台，适时纳入安监、食药、环保等工作，实行“网格式管理、捆绑式责任”的工作机制，逐步形成全区综合治理“一张网”。</w:t>
      </w:r>
      <w:r>
        <w:rPr>
          <w:rFonts w:hint="eastAsia" w:ascii="仿宋_GB2312" w:hAnsi="仿宋" w:eastAsia="仿宋_GB2312" w:cs="Times New Roman"/>
          <w:bCs/>
          <w:sz w:val="32"/>
          <w:szCs w:val="32"/>
        </w:rPr>
        <w:t>完善城管执法建设，</w:t>
      </w:r>
      <w:r>
        <w:rPr>
          <w:rFonts w:hint="eastAsia" w:ascii="仿宋_GB2312" w:hAnsi="仿宋" w:eastAsia="仿宋_GB2312" w:cs="Times New Roman"/>
          <w:sz w:val="32"/>
          <w:szCs w:val="32"/>
        </w:rPr>
        <w:t>基于网格应用，推进新一代信息基础设施的总体布局，加快路灯、井盖、排水等市政基础设施的数字化、网络化、智能化转型。实现对市政设施、环境卫生、沿街单位、户外广告、违法建设等基础信息、案件信息、处罚信息的移动采集和实时上传，扩大城市管理可视、可控范围。</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_GB2312" w:hAnsi="宋体" w:eastAsia="仿宋_GB2312" w:cs="宋体"/>
                <w:b/>
                <w:bCs/>
                <w:kern w:val="0"/>
                <w:sz w:val="32"/>
                <w:szCs w:val="32"/>
              </w:rPr>
            </w:pPr>
            <w:r>
              <w:rPr>
                <w:rFonts w:hint="eastAsia" w:ascii="仿宋_GB2312" w:eastAsia="仿宋_GB2312"/>
                <w:b/>
                <w:bCs/>
                <w:kern w:val="0"/>
                <w:sz w:val="32"/>
              </w:rPr>
              <w:t>专栏7  瑶海区社会治理信息化平台项目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35"/>
              <w:spacing w:before="0" w:beforeAutospacing="0" w:after="0" w:afterAutospacing="0" w:line="560" w:lineRule="exact"/>
              <w:ind w:firstLine="562" w:firstLineChars="200"/>
              <w:jc w:val="both"/>
              <w:rPr>
                <w:rFonts w:ascii="仿宋" w:hAnsi="仿宋" w:eastAsia="仿宋"/>
                <w:sz w:val="28"/>
                <w:szCs w:val="28"/>
              </w:rPr>
            </w:pPr>
            <w:r>
              <w:rPr>
                <w:rFonts w:hint="eastAsia" w:ascii="仿宋" w:hAnsi="仿宋" w:eastAsia="仿宋"/>
                <w:b/>
                <w:bCs/>
                <w:color w:val="000000"/>
                <w:sz w:val="28"/>
                <w:szCs w:val="28"/>
                <w:lang w:bidi="ar"/>
              </w:rPr>
              <w:t>社会治理信息化平台项目。</w:t>
            </w:r>
            <w:r>
              <w:rPr>
                <w:rFonts w:hint="eastAsia" w:ascii="仿宋" w:hAnsi="仿宋" w:eastAsia="仿宋"/>
                <w:color w:val="000000"/>
                <w:sz w:val="28"/>
                <w:szCs w:val="28"/>
                <w:lang w:bidi="ar"/>
              </w:rPr>
              <w:t>推进全区社会治理信息化发展，提升区级、镇街园区、社区、（网格）四级对全域社会治理工作的认识，提高全区社会治理暨网格化管理实体化建设、实战化水平。强化对预判分析可视化平台、事件分析可视化、基层党建管理、部门任务派发、移动应用平台、平安小区平台、A</w:t>
            </w:r>
            <w:r>
              <w:rPr>
                <w:rFonts w:ascii="仿宋" w:hAnsi="仿宋" w:eastAsia="仿宋"/>
                <w:color w:val="000000"/>
                <w:sz w:val="28"/>
                <w:szCs w:val="28"/>
                <w:lang w:bidi="ar"/>
              </w:rPr>
              <w:t>R</w:t>
            </w:r>
            <w:r>
              <w:rPr>
                <w:rFonts w:hint="eastAsia" w:ascii="仿宋" w:hAnsi="仿宋" w:eastAsia="仿宋"/>
                <w:color w:val="000000"/>
                <w:sz w:val="28"/>
                <w:szCs w:val="28"/>
                <w:lang w:bidi="ar"/>
              </w:rPr>
              <w:t>实景联动指挥等系统的集成，把部署、落实、督导、考核、研判等社会治理全措施落实在一个系统上，形成线上线下充分融合、双向优化的社会治理生态体系。</w:t>
            </w:r>
          </w:p>
        </w:tc>
      </w:tr>
    </w:tbl>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打造瑶海区网格化治理一张图。</w:t>
      </w:r>
      <w:r>
        <w:rPr>
          <w:rFonts w:hint="eastAsia" w:ascii="仿宋_GB2312" w:hAnsi="仿宋" w:eastAsia="仿宋_GB2312" w:cs="Times New Roman"/>
          <w:bCs/>
          <w:sz w:val="32"/>
          <w:szCs w:val="32"/>
        </w:rPr>
        <w:t>加强“互联网+治理”管理能力建设，整合“雪亮工程”“数字城管”等数据资源，</w:t>
      </w:r>
      <w:r>
        <w:rPr>
          <w:rFonts w:hint="eastAsia" w:ascii="仿宋_GB2312" w:hAnsi="仿宋" w:eastAsia="仿宋_GB2312" w:cs="Times New Roman"/>
          <w:sz w:val="32"/>
          <w:szCs w:val="32"/>
        </w:rPr>
        <w:t>配合“1+</w:t>
      </w:r>
      <w:r>
        <w:rPr>
          <w:rFonts w:ascii="仿宋_GB2312" w:hAnsi="仿宋" w:eastAsia="仿宋_GB2312" w:cs="Times New Roman"/>
          <w:sz w:val="32"/>
          <w:szCs w:val="32"/>
        </w:rPr>
        <w:t>4</w:t>
      </w:r>
      <w:r>
        <w:rPr>
          <w:rFonts w:hint="eastAsia" w:ascii="仿宋_GB2312" w:hAnsi="仿宋" w:eastAsia="仿宋_GB2312" w:cs="Times New Roman"/>
          <w:sz w:val="32"/>
          <w:szCs w:val="32"/>
        </w:rPr>
        <w:t>+</w:t>
      </w:r>
      <w:r>
        <w:rPr>
          <w:rFonts w:ascii="仿宋_GB2312" w:hAnsi="仿宋" w:eastAsia="仿宋_GB2312" w:cs="Times New Roman"/>
          <w:sz w:val="32"/>
          <w:szCs w:val="32"/>
        </w:rPr>
        <w:t>N</w:t>
      </w:r>
      <w:r>
        <w:rPr>
          <w:rFonts w:hint="eastAsia" w:ascii="仿宋_GB2312" w:hAnsi="仿宋" w:eastAsia="仿宋_GB2312" w:cs="Times New Roman"/>
          <w:sz w:val="32"/>
          <w:szCs w:val="32"/>
        </w:rPr>
        <w:t>”标准，支撑城市管理和社会综合治理，实现网格内“人、地、事、物、组织”等全要素信息的常态化管理与服务。基于网格化管理大数据，统计、分析、预测城市可能出现问题较多的区域，把握事故处置的主动性，提高城市管理的科学化、实时化运行能力。</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_GB2312" w:hAnsi="宋体" w:eastAsia="仿宋_GB2312" w:cs="宋体"/>
                <w:b/>
                <w:bCs/>
                <w:kern w:val="0"/>
                <w:sz w:val="32"/>
                <w:szCs w:val="32"/>
              </w:rPr>
            </w:pPr>
            <w:r>
              <w:rPr>
                <w:rFonts w:hint="eastAsia" w:ascii="仿宋_GB2312" w:eastAsia="仿宋_GB2312"/>
                <w:b/>
                <w:bCs/>
                <w:kern w:val="0"/>
                <w:sz w:val="32"/>
              </w:rPr>
              <w:t>专栏</w:t>
            </w:r>
            <w:r>
              <w:rPr>
                <w:rFonts w:ascii="仿宋_GB2312" w:eastAsia="仿宋_GB2312"/>
                <w:b/>
                <w:bCs/>
                <w:kern w:val="0"/>
                <w:sz w:val="32"/>
              </w:rPr>
              <w:t>8</w:t>
            </w:r>
            <w:r>
              <w:rPr>
                <w:rFonts w:hint="eastAsia" w:ascii="仿宋_GB2312" w:eastAsia="仿宋_GB2312"/>
                <w:b/>
                <w:bCs/>
                <w:kern w:val="0"/>
                <w:sz w:val="32"/>
              </w:rPr>
              <w:t xml:space="preserve">  瑶海区“智慧城管平台”项目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35"/>
              <w:spacing w:before="0" w:beforeAutospacing="0" w:after="0" w:afterAutospacing="0" w:line="560" w:lineRule="exact"/>
              <w:ind w:firstLine="562" w:firstLineChars="200"/>
              <w:jc w:val="both"/>
              <w:rPr>
                <w:rFonts w:ascii="仿宋" w:hAnsi="仿宋" w:eastAsia="仿宋"/>
                <w:sz w:val="28"/>
                <w:szCs w:val="28"/>
              </w:rPr>
            </w:pPr>
            <w:r>
              <w:rPr>
                <w:rFonts w:hint="eastAsia" w:ascii="仿宋_GB2312" w:hAnsi="Times New Roman" w:eastAsia="仿宋_GB2312"/>
                <w:b/>
                <w:bCs/>
                <w:color w:val="000000"/>
                <w:sz w:val="28"/>
                <w:szCs w:val="28"/>
                <w:lang w:bidi="ar"/>
              </w:rPr>
              <w:t>智慧城管平台。</w:t>
            </w:r>
            <w:r>
              <w:rPr>
                <w:rFonts w:hint="eastAsia" w:ascii="仿宋_GB2312" w:hAnsi="Times New Roman" w:eastAsia="仿宋_GB2312"/>
                <w:color w:val="000000"/>
                <w:sz w:val="28"/>
                <w:szCs w:val="28"/>
                <w:lang w:bidi="ar"/>
              </w:rPr>
              <w:t>（1）部署渣土作业的全流程数据采集设备，依托数据分析平台实现对视频数据,车辆数据,渣土对象数据进行系统科学的分析处理。</w:t>
            </w:r>
            <w:bookmarkStart w:id="132" w:name="_Toc42852789"/>
            <w:r>
              <w:rPr>
                <w:rFonts w:hint="eastAsia" w:ascii="仿宋_GB2312" w:hAnsi="Times New Roman" w:eastAsia="仿宋_GB2312"/>
                <w:color w:val="000000"/>
                <w:sz w:val="28"/>
                <w:szCs w:val="28"/>
                <w:lang w:bidi="ar"/>
              </w:rPr>
              <w:t>（2）建立综合执法及档案管理系统</w:t>
            </w:r>
            <w:bookmarkEnd w:id="132"/>
            <w:r>
              <w:rPr>
                <w:rFonts w:hint="eastAsia" w:ascii="仿宋_GB2312" w:hAnsi="Times New Roman" w:eastAsia="仿宋_GB2312"/>
                <w:color w:val="000000"/>
                <w:sz w:val="28"/>
                <w:szCs w:val="28"/>
                <w:lang w:bidi="ar"/>
              </w:rPr>
              <w:t>，利用视频一体化、语音集成、地理信息等技术，探索快速处置、远程执法等新型执法模式。（3）建立智慧公厕管理系统，利用现代智能控制、传感传导等技术，将公厕内厕位现状、实时环境质量等进行集中管理。（4）强化瑶海区城市生活垃圾收运一体化管理，建设生活垃圾分类收运一体化项目。</w:t>
            </w:r>
          </w:p>
        </w:tc>
      </w:tr>
    </w:tbl>
    <w:p>
      <w:pPr>
        <w:pStyle w:val="4"/>
        <w:rPr>
          <w:rFonts w:ascii="仿宋_GB2312"/>
        </w:rPr>
      </w:pPr>
      <w:bookmarkStart w:id="133" w:name="_Toc56151829"/>
      <w:bookmarkStart w:id="134" w:name="_Toc86159389"/>
      <w:bookmarkStart w:id="135" w:name="_Hlk58936936"/>
      <w:bookmarkStart w:id="136" w:name="_Toc56151827"/>
      <w:bookmarkStart w:id="137" w:name="_Hlk58936922"/>
      <w:r>
        <w:rPr>
          <w:rFonts w:hint="eastAsia" w:ascii="仿宋_GB2312"/>
        </w:rPr>
        <w:t>提升城市应急管理能力</w:t>
      </w:r>
      <w:bookmarkEnd w:id="133"/>
      <w:bookmarkEnd w:id="134"/>
    </w:p>
    <w:bookmarkEnd w:id="135"/>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建设城市应急指挥中心。</w:t>
      </w:r>
      <w:r>
        <w:rPr>
          <w:rFonts w:hint="eastAsia" w:ascii="仿宋_GB2312" w:hAnsi="仿宋" w:eastAsia="仿宋_GB2312" w:cs="Times New Roman"/>
          <w:bCs/>
          <w:sz w:val="32"/>
          <w:szCs w:val="32"/>
        </w:rPr>
        <w:t>超前布局应急管理环境基础设施，统筹规划应急指挥中心与智慧城市运行指挥中心（I</w:t>
      </w:r>
      <w:r>
        <w:rPr>
          <w:rFonts w:ascii="仿宋_GB2312" w:hAnsi="仿宋" w:eastAsia="仿宋_GB2312" w:cs="Times New Roman"/>
          <w:bCs/>
          <w:sz w:val="32"/>
          <w:szCs w:val="32"/>
        </w:rPr>
        <w:t>OC</w:t>
      </w:r>
      <w:r>
        <w:rPr>
          <w:rFonts w:hint="eastAsia" w:ascii="仿宋_GB2312" w:hAnsi="仿宋" w:eastAsia="仿宋_GB2312" w:cs="Times New Roman"/>
          <w:bCs/>
          <w:sz w:val="32"/>
          <w:szCs w:val="32"/>
        </w:rPr>
        <w:t>）环境建设，实施包括场地、软件硬件</w:t>
      </w:r>
      <w:r>
        <w:rPr>
          <w:rFonts w:hint="eastAsia" w:ascii="仿宋_GB2312" w:hAnsi="仿宋" w:eastAsia="仿宋_GB2312" w:cs="Times New Roman"/>
          <w:sz w:val="32"/>
          <w:szCs w:val="32"/>
        </w:rPr>
        <w:t>等基础设施的共建共享。积极部署应急广播体系，强化与“城市大脑”对接，统一管理水灾、火灾、地质灾害等自然灾害事件和安全生产类、群体事件类灾害事件的监控管理和应急指挥，打造平战结合的指挥场景，促进指挥中心效能最大化。</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构建瑶海区安全施工监管系统</w:t>
      </w:r>
      <w:r>
        <w:rPr>
          <w:rFonts w:hint="eastAsia" w:ascii="仿宋_GB2312" w:hAnsi="仿宋" w:eastAsia="仿宋_GB2312" w:cs="Times New Roman"/>
          <w:bCs/>
          <w:sz w:val="32"/>
          <w:szCs w:val="32"/>
        </w:rPr>
        <w:t>。</w:t>
      </w:r>
      <w:r>
        <w:rPr>
          <w:rFonts w:hint="eastAsia" w:ascii="仿宋_GB2312" w:hAnsi="仿宋" w:eastAsia="仿宋_GB2312" w:cs="Times New Roman"/>
          <w:sz w:val="32"/>
          <w:szCs w:val="32"/>
        </w:rPr>
        <w:t>加强老城区更新、东部新中心施工现场数字化、网络化、智能化的可视化监控，提升全区大建设指挥调度能力，加强全面感知的、有效控制的高效管理和优良服务，实现瑶海区在建筑施工过程中的质量监督、安全监控、隐患排查、应急管理。</w:t>
      </w:r>
    </w:p>
    <w:tbl>
      <w:tblPr>
        <w:tblStyle w:val="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_GB2312" w:eastAsia="仿宋_GB2312"/>
                <w:b/>
                <w:bCs/>
                <w:kern w:val="0"/>
                <w:sz w:val="32"/>
              </w:rPr>
            </w:pPr>
            <w:r>
              <w:rPr>
                <w:rFonts w:hint="eastAsia" w:ascii="仿宋_GB2312" w:eastAsia="仿宋_GB2312"/>
                <w:b/>
                <w:bCs/>
                <w:kern w:val="0"/>
                <w:sz w:val="32"/>
              </w:rPr>
              <w:t>专栏9</w:t>
            </w:r>
            <w:r>
              <w:rPr>
                <w:rFonts w:ascii="仿宋_GB2312" w:eastAsia="仿宋_GB2312"/>
                <w:b/>
                <w:bCs/>
                <w:kern w:val="0"/>
                <w:sz w:val="32"/>
              </w:rPr>
              <w:t xml:space="preserve"> </w:t>
            </w:r>
            <w:r>
              <w:rPr>
                <w:rFonts w:hint="eastAsia" w:ascii="仿宋_GB2312" w:eastAsia="仿宋_GB2312"/>
                <w:b/>
                <w:bCs/>
                <w:kern w:val="0"/>
                <w:sz w:val="32"/>
              </w:rPr>
              <w:t xml:space="preserve"> 瑶海区应急工程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建设数字化的应急指挥中心。</w:t>
            </w:r>
            <w:r>
              <w:rPr>
                <w:rFonts w:hint="eastAsia" w:ascii="仿宋" w:hAnsi="仿宋" w:eastAsia="仿宋"/>
                <w:kern w:val="0"/>
                <w:sz w:val="28"/>
                <w:szCs w:val="28"/>
              </w:rPr>
              <w:t>聚焦应急指挥工作“网络化、数字化、智能化”的发展趋势，以空天地感知、融合通信、知识图谱等技术为支撑，突出应急信息全面汇聚、快速展现、上传下达、协同会商、专题研判、指挥调度和辅助决策等支撑能力，建立与无线通信系统、公共电话系统、视频监控系统、视频会议系统、</w:t>
            </w:r>
            <w:r>
              <w:rPr>
                <w:rFonts w:ascii="仿宋" w:hAnsi="仿宋" w:eastAsia="仿宋"/>
                <w:kern w:val="0"/>
                <w:sz w:val="28"/>
                <w:szCs w:val="28"/>
              </w:rPr>
              <w:t>GIS</w:t>
            </w:r>
            <w:r>
              <w:rPr>
                <w:rFonts w:hint="eastAsia" w:ascii="仿宋" w:hAnsi="仿宋" w:eastAsia="仿宋"/>
                <w:kern w:val="0"/>
                <w:sz w:val="28"/>
                <w:szCs w:val="28"/>
              </w:rPr>
              <w:t>（地理信息系统）等系统对接，用于公众报告应急事件、统一指挥、联合行动、紧急求助，从而对特殊、突发、应急和重要事件做出有序、快速而高效的反应。</w:t>
            </w:r>
          </w:p>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建设区级应急广播体系。</w:t>
            </w:r>
            <w:bookmarkStart w:id="138" w:name="_Hlk53130898"/>
            <w:bookmarkStart w:id="139" w:name="_Hlk52917002"/>
            <w:r>
              <w:rPr>
                <w:rFonts w:hint="eastAsia" w:ascii="仿宋" w:hAnsi="仿宋" w:eastAsia="仿宋"/>
                <w:kern w:val="0"/>
                <w:sz w:val="28"/>
                <w:szCs w:val="28"/>
              </w:rPr>
              <w:t>完善应急广播传输覆盖网络，部署应急广播室内、室外终端，配套完善街道（镇）社区（村）前端系统，建成以有线、无线互为备份的两大应急覆盖网络，实现应急预警信息统一、快速、可靠发布和发布过程的可管可控，纵向与上级应急广播平台对接，横向和本级突发事件预警信息发布系统联通</w:t>
            </w:r>
            <w:bookmarkEnd w:id="138"/>
            <w:bookmarkEnd w:id="139"/>
            <w:r>
              <w:rPr>
                <w:rFonts w:hint="eastAsia" w:ascii="仿宋" w:hAnsi="仿宋" w:eastAsia="仿宋"/>
                <w:kern w:val="0"/>
                <w:sz w:val="28"/>
                <w:szCs w:val="28"/>
              </w:rPr>
              <w:t>。</w:t>
            </w:r>
          </w:p>
        </w:tc>
      </w:tr>
    </w:tbl>
    <w:p>
      <w:pPr>
        <w:pStyle w:val="4"/>
        <w:rPr>
          <w:rFonts w:ascii="仿宋_GB2312"/>
        </w:rPr>
      </w:pPr>
      <w:bookmarkStart w:id="140" w:name="_Toc86159390"/>
      <w:r>
        <w:rPr>
          <w:rFonts w:hint="eastAsia" w:ascii="仿宋_GB2312"/>
        </w:rPr>
        <w:t>打造智慧交通网络</w:t>
      </w:r>
      <w:bookmarkEnd w:id="136"/>
      <w:bookmarkEnd w:id="140"/>
    </w:p>
    <w:bookmarkEnd w:id="137"/>
    <w:p>
      <w:pPr>
        <w:spacing w:line="360" w:lineRule="auto"/>
        <w:ind w:firstLine="643" w:firstLineChars="200"/>
        <w:rPr>
          <w:rFonts w:ascii="仿宋_GB2312" w:hAnsi="仿宋" w:eastAsia="仿宋_GB2312" w:cs="Times New Roman"/>
          <w:bCs/>
          <w:sz w:val="32"/>
          <w:szCs w:val="32"/>
        </w:rPr>
      </w:pPr>
      <w:r>
        <w:rPr>
          <w:rFonts w:hint="eastAsia" w:ascii="仿宋_GB2312" w:hAnsi="仿宋" w:eastAsia="仿宋_GB2312" w:cs="Times New Roman"/>
          <w:b/>
          <w:sz w:val="32"/>
          <w:szCs w:val="32"/>
        </w:rPr>
        <w:t>完善视频监控系统，加大瑶海区公路信息化建设。</w:t>
      </w:r>
      <w:r>
        <w:rPr>
          <w:rFonts w:hint="eastAsia" w:ascii="仿宋_GB2312" w:hAnsi="仿宋" w:eastAsia="仿宋_GB2312" w:cs="Times New Roman"/>
          <w:bCs/>
          <w:sz w:val="32"/>
          <w:szCs w:val="32"/>
        </w:rPr>
        <w:t>加大力度完善瑶海区内的高清视频监控建设，推进合肥东部新中心公路视频建设进度，力争做到交通监控全息覆盖无盲点。加强交通管理后台、警务终端实时监控交通运行状况，及时发现并处理问题。</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依托“五横八纵”，打造智能</w:t>
      </w:r>
      <w:r>
        <w:rPr>
          <w:rFonts w:hint="eastAsia" w:ascii="仿宋_GB2312" w:hAnsi="Times New Roman" w:eastAsia="仿宋_GB2312" w:cs="Times New Roman"/>
          <w:b/>
          <w:bCs/>
          <w:sz w:val="32"/>
          <w:szCs w:val="32"/>
        </w:rPr>
        <w:t>交通路网体系</w:t>
      </w:r>
      <w:r>
        <w:rPr>
          <w:rFonts w:hint="eastAsia" w:ascii="仿宋_GB2312" w:hAnsi="Times New Roman" w:eastAsia="仿宋_GB2312" w:cs="Times New Roman"/>
          <w:sz w:val="32"/>
          <w:szCs w:val="32"/>
        </w:rPr>
        <w:t>。完善瑶海区交通控制的智能化水平，</w:t>
      </w:r>
      <w:r>
        <w:rPr>
          <w:rFonts w:hint="eastAsia" w:ascii="仿宋_GB2312" w:hAnsi="仿宋" w:eastAsia="仿宋_GB2312" w:cs="宋体"/>
          <w:color w:val="000000"/>
          <w:kern w:val="0"/>
          <w:sz w:val="32"/>
          <w:szCs w:val="32"/>
          <w:lang w:bidi="ar"/>
        </w:rPr>
        <w:t>解决辖区内道路交通通行不平衡的现状。</w:t>
      </w:r>
      <w:r>
        <w:rPr>
          <w:rFonts w:hint="eastAsia" w:ascii="仿宋_GB2312" w:hAnsi="仿宋" w:eastAsia="仿宋_GB2312" w:cs="Times New Roman"/>
          <w:sz w:val="32"/>
          <w:szCs w:val="32"/>
        </w:rPr>
        <w:t>搭建完善的交通感知体系，加强智慧灯杆部署和应用，针对学校、医院以及合肥东部新中心产业园区等重点区域，实现“人、车、路”等交通要素全面感知和信息采集，为实现公交信号优先控制、交通运行监测与应急指挥提供基础支撑。推进车联网、5G、北斗导航等部署应用，构建多网融合的交通网络传输体系。</w:t>
      </w:r>
    </w:p>
    <w:p>
      <w:pPr>
        <w:spacing w:line="360" w:lineRule="auto"/>
        <w:ind w:firstLine="643" w:firstLineChars="200"/>
        <w:rPr>
          <w:rFonts w:ascii="仿宋_GB2312" w:hAnsi="仿宋" w:eastAsia="仿宋_GB2312" w:cs="宋体"/>
          <w:color w:val="000000"/>
          <w:kern w:val="0"/>
          <w:sz w:val="32"/>
          <w:szCs w:val="32"/>
          <w:lang w:bidi="ar"/>
        </w:rPr>
      </w:pPr>
      <w:r>
        <w:rPr>
          <w:rFonts w:hint="eastAsia" w:ascii="仿宋_GB2312" w:hAnsi="仿宋" w:eastAsia="仿宋_GB2312" w:cs="Times New Roman"/>
          <w:b/>
          <w:sz w:val="32"/>
          <w:szCs w:val="32"/>
        </w:rPr>
        <w:t>构建瑶海区智慧出行服务。</w:t>
      </w:r>
      <w:r>
        <w:rPr>
          <w:rFonts w:hint="eastAsia" w:ascii="仿宋_GB2312" w:hAnsi="仿宋" w:eastAsia="仿宋_GB2312" w:cs="宋体"/>
          <w:color w:val="000000"/>
          <w:kern w:val="0"/>
          <w:sz w:val="32"/>
          <w:szCs w:val="32"/>
          <w:lang w:bidi="ar"/>
        </w:rPr>
        <w:t>研究收集高峰出行信息、分析公交运力分析、深度挖掘交通数据，辅助道路交通仿真和即时调控，缓解市民高峰出行压力。建设空间地理信息系统进行全城动态交通诱导，创造无忧出行环境，为市民提供便捷化的出行服务。</w:t>
      </w:r>
      <w:bookmarkStart w:id="141" w:name="_Hlk55509160"/>
      <w:r>
        <w:rPr>
          <w:rFonts w:hint="eastAsia" w:ascii="仿宋_GB2312" w:hAnsi="仿宋" w:eastAsia="仿宋_GB2312" w:cs="宋体"/>
          <w:color w:val="000000"/>
          <w:kern w:val="0"/>
          <w:sz w:val="32"/>
          <w:szCs w:val="32"/>
          <w:lang w:bidi="ar"/>
        </w:rPr>
        <w:t>积极接入合肥市“全市一个停车场”，实现智慧联动，并推动全区错时停车创新应用，实现瑶海区智慧交通全面升级。</w:t>
      </w:r>
      <w:r>
        <w:rPr>
          <w:rFonts w:hint="eastAsia" w:ascii="仿宋_GB2312" w:hAnsi="仿宋" w:eastAsia="仿宋_GB2312" w:cs="Times New Roman"/>
          <w:sz w:val="32"/>
          <w:szCs w:val="32"/>
        </w:rPr>
        <w:t>加强产业园区运输监管信息化升级，</w:t>
      </w:r>
      <w:r>
        <w:rPr>
          <w:rFonts w:hint="eastAsia" w:ascii="仿宋_GB2312" w:hAnsi="仿宋" w:eastAsia="仿宋_GB2312" w:cs="宋体"/>
          <w:color w:val="000000"/>
          <w:kern w:val="0"/>
          <w:sz w:val="32"/>
          <w:szCs w:val="32"/>
          <w:lang w:bidi="ar"/>
        </w:rPr>
        <w:t>加强对合肥周谷堆农产品国际物流园实施绿色通道、车辆方向监控、车辆轨迹跟踪，实现与安监信息化系统的数据融合。</w:t>
      </w:r>
    </w:p>
    <w:bookmarkEnd w:id="141"/>
    <w:p>
      <w:pPr>
        <w:pStyle w:val="4"/>
        <w:rPr>
          <w:rFonts w:ascii="仿宋_GB2312"/>
        </w:rPr>
      </w:pPr>
      <w:bookmarkStart w:id="142" w:name="_Toc86159391"/>
      <w:bookmarkStart w:id="143" w:name="_Toc56151828"/>
      <w:bookmarkStart w:id="144" w:name="_Hlk58936930"/>
      <w:r>
        <w:rPr>
          <w:rFonts w:hint="eastAsia" w:ascii="仿宋_GB2312"/>
        </w:rPr>
        <w:t>提升重点领域管理能力</w:t>
      </w:r>
      <w:bookmarkEnd w:id="142"/>
    </w:p>
    <w:p>
      <w:pPr>
        <w:spacing w:line="360" w:lineRule="auto"/>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完善招商管理体系。</w:t>
      </w:r>
      <w:r>
        <w:rPr>
          <w:rFonts w:hint="eastAsia" w:ascii="仿宋_GB2312" w:hAnsi="仿宋" w:eastAsia="仿宋_GB2312" w:cs="宋体"/>
          <w:sz w:val="32"/>
          <w:szCs w:val="32"/>
        </w:rPr>
        <w:t>强化招商全流程数字化升级，支持对招商中介机构管理。支持招商引资的各项情况统计分析，为制定瑶海区招商引资规划、年度计划和招商政策提供依据。推进基于GIS的招商服务平台建设，系统展示瑶海区土地使用情况、地块性质、路网建设等，实现瑶海区招商环境的准确信息查询。强化合肥东部新中心智慧招商能力提升，</w:t>
      </w:r>
      <w:r>
        <w:rPr>
          <w:rFonts w:hint="eastAsia" w:ascii="仿宋_GB2312" w:hAnsi="仿宋" w:eastAsia="仿宋_GB2312" w:cs="Times New Roman"/>
          <w:sz w:val="32"/>
          <w:szCs w:val="32"/>
        </w:rPr>
        <w:t>建设“网谷”招商热力图，提升“中国网谷”品牌推介能力，促进投资招商管理与服务数字化转型。</w:t>
      </w:r>
    </w:p>
    <w:p>
      <w:pPr>
        <w:spacing w:line="360" w:lineRule="auto"/>
        <w:ind w:firstLine="643" w:firstLineChars="200"/>
        <w:rPr>
          <w:rFonts w:ascii="仿宋_GB2312" w:hAnsi="仿宋" w:eastAsia="仿宋_GB2312" w:cs="宋体"/>
          <w:sz w:val="32"/>
          <w:szCs w:val="32"/>
        </w:rPr>
      </w:pPr>
      <w:bookmarkStart w:id="145" w:name="_Hlk55509551"/>
      <w:r>
        <w:rPr>
          <w:rFonts w:hint="eastAsia" w:ascii="仿宋_GB2312" w:hAnsi="仿宋" w:eastAsia="仿宋_GB2312" w:cs="宋体"/>
          <w:b/>
          <w:bCs/>
          <w:sz w:val="32"/>
          <w:szCs w:val="32"/>
        </w:rPr>
        <w:t>增强科技、创新资源管理能力。</w:t>
      </w:r>
      <w:r>
        <w:rPr>
          <w:rFonts w:hint="eastAsia" w:ascii="仿宋_GB2312" w:hAnsi="仿宋" w:eastAsia="仿宋_GB2312" w:cs="宋体"/>
          <w:sz w:val="32"/>
          <w:szCs w:val="32"/>
        </w:rPr>
        <w:t>汇总和管理全区的所有科技资源和创新资源，了解实时发展动态，有效的扶持和推进科技、创新发展。系统支持全区本级的科技项目、专利申请信息管理系统，支持对全区企业的科技项目申请、企业资助、专利申请、转让、奖励等工作的信息化管理。收集全区企业的科技发展信息、专利申请信息，形成企业科技信息库，针对性的引导、督促、指导企业申报科技项目，管理申报科技项目的全流程信息和电子档案。对企业申请专利、转让专利的信息进行管理，通过系统实现企业资助、企业奖励的流程管理和信息记录。</w:t>
      </w:r>
    </w:p>
    <w:bookmarkEnd w:id="145"/>
    <w:p>
      <w:pPr>
        <w:spacing w:line="360" w:lineRule="auto"/>
        <w:ind w:firstLine="643" w:firstLineChars="200"/>
        <w:rPr>
          <w:rFonts w:ascii="仿宋_GB2312" w:hAnsi="仿宋" w:eastAsia="仿宋_GB2312" w:cs="宋体"/>
          <w:sz w:val="32"/>
          <w:szCs w:val="32"/>
        </w:rPr>
      </w:pPr>
      <w:r>
        <w:rPr>
          <w:rFonts w:hint="eastAsia" w:ascii="仿宋_GB2312" w:hAnsi="仿宋" w:eastAsia="仿宋_GB2312"/>
          <w:b/>
          <w:sz w:val="32"/>
        </w:rPr>
        <w:t>建立重点项目审批管理机制。</w:t>
      </w:r>
      <w:r>
        <w:rPr>
          <w:rFonts w:hint="eastAsia" w:ascii="仿宋_GB2312" w:hAnsi="仿宋" w:eastAsia="仿宋_GB2312"/>
          <w:sz w:val="32"/>
        </w:rPr>
        <w:t>对接“互联网+”政务服务行政审批系统，获取重点项目的行政审批全流程信息，实现项目审批全流程监控、企业服务、延迟告警、审批信息推送等功能。为相关业务部门提供重点项目的审批状态信息，更好的服务企业，推进项目建设。</w:t>
      </w:r>
    </w:p>
    <w:tbl>
      <w:tblPr>
        <w:tblStyle w:val="1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_GB2312" w:hAnsi="宋体" w:eastAsia="仿宋_GB2312" w:cs="宋体"/>
                <w:b/>
                <w:bCs/>
                <w:kern w:val="0"/>
                <w:sz w:val="32"/>
                <w:szCs w:val="32"/>
              </w:rPr>
            </w:pPr>
            <w:r>
              <w:rPr>
                <w:rFonts w:hint="eastAsia" w:ascii="仿宋_GB2312" w:eastAsia="仿宋_GB2312"/>
                <w:b/>
                <w:bCs/>
                <w:kern w:val="0"/>
                <w:sz w:val="32"/>
              </w:rPr>
              <w:t>专栏</w:t>
            </w:r>
            <w:r>
              <w:rPr>
                <w:rFonts w:ascii="仿宋_GB2312" w:eastAsia="仿宋_GB2312"/>
                <w:b/>
                <w:bCs/>
                <w:kern w:val="0"/>
                <w:sz w:val="32"/>
              </w:rPr>
              <w:t>10</w:t>
            </w:r>
            <w:r>
              <w:rPr>
                <w:rFonts w:hint="eastAsia" w:ascii="仿宋_GB2312" w:eastAsia="仿宋_GB2312"/>
                <w:b/>
                <w:bCs/>
                <w:kern w:val="0"/>
                <w:sz w:val="32"/>
              </w:rPr>
              <w:t xml:space="preserve"> </w:t>
            </w:r>
            <w:r>
              <w:rPr>
                <w:rFonts w:ascii="仿宋_GB2312" w:eastAsia="仿宋_GB2312"/>
                <w:b/>
                <w:bCs/>
                <w:kern w:val="0"/>
                <w:sz w:val="32"/>
              </w:rPr>
              <w:t xml:space="preserve"> </w:t>
            </w:r>
            <w:r>
              <w:rPr>
                <w:rFonts w:hint="eastAsia" w:ascii="仿宋_GB2312" w:eastAsia="仿宋_GB2312"/>
                <w:b/>
                <w:bCs/>
                <w:kern w:val="0"/>
                <w:sz w:val="32"/>
              </w:rPr>
              <w:t>智慧中国网谷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560" w:firstLineChars="200"/>
              <w:rPr>
                <w:rFonts w:ascii="仿宋" w:hAnsi="仿宋" w:eastAsia="仿宋"/>
                <w:kern w:val="0"/>
                <w:sz w:val="28"/>
                <w:szCs w:val="28"/>
              </w:rPr>
            </w:pPr>
            <w:r>
              <w:rPr>
                <w:rFonts w:hint="eastAsia" w:ascii="仿宋" w:hAnsi="仿宋" w:eastAsia="仿宋"/>
                <w:kern w:val="0"/>
                <w:sz w:val="28"/>
                <w:szCs w:val="28"/>
              </w:rPr>
              <w:t>依托“中国网谷”的资源优势，按照“统筹优化、产城融合、集聚布局、集群发展”原则，建设智慧中国网谷，加强5</w:t>
            </w:r>
            <w:r>
              <w:rPr>
                <w:rFonts w:ascii="仿宋" w:hAnsi="仿宋" w:eastAsia="仿宋"/>
                <w:kern w:val="0"/>
                <w:sz w:val="28"/>
                <w:szCs w:val="28"/>
              </w:rPr>
              <w:t>G基站建设、新能源汽车充电桩、大数据中心、人工智能、工业互联网</w:t>
            </w:r>
            <w:r>
              <w:rPr>
                <w:rFonts w:hint="eastAsia" w:ascii="仿宋" w:hAnsi="仿宋" w:eastAsia="仿宋"/>
                <w:kern w:val="0"/>
                <w:sz w:val="28"/>
                <w:szCs w:val="28"/>
              </w:rPr>
              <w:t>做好产业基地的</w:t>
            </w:r>
            <w:r>
              <w:rPr>
                <w:rFonts w:ascii="仿宋" w:hAnsi="仿宋" w:eastAsia="仿宋"/>
                <w:kern w:val="0"/>
                <w:sz w:val="28"/>
                <w:szCs w:val="28"/>
              </w:rPr>
              <w:t>新型基础设施建设</w:t>
            </w:r>
            <w:r>
              <w:rPr>
                <w:rFonts w:hint="eastAsia" w:ascii="仿宋" w:hAnsi="仿宋" w:eastAsia="仿宋"/>
                <w:kern w:val="0"/>
                <w:sz w:val="28"/>
                <w:szCs w:val="28"/>
              </w:rPr>
              <w:t>，加强新型基础设施和物联网产品及应用在“中国网谷”的试点示范建设。推进“中国网谷”办公、招商、生活服务等内容的数字化建设，建设具有区域影响力的智慧化产城融合示范区。</w:t>
            </w:r>
          </w:p>
        </w:tc>
      </w:tr>
    </w:tbl>
    <w:p>
      <w:pPr>
        <w:pStyle w:val="4"/>
        <w:rPr>
          <w:rFonts w:ascii="仿宋_GB2312"/>
        </w:rPr>
      </w:pPr>
      <w:bookmarkStart w:id="146" w:name="_Toc86159392"/>
      <w:r>
        <w:rPr>
          <w:rFonts w:hint="eastAsia" w:ascii="仿宋_GB2312"/>
        </w:rPr>
        <w:t>推动生态环保监管数字化</w:t>
      </w:r>
      <w:bookmarkEnd w:id="143"/>
      <w:bookmarkEnd w:id="146"/>
    </w:p>
    <w:bookmarkEnd w:id="144"/>
    <w:p>
      <w:pPr>
        <w:ind w:firstLine="643" w:firstLineChars="200"/>
        <w:rPr>
          <w:rFonts w:ascii="仿宋_GB2312" w:hAnsi="仿宋" w:eastAsia="仿宋_GB2312" w:cs="宋体"/>
          <w:color w:val="000000"/>
          <w:kern w:val="0"/>
          <w:sz w:val="32"/>
          <w:szCs w:val="32"/>
          <w:lang w:bidi="ar"/>
        </w:rPr>
      </w:pPr>
      <w:r>
        <w:rPr>
          <w:rFonts w:hint="eastAsia" w:ascii="仿宋_GB2312" w:hAnsi="仿宋" w:eastAsia="仿宋_GB2312" w:cs="Times New Roman"/>
          <w:b/>
          <w:bCs/>
          <w:sz w:val="32"/>
          <w:szCs w:val="32"/>
        </w:rPr>
        <w:t>加强瑶海区生态环保数字化管理。</w:t>
      </w:r>
      <w:r>
        <w:rPr>
          <w:rFonts w:hint="eastAsia" w:ascii="仿宋_GB2312" w:hAnsi="仿宋" w:eastAsia="仿宋_GB2312" w:cs="宋体"/>
          <w:color w:val="000000"/>
          <w:kern w:val="0"/>
          <w:sz w:val="32"/>
          <w:szCs w:val="32"/>
          <w:lang w:bidi="ar"/>
        </w:rPr>
        <w:t>建立完善的生态环境监测指标体系，逐步完善覆盖全区的物联网生态环境数据采集网络，推进环境监测、气象信息、地形地貌、区域水系等数据基于统一坐标整合叠加，探索推进部分重要地段</w:t>
      </w:r>
      <w:r>
        <w:rPr>
          <w:rFonts w:ascii="仿宋_GB2312" w:hAnsi="仿宋" w:eastAsia="仿宋_GB2312" w:cs="宋体"/>
          <w:color w:val="000000"/>
          <w:kern w:val="0"/>
          <w:sz w:val="32"/>
          <w:szCs w:val="32"/>
          <w:lang w:bidi="ar"/>
        </w:rPr>
        <w:t>BIM</w:t>
      </w:r>
      <w:r>
        <w:rPr>
          <w:rFonts w:hint="eastAsia" w:ascii="仿宋_GB2312" w:hAnsi="仿宋" w:eastAsia="仿宋_GB2312" w:cs="宋体"/>
          <w:color w:val="000000"/>
          <w:kern w:val="0"/>
          <w:sz w:val="32"/>
          <w:szCs w:val="32"/>
          <w:lang w:bidi="ar"/>
        </w:rPr>
        <w:t>模型建设管理，实现对全区生态资源、水环境、空气质量、污染源、企业能耗等生态环境要素的全面管理、动态感知。支持各园区加强环境监控预警管理，提升园区环境自动监测水平。</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加强瑶海区生态环保预警应用。</w:t>
      </w:r>
      <w:r>
        <w:rPr>
          <w:rFonts w:hint="eastAsia" w:ascii="仿宋_GB2312" w:hAnsi="仿宋" w:eastAsia="仿宋_GB2312" w:cs="Times New Roman"/>
          <w:sz w:val="32"/>
          <w:szCs w:val="32"/>
        </w:rPr>
        <w:t>依托“城市大脑”建设，拓展生态环境预警能力，强化更加精细和动态的方式实现对瑶海区内环保设备的定位、跟踪、监控与管理。强化利用自动监控设施、三维GIS融合技术对瑶海区内产生的废水、废气、废渣的企业进行实时精确监测和记录，准确掌握单位时间内全区主要的污染物排放数据，通过大数据和人工智能技术实现生态预警，有效提高环保部门的管理效率，提升环境保护效果。</w:t>
      </w:r>
    </w:p>
    <w:tbl>
      <w:tblPr>
        <w:tblStyle w:val="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_GB2312" w:eastAsia="仿宋_GB2312"/>
                <w:b/>
                <w:bCs/>
                <w:kern w:val="0"/>
                <w:sz w:val="32"/>
              </w:rPr>
            </w:pPr>
            <w:r>
              <w:rPr>
                <w:rFonts w:hint="eastAsia" w:ascii="仿宋_GB2312" w:eastAsia="仿宋_GB2312"/>
                <w:b/>
                <w:bCs/>
                <w:kern w:val="0"/>
                <w:sz w:val="32"/>
              </w:rPr>
              <w:t>专栏1</w:t>
            </w:r>
            <w:r>
              <w:rPr>
                <w:rFonts w:ascii="仿宋_GB2312" w:eastAsia="仿宋_GB2312"/>
                <w:b/>
                <w:bCs/>
                <w:kern w:val="0"/>
                <w:sz w:val="32"/>
              </w:rPr>
              <w:t xml:space="preserve">1 </w:t>
            </w:r>
            <w:r>
              <w:rPr>
                <w:rFonts w:hint="eastAsia" w:ascii="仿宋_GB2312" w:eastAsia="仿宋_GB2312"/>
                <w:b/>
                <w:bCs/>
                <w:kern w:val="0"/>
                <w:sz w:val="32"/>
              </w:rPr>
              <w:t xml:space="preserve"> 瑶海区</w:t>
            </w:r>
            <w:r>
              <w:rPr>
                <w:rFonts w:hint="eastAsia" w:ascii="仿宋_GB2312" w:hAnsi="仿宋" w:eastAsia="仿宋_GB2312" w:cs="Times New Roman"/>
                <w:b/>
                <w:bCs/>
                <w:kern w:val="0"/>
                <w:sz w:val="32"/>
                <w:szCs w:val="32"/>
              </w:rPr>
              <w:t>环保监测基础能力</w:t>
            </w:r>
            <w:r>
              <w:rPr>
                <w:rFonts w:hint="eastAsia" w:ascii="仿宋_GB2312" w:eastAsia="仿宋_GB2312"/>
                <w:b/>
                <w:bCs/>
                <w:kern w:val="0"/>
                <w:sz w:val="3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环保监测基础能力提升。</w:t>
            </w:r>
            <w:r>
              <w:rPr>
                <w:rFonts w:hint="eastAsia" w:ascii="仿宋" w:hAnsi="仿宋" w:eastAsia="仿宋"/>
                <w:kern w:val="0"/>
                <w:sz w:val="28"/>
                <w:szCs w:val="28"/>
              </w:rPr>
              <w:t>建设大气小型标准监测站，借助物联网技术，将采集到的空气、土壤、水质及噪声的数据传输到智能环保平台，实现对瑶海区环境的在线实时监测，远程监控，有效提升瑶海区环境质量检测、环境风险防控及应急处置能力。</w:t>
            </w:r>
          </w:p>
        </w:tc>
      </w:tr>
    </w:tbl>
    <w:p>
      <w:pPr>
        <w:pStyle w:val="4"/>
        <w:rPr>
          <w:rFonts w:ascii="仿宋_GB2312"/>
        </w:rPr>
      </w:pPr>
      <w:bookmarkStart w:id="147" w:name="_Toc86159393"/>
      <w:bookmarkStart w:id="148" w:name="_Hlk58936942"/>
      <w:bookmarkStart w:id="149" w:name="_Toc56151830"/>
      <w:r>
        <w:rPr>
          <w:rFonts w:hint="eastAsia" w:ascii="仿宋_GB2312"/>
        </w:rPr>
        <w:t>加强人居环境治理数字化</w:t>
      </w:r>
      <w:bookmarkEnd w:id="147"/>
    </w:p>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适时搭建</w:t>
      </w:r>
      <w:r>
        <w:rPr>
          <w:rFonts w:ascii="仿宋_GB2312" w:hAnsi="仿宋" w:eastAsia="仿宋_GB2312" w:cs="宋体"/>
          <w:sz w:val="32"/>
          <w:szCs w:val="32"/>
        </w:rPr>
        <w:t>城市仿真平台，全方面摸底</w:t>
      </w:r>
      <w:r>
        <w:rPr>
          <w:rFonts w:hint="eastAsia" w:ascii="仿宋_GB2312" w:hAnsi="仿宋" w:eastAsia="仿宋_GB2312" w:cs="宋体"/>
          <w:sz w:val="32"/>
          <w:szCs w:val="32"/>
        </w:rPr>
        <w:t>瑶海区</w:t>
      </w:r>
      <w:r>
        <w:rPr>
          <w:rFonts w:ascii="仿宋_GB2312" w:hAnsi="仿宋" w:eastAsia="仿宋_GB2312" w:cs="宋体"/>
          <w:sz w:val="32"/>
          <w:szCs w:val="32"/>
        </w:rPr>
        <w:t>人居环境大数据，</w:t>
      </w:r>
      <w:r>
        <w:rPr>
          <w:rFonts w:hint="eastAsia" w:ascii="仿宋_GB2312" w:hAnsi="仿宋" w:eastAsia="仿宋_GB2312" w:cs="宋体"/>
          <w:sz w:val="32"/>
          <w:szCs w:val="32"/>
        </w:rPr>
        <w:t>深化</w:t>
      </w:r>
      <w:r>
        <w:rPr>
          <w:rFonts w:ascii="仿宋_GB2312" w:hAnsi="仿宋" w:eastAsia="仿宋_GB2312" w:cs="宋体"/>
          <w:sz w:val="32"/>
          <w:szCs w:val="32"/>
        </w:rPr>
        <w:t>基于时空大数据的多学科全方位城市仿真研究，加强城市管理决策的科学支撑。</w:t>
      </w:r>
      <w:r>
        <w:rPr>
          <w:rFonts w:hint="eastAsia" w:ascii="仿宋_GB2312" w:hAnsi="仿宋" w:eastAsia="仿宋_GB2312" w:cs="宋体"/>
          <w:sz w:val="32"/>
          <w:szCs w:val="32"/>
        </w:rPr>
        <w:t>依托“数字瑶海”项目建设，</w:t>
      </w:r>
      <w:r>
        <w:rPr>
          <w:rFonts w:ascii="仿宋_GB2312" w:hAnsi="仿宋" w:eastAsia="仿宋_GB2312" w:cs="宋体"/>
          <w:sz w:val="32"/>
          <w:szCs w:val="32"/>
        </w:rPr>
        <w:t>搭建城市数字孪生平台，建立统一、切实有效的数据更新机制，打通数据汇交更新各个环节，整合手机信令、互联网、城市规划、地理信息（遥感）、人口普查等数据，</w:t>
      </w:r>
      <w:r>
        <w:rPr>
          <w:rFonts w:hint="eastAsia" w:ascii="仿宋_GB2312" w:hAnsi="仿宋" w:eastAsia="仿宋_GB2312" w:cs="宋体"/>
          <w:sz w:val="32"/>
          <w:szCs w:val="32"/>
        </w:rPr>
        <w:t>老城区</w:t>
      </w:r>
      <w:r>
        <w:rPr>
          <w:rFonts w:ascii="仿宋_GB2312" w:hAnsi="仿宋" w:eastAsia="仿宋_GB2312" w:cs="宋体"/>
          <w:sz w:val="32"/>
          <w:szCs w:val="32"/>
        </w:rPr>
        <w:t>保护和</w:t>
      </w:r>
      <w:r>
        <w:rPr>
          <w:rFonts w:hint="eastAsia" w:ascii="仿宋_GB2312" w:hAnsi="仿宋" w:eastAsia="仿宋_GB2312" w:cs="宋体"/>
          <w:sz w:val="32"/>
          <w:szCs w:val="32"/>
        </w:rPr>
        <w:t>老工业区</w:t>
      </w:r>
      <w:r>
        <w:rPr>
          <w:rFonts w:ascii="仿宋_GB2312" w:hAnsi="仿宋" w:eastAsia="仿宋_GB2312" w:cs="宋体"/>
          <w:sz w:val="32"/>
          <w:szCs w:val="32"/>
        </w:rPr>
        <w:t>建筑保护、棚户区改造、城中村改造、老旧小区改造、危旧房改造、街区“微改造”、十五分钟生活圈、房屋征收等条线业务数据，梳理建设统一的智慧人居数据体系</w:t>
      </w:r>
      <w:r>
        <w:rPr>
          <w:rFonts w:hint="eastAsia" w:ascii="仿宋_GB2312" w:hAnsi="仿宋" w:eastAsia="仿宋_GB2312" w:cs="宋体"/>
          <w:sz w:val="32"/>
          <w:szCs w:val="32"/>
        </w:rPr>
        <w:t>。</w:t>
      </w:r>
    </w:p>
    <w:p>
      <w:pPr>
        <w:pStyle w:val="4"/>
        <w:rPr>
          <w:rFonts w:ascii="仿宋_GB2312"/>
        </w:rPr>
      </w:pPr>
      <w:bookmarkStart w:id="150" w:name="_Toc86159394"/>
      <w:r>
        <w:rPr>
          <w:rFonts w:hint="eastAsia" w:ascii="仿宋_GB2312"/>
        </w:rPr>
        <w:t>推进街镇基层治理数字化</w:t>
      </w:r>
      <w:bookmarkEnd w:id="150"/>
    </w:p>
    <w:p>
      <w:pPr>
        <w:spacing w:line="360" w:lineRule="auto"/>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建设街镇基层社会智治模式。</w:t>
      </w:r>
      <w:r>
        <w:rPr>
          <w:rFonts w:hint="eastAsia" w:ascii="仿宋_GB2312" w:hAnsi="仿宋" w:eastAsia="仿宋_GB2312" w:cs="宋体"/>
          <w:sz w:val="32"/>
          <w:szCs w:val="32"/>
        </w:rPr>
        <w:t>加强街镇基层社会治理数字化的应用，完善多元参与治理的平台和应用，共同推进街镇基层治理能力和治理体系现代化。推进城市智慧化应用经验的下沉，实现街镇基层社会治理现代化与城区一体化发展。优化基层网格化管理的手段，推进基层党支部凝聚力与基层自治、德治、法治的数字化融合，形成街镇基层社会智治模式。</w:t>
      </w:r>
    </w:p>
    <w:p>
      <w:pPr>
        <w:spacing w:line="360" w:lineRule="auto"/>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推进街镇基层公共数字治理</w:t>
      </w:r>
      <w:r>
        <w:rPr>
          <w:rFonts w:hint="eastAsia" w:ascii="仿宋_GB2312" w:hAnsi="仿宋" w:eastAsia="仿宋_GB2312" w:cs="宋体"/>
          <w:sz w:val="32"/>
          <w:szCs w:val="32"/>
        </w:rPr>
        <w:t>。围绕街镇数字政府、数字经济和数字社会等内容，建设街镇公共数字治理机制，推进街镇“一张图”建设，全面形成街镇基层全生命周期公共服务协同。推进街镇精神文明、人居环境、矛盾调解和政务服务等内容的数字化载体建设，优先建设“掌上”街镇基层治理终端，协同发展基层服务代办代跑模式，推动</w:t>
      </w:r>
      <w:r>
        <w:rPr>
          <w:rFonts w:ascii="仿宋_GB2312" w:hAnsi="仿宋" w:eastAsia="仿宋_GB2312" w:cs="宋体"/>
          <w:sz w:val="32"/>
          <w:szCs w:val="32"/>
        </w:rPr>
        <w:t>“</w:t>
      </w:r>
      <w:r>
        <w:rPr>
          <w:rFonts w:hint="eastAsia" w:ascii="仿宋_GB2312" w:hAnsi="仿宋" w:eastAsia="仿宋_GB2312" w:cs="宋体"/>
          <w:sz w:val="32"/>
          <w:szCs w:val="32"/>
        </w:rPr>
        <w:t>最多跑一次</w:t>
      </w:r>
      <w:r>
        <w:rPr>
          <w:rFonts w:ascii="仿宋_GB2312" w:hAnsi="仿宋" w:eastAsia="仿宋_GB2312" w:cs="宋体"/>
          <w:sz w:val="32"/>
          <w:szCs w:val="32"/>
        </w:rPr>
        <w:t>”</w:t>
      </w:r>
      <w:r>
        <w:rPr>
          <w:rFonts w:hint="eastAsia" w:ascii="仿宋_GB2312" w:hAnsi="仿宋" w:eastAsia="仿宋_GB2312" w:cs="宋体"/>
          <w:sz w:val="32"/>
          <w:szCs w:val="32"/>
        </w:rPr>
        <w:t>改革持续延伸，打通服务群众</w:t>
      </w:r>
      <w:r>
        <w:rPr>
          <w:rFonts w:ascii="仿宋_GB2312" w:hAnsi="仿宋" w:eastAsia="仿宋_GB2312" w:cs="宋体"/>
          <w:sz w:val="32"/>
          <w:szCs w:val="32"/>
        </w:rPr>
        <w:t>“</w:t>
      </w:r>
      <w:r>
        <w:rPr>
          <w:rFonts w:hint="eastAsia" w:ascii="仿宋_GB2312" w:hAnsi="仿宋" w:eastAsia="仿宋_GB2312" w:cs="宋体"/>
          <w:sz w:val="32"/>
          <w:szCs w:val="32"/>
        </w:rPr>
        <w:t>最后一米</w:t>
      </w:r>
      <w:r>
        <w:rPr>
          <w:rFonts w:ascii="仿宋_GB2312" w:hAnsi="仿宋" w:eastAsia="仿宋_GB2312" w:cs="宋体"/>
          <w:sz w:val="32"/>
          <w:szCs w:val="32"/>
        </w:rPr>
        <w:t>”</w:t>
      </w:r>
      <w:r>
        <w:rPr>
          <w:rFonts w:hint="eastAsia" w:ascii="仿宋_GB2312" w:hAnsi="仿宋" w:eastAsia="仿宋_GB2312" w:cs="宋体"/>
          <w:sz w:val="32"/>
          <w:szCs w:val="32"/>
        </w:rPr>
        <w:t>。</w:t>
      </w:r>
    </w:p>
    <w:bookmarkEnd w:id="148"/>
    <w:bookmarkEnd w:id="149"/>
    <w:p>
      <w:pPr>
        <w:pStyle w:val="3"/>
        <w:numPr>
          <w:ilvl w:val="1"/>
          <w:numId w:val="1"/>
        </w:numPr>
        <w:rPr>
          <w:rFonts w:ascii="仿宋_GB2312" w:hAnsi="仿宋" w:cstheme="minorBidi"/>
        </w:rPr>
      </w:pPr>
      <w:bookmarkStart w:id="151" w:name="_Toc519804945"/>
      <w:bookmarkStart w:id="152" w:name="_Toc86159395"/>
      <w:bookmarkStart w:id="153" w:name="_Toc56151831"/>
      <w:bookmarkStart w:id="154" w:name="_Hlk58936960"/>
      <w:r>
        <w:rPr>
          <w:rFonts w:hint="eastAsia" w:ascii="仿宋_GB2312" w:hAnsi="仿宋" w:cstheme="minorBidi"/>
        </w:rPr>
        <w:t>推动“互联网+”，提升数字社会服务</w:t>
      </w:r>
      <w:bookmarkEnd w:id="151"/>
      <w:r>
        <w:rPr>
          <w:rFonts w:hint="eastAsia" w:ascii="仿宋_GB2312" w:hAnsi="仿宋" w:cstheme="minorBidi"/>
        </w:rPr>
        <w:t>水平</w:t>
      </w:r>
      <w:bookmarkEnd w:id="152"/>
      <w:bookmarkEnd w:id="153"/>
    </w:p>
    <w:bookmarkEnd w:id="154"/>
    <w:p>
      <w:pPr>
        <w:pStyle w:val="4"/>
        <w:rPr>
          <w:rFonts w:ascii="仿宋_GB2312"/>
        </w:rPr>
      </w:pPr>
      <w:bookmarkStart w:id="155" w:name="_Toc56151835"/>
      <w:bookmarkStart w:id="156" w:name="_Toc86159396"/>
      <w:bookmarkStart w:id="157" w:name="_Hlk58936974"/>
      <w:bookmarkStart w:id="158" w:name="_Toc56151832"/>
      <w:bookmarkStart w:id="159" w:name="_Hlk58936980"/>
      <w:r>
        <w:rPr>
          <w:rFonts w:hint="eastAsia" w:ascii="仿宋_GB2312"/>
        </w:rPr>
        <w:t>加快智慧社区建设</w:t>
      </w:r>
      <w:bookmarkEnd w:id="155"/>
      <w:bookmarkEnd w:id="156"/>
    </w:p>
    <w:bookmarkEnd w:id="157"/>
    <w:p>
      <w:pPr>
        <w:pStyle w:val="12"/>
        <w:spacing w:line="360" w:lineRule="auto"/>
        <w:ind w:firstLine="643"/>
        <w:rPr>
          <w:rFonts w:ascii="仿宋_GB2312" w:hAnsi="仿宋" w:eastAsia="仿宋_GB2312"/>
          <w:sz w:val="32"/>
          <w:szCs w:val="32"/>
        </w:rPr>
      </w:pPr>
      <w:bookmarkStart w:id="160" w:name="_Hlk54684695"/>
      <w:r>
        <w:rPr>
          <w:rFonts w:hint="eastAsia" w:ascii="仿宋_GB2312" w:hAnsi="仿宋" w:eastAsia="仿宋_GB2312"/>
          <w:b/>
          <w:bCs/>
          <w:sz w:val="32"/>
          <w:szCs w:val="32"/>
        </w:rPr>
        <w:t>建设智慧化的社区管理和服务体系。</w:t>
      </w:r>
      <w:r>
        <w:rPr>
          <w:rFonts w:hint="eastAsia" w:ascii="仿宋_GB2312" w:hAnsi="仿宋" w:eastAsia="仿宋_GB2312"/>
          <w:sz w:val="32"/>
          <w:szCs w:val="32"/>
        </w:rPr>
        <w:t>按照</w:t>
      </w:r>
      <w:r>
        <w:rPr>
          <w:rFonts w:hint="eastAsia" w:ascii="仿宋_GB2312" w:hAnsi="仿宋" w:eastAsia="仿宋_GB2312"/>
          <w:snapToGrid w:val="0"/>
          <w:kern w:val="0"/>
          <w:sz w:val="32"/>
          <w:szCs w:val="32"/>
        </w:rPr>
        <w:t>“11143”总体架构，</w:t>
      </w:r>
      <w:r>
        <w:rPr>
          <w:rFonts w:hint="eastAsia" w:ascii="仿宋_GB2312" w:hAnsi="仿宋" w:eastAsia="仿宋_GB2312"/>
          <w:sz w:val="32"/>
          <w:szCs w:val="32"/>
        </w:rPr>
        <w:t>推动智慧社区建设，强化人口管控、车辆管控、房屋管理、重点单位管理、治安防控、群防群治管理、群租治理、消防管理等方面的智慧应用。完善改进全辖区的物业管理应用，全面提升物业管理、设施管理、消防管理、停车管理、垃圾分类等数字化管理水平。系统提升全区服务类应用，解决居民的家庭、家政、出行、居家养老、社区医疗、社保服务、报事报修等方面的智慧化需求，打造全省智慧社区试点示范标杆，争创省级智慧社区建设试点单位。</w:t>
      </w:r>
    </w:p>
    <w:p>
      <w:pPr>
        <w:pStyle w:val="12"/>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统筹推进老城区更新与合肥东部新中心智慧社区建设。</w:t>
      </w:r>
      <w:r>
        <w:rPr>
          <w:rFonts w:hint="eastAsia" w:ascii="仿宋_GB2312" w:hAnsi="仿宋" w:eastAsia="仿宋_GB2312"/>
          <w:sz w:val="32"/>
          <w:szCs w:val="32"/>
        </w:rPr>
        <w:t>强化老城宜居、合肥东部新中心产城融合的建设方向，系统推进新社区宜居的智慧化升级，加强新建社区的智慧化评审，积极谋划合肥市“数字孪生社区”在瑶海区试点，优先运用瑶海区物联网、大数据、云计算、人脸识别等相关企业技术成果，为“数字孪生社区”提供支撑。</w:t>
      </w:r>
    </w:p>
    <w:tbl>
      <w:tblPr>
        <w:tblStyle w:val="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widowControl/>
              <w:jc w:val="center"/>
              <w:rPr>
                <w:rFonts w:ascii="仿宋_GB2312" w:eastAsia="仿宋_GB2312"/>
                <w:b/>
                <w:bCs/>
                <w:kern w:val="0"/>
                <w:sz w:val="32"/>
              </w:rPr>
            </w:pPr>
            <w:r>
              <w:rPr>
                <w:rFonts w:hint="eastAsia" w:ascii="仿宋_GB2312" w:hAnsi="Times New Roman" w:eastAsia="仿宋_GB2312" w:cs="Times New Roman"/>
                <w:b/>
                <w:kern w:val="0"/>
                <w:sz w:val="32"/>
                <w:szCs w:val="32"/>
              </w:rPr>
              <w:t>专栏</w:t>
            </w:r>
            <w:r>
              <w:rPr>
                <w:rFonts w:ascii="仿宋_GB2312" w:hAnsi="Times New Roman" w:eastAsia="仿宋_GB2312" w:cs="Times New Roman"/>
                <w:b/>
                <w:kern w:val="0"/>
                <w:sz w:val="32"/>
                <w:szCs w:val="32"/>
              </w:rPr>
              <w:t xml:space="preserve">12 </w:t>
            </w:r>
            <w:r>
              <w:rPr>
                <w:rFonts w:hint="eastAsia" w:ascii="仿宋_GB2312" w:hAnsi="Times New Roman" w:eastAsia="仿宋_GB2312" w:cs="Times New Roman"/>
                <w:b/>
                <w:kern w:val="0"/>
                <w:sz w:val="32"/>
                <w:szCs w:val="32"/>
              </w:rPr>
              <w:t xml:space="preserve"> 智慧社区、平安小区深化推广工程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adjustRightInd w:val="0"/>
              <w:snapToGrid w:val="0"/>
              <w:spacing w:line="560" w:lineRule="exact"/>
              <w:ind w:firstLine="560" w:firstLineChars="200"/>
              <w:rPr>
                <w:rFonts w:ascii="仿宋" w:hAnsi="仿宋" w:eastAsia="仿宋"/>
                <w:kern w:val="0"/>
                <w:sz w:val="28"/>
                <w:szCs w:val="28"/>
              </w:rPr>
            </w:pPr>
            <w:r>
              <w:rPr>
                <w:rFonts w:hint="eastAsia" w:ascii="仿宋" w:hAnsi="仿宋" w:eastAsia="仿宋" w:cs="Times New Roman"/>
                <w:kern w:val="0"/>
                <w:sz w:val="28"/>
                <w:szCs w:val="28"/>
              </w:rPr>
              <w:t>全面总结智慧社区、平安小区试点经验和成果，制定智慧社区建设指导标准和评价体系，在现有智慧社区建设成果基础上，面向全区建设一批覆盖更广、应用更成熟的智慧社区和平安小区示范点，通过社区服务综合信息平台与健康、卫生、体育、教育等其他智慧系统互联互通，实现社区所有公共服务进入社区事务一口式办理平台，在养老、家政、生活服务等领域与线下实体对接，引导社会力量参与商业服务体系建设，推出多种品牌社区服务。</w:t>
            </w:r>
          </w:p>
        </w:tc>
      </w:tr>
      <w:bookmarkEnd w:id="160"/>
    </w:tbl>
    <w:p>
      <w:pPr>
        <w:pStyle w:val="4"/>
        <w:rPr>
          <w:rFonts w:ascii="仿宋_GB2312"/>
        </w:rPr>
      </w:pPr>
      <w:bookmarkStart w:id="161" w:name="_Toc86159397"/>
      <w:r>
        <w:rPr>
          <w:rFonts w:hint="eastAsia" w:ascii="仿宋_GB2312"/>
        </w:rPr>
        <w:t>扩大智慧教育</w:t>
      </w:r>
      <w:bookmarkEnd w:id="158"/>
      <w:r>
        <w:rPr>
          <w:rFonts w:hint="eastAsia" w:ascii="仿宋_GB2312"/>
        </w:rPr>
        <w:t>成果</w:t>
      </w:r>
      <w:bookmarkEnd w:id="161"/>
    </w:p>
    <w:bookmarkEnd w:id="159"/>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全面推动覆盖全区的“互联网+教育”应用。</w:t>
      </w:r>
      <w:r>
        <w:rPr>
          <w:rFonts w:hint="eastAsia" w:ascii="仿宋_GB2312" w:hAnsi="仿宋" w:eastAsia="仿宋_GB2312" w:cs="Times New Roman"/>
          <w:bCs/>
          <w:sz w:val="32"/>
          <w:szCs w:val="32"/>
        </w:rPr>
        <w:t>全面</w:t>
      </w:r>
      <w:r>
        <w:rPr>
          <w:rFonts w:hint="eastAsia" w:ascii="仿宋_GB2312" w:hAnsi="仿宋" w:eastAsia="仿宋_GB2312" w:cs="Times New Roman"/>
          <w:sz w:val="32"/>
          <w:szCs w:val="32"/>
        </w:rPr>
        <w:t>部署物联网设施设备辅助教学和技能培训,实现数字化教学培训及教学精细化管理。</w:t>
      </w:r>
      <w:r>
        <w:rPr>
          <w:rFonts w:hint="eastAsia" w:ascii="仿宋_GB2312" w:hAnsi="仿宋" w:eastAsia="仿宋_GB2312" w:cs="Times New Roman"/>
          <w:bCs/>
          <w:sz w:val="32"/>
          <w:szCs w:val="32"/>
        </w:rPr>
        <w:t>打造“人工智能+教育”相关应用，以</w:t>
      </w:r>
      <w:r>
        <w:rPr>
          <w:rFonts w:hint="eastAsia" w:ascii="仿宋_GB2312" w:hAnsi="仿宋" w:eastAsia="仿宋_GB2312" w:cs="Times New Roman"/>
          <w:sz w:val="32"/>
          <w:szCs w:val="32"/>
        </w:rPr>
        <w:t>智能技术推进管理精准化和决策科学化，加快形成现代化的教学质量管理与监测体系。依托合肥市的教学资源体系，完善集授课与学习、教研与培训，教育管理、家校互动、教育信息发布和反馈于一体的教学应用大平台。加强赋能教学与教育全过程，实现教学、教研与人工智能相结合的应用示范，打造活力教育新兴区。定期开展家庭“互联网+教育”助力活动，积极对接国家、省市等公共在线教育资源平台。</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推动“5</w:t>
      </w:r>
      <w:r>
        <w:rPr>
          <w:rFonts w:ascii="仿宋_GB2312" w:hAnsi="仿宋" w:eastAsia="仿宋_GB2312" w:cs="Times New Roman"/>
          <w:b/>
          <w:bCs/>
          <w:sz w:val="32"/>
          <w:szCs w:val="32"/>
        </w:rPr>
        <w:t>G</w:t>
      </w:r>
      <w:r>
        <w:rPr>
          <w:rFonts w:hint="eastAsia" w:ascii="仿宋_GB2312" w:hAnsi="仿宋" w:eastAsia="仿宋_GB2312" w:cs="Times New Roman"/>
          <w:b/>
          <w:bCs/>
          <w:sz w:val="32"/>
          <w:szCs w:val="32"/>
        </w:rPr>
        <w:t>+智慧校园”应用示范</w:t>
      </w:r>
      <w:r>
        <w:rPr>
          <w:rFonts w:hint="eastAsia" w:ascii="仿宋_GB2312" w:hAnsi="仿宋" w:eastAsia="仿宋_GB2312" w:cs="Times New Roman"/>
          <w:sz w:val="32"/>
          <w:szCs w:val="32"/>
        </w:rPr>
        <w:t>。推动平安校园信息系统升级改造，开展5</w:t>
      </w:r>
      <w:r>
        <w:rPr>
          <w:rFonts w:ascii="仿宋_GB2312" w:hAnsi="仿宋" w:eastAsia="仿宋_GB2312" w:cs="Times New Roman"/>
          <w:sz w:val="32"/>
          <w:szCs w:val="32"/>
        </w:rPr>
        <w:t>G</w:t>
      </w:r>
      <w:r>
        <w:rPr>
          <w:rFonts w:hint="eastAsia" w:ascii="仿宋_GB2312" w:hAnsi="仿宋" w:eastAsia="仿宋_GB2312" w:cs="Times New Roman"/>
          <w:sz w:val="32"/>
          <w:szCs w:val="32"/>
        </w:rPr>
        <w:t>校园安防建设，加强校园安全管理的预警、监视及周界防范报警联动等，实现第一时间发现事故，快速应急处理。强化对进出校门的车辆进行管控，支持牌照自动识别。打通与上级教育平台、公安平台实现对接，开放相应的视频调用和管理权限，实现应对突发事件的协同应急指挥。推广5G远程直播互动课堂教育新模式，利用5G高清、低时延、无卡顿的视频连接能力，将教育教学进行实时在线直播，实现教育资源共享。</w:t>
      </w:r>
    </w:p>
    <w:tbl>
      <w:tblPr>
        <w:tblStyle w:val="1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widowControl/>
              <w:jc w:val="center"/>
              <w:rPr>
                <w:rFonts w:ascii="仿宋_GB2312" w:eastAsia="仿宋_GB2312"/>
                <w:b/>
                <w:bCs/>
                <w:kern w:val="0"/>
                <w:sz w:val="32"/>
              </w:rPr>
            </w:pPr>
            <w:r>
              <w:rPr>
                <w:rFonts w:hint="eastAsia" w:ascii="仿宋_GB2312" w:eastAsia="仿宋_GB2312"/>
                <w:b/>
                <w:bCs/>
                <w:kern w:val="0"/>
                <w:sz w:val="32"/>
              </w:rPr>
              <w:t>专栏1</w:t>
            </w:r>
            <w:r>
              <w:rPr>
                <w:rFonts w:ascii="仿宋_GB2312" w:eastAsia="仿宋_GB2312"/>
                <w:b/>
                <w:bCs/>
                <w:kern w:val="0"/>
                <w:sz w:val="32"/>
              </w:rPr>
              <w:t>3</w:t>
            </w:r>
            <w:r>
              <w:rPr>
                <w:rFonts w:hint="eastAsia" w:ascii="仿宋_GB2312" w:eastAsia="仿宋_GB2312"/>
                <w:b/>
                <w:bCs/>
                <w:kern w:val="0"/>
                <w:sz w:val="32"/>
              </w:rPr>
              <w:t xml:space="preserve">  瑶海区“人工智能+教育”创新示范项目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人工智能+智慧教学与教研应用示范工程。</w:t>
            </w:r>
            <w:r>
              <w:rPr>
                <w:rFonts w:hint="eastAsia" w:ascii="仿宋" w:hAnsi="仿宋" w:eastAsia="仿宋"/>
                <w:kern w:val="0"/>
                <w:sz w:val="28"/>
                <w:szCs w:val="28"/>
              </w:rPr>
              <w:t>通过建设“智慧课堂系统”、“人工智能创新教育实验室”、“智慧幼教应用系统”等三大类软硬件系统，集成优化现有教研平台，实现人工智能进课堂，运用手写识别、自动批改、语音转写、机器人交互等智能技术，创新传统智慧课堂交互模式，实现从学前、小学、初中、高中等多学段的智能教学应用示范。</w:t>
            </w:r>
          </w:p>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大数据+个性化学习与评价创新引领工程。</w:t>
            </w:r>
            <w:r>
              <w:rPr>
                <w:rFonts w:hint="eastAsia" w:ascii="仿宋" w:hAnsi="仿宋" w:eastAsia="仿宋"/>
                <w:kern w:val="0"/>
                <w:sz w:val="28"/>
                <w:szCs w:val="28"/>
              </w:rPr>
              <w:t>通过建设“中学学业评价与数据分析系统”、“个性化智能学习系统”等两大应用系统，运用学业大数据、知识图谱、语音评测、智能推送等技术，以学生为中心，围绕认知和学习行为规律，跟踪监测教学全过程，开展学情分析和诊断，实现对学生的学科能力、学习思想、方法技巧、知识掌握程度等方面的数据挖掘，构建学生画像，帮助学生规划最佳学习路径，真正实现因材施教。</w:t>
            </w:r>
          </w:p>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物联网+精细化管理与基础环境提升工程。</w:t>
            </w:r>
            <w:r>
              <w:rPr>
                <w:rFonts w:hint="eastAsia" w:ascii="仿宋" w:hAnsi="仿宋" w:eastAsia="仿宋"/>
                <w:kern w:val="0"/>
                <w:sz w:val="28"/>
                <w:szCs w:val="28"/>
              </w:rPr>
              <w:t>围绕“物联安防应用系统”、“智慧体育应用系统”、“教育大数据治理服务系统”等软硬件系统开展试点建设，运用物理网、大数据等技术，结合可穿戴设备，实现在校师生、家长的入学身份自动识别、健康状况监控、安全常态监督等无感知智能化服务，支撑区域与学校更加精细、动态的管理师生的教学、学习和生活。</w:t>
            </w:r>
          </w:p>
          <w:p>
            <w:pPr>
              <w:adjustRightInd w:val="0"/>
              <w:snapToGrid w:val="0"/>
              <w:spacing w:line="560" w:lineRule="exact"/>
              <w:ind w:firstLine="562" w:firstLineChars="200"/>
              <w:rPr>
                <w:rFonts w:ascii="仿宋_GB2312" w:hAnsi="仿宋" w:eastAsia="仿宋_GB2312"/>
                <w:kern w:val="0"/>
                <w:sz w:val="28"/>
                <w:szCs w:val="28"/>
              </w:rPr>
            </w:pPr>
            <w:r>
              <w:rPr>
                <w:rFonts w:hint="eastAsia" w:ascii="仿宋" w:hAnsi="仿宋" w:eastAsia="仿宋"/>
                <w:b/>
                <w:bCs/>
                <w:kern w:val="0"/>
                <w:sz w:val="28"/>
                <w:szCs w:val="28"/>
              </w:rPr>
              <w:t>集成与培训服务。</w:t>
            </w:r>
            <w:r>
              <w:rPr>
                <w:rFonts w:hint="eastAsia" w:ascii="仿宋" w:hAnsi="仿宋" w:eastAsia="仿宋"/>
                <w:kern w:val="0"/>
                <w:sz w:val="28"/>
                <w:szCs w:val="28"/>
              </w:rPr>
              <w:t>提供包含整体项目的实施及系统集成、教师培训服务、基础运营推广服务、运维保障服务等。</w:t>
            </w:r>
          </w:p>
        </w:tc>
      </w:tr>
    </w:tbl>
    <w:p>
      <w:pPr>
        <w:pStyle w:val="4"/>
        <w:rPr>
          <w:rFonts w:ascii="仿宋_GB2312"/>
        </w:rPr>
      </w:pPr>
      <w:bookmarkStart w:id="162" w:name="_Toc56151833"/>
      <w:bookmarkStart w:id="163" w:name="_Toc86159398"/>
      <w:bookmarkStart w:id="164" w:name="_Hlk58936986"/>
      <w:r>
        <w:rPr>
          <w:rFonts w:hint="eastAsia" w:ascii="仿宋_GB2312"/>
        </w:rPr>
        <w:t>完善智慧医疗服务</w:t>
      </w:r>
      <w:bookmarkEnd w:id="162"/>
      <w:bookmarkEnd w:id="163"/>
    </w:p>
    <w:bookmarkEnd w:id="164"/>
    <w:p>
      <w:pPr>
        <w:pStyle w:val="12"/>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统筹推进全区医疗智慧化升级。</w:t>
      </w:r>
      <w:r>
        <w:rPr>
          <w:rFonts w:hint="eastAsia" w:ascii="仿宋_GB2312" w:hAnsi="仿宋" w:eastAsia="仿宋_GB2312"/>
          <w:sz w:val="32"/>
          <w:szCs w:val="32"/>
        </w:rPr>
        <w:t>继续推进紧密型城市医联体建设，以市二院为依托，加强“互联网+医疗”技术服务。开展“5</w:t>
      </w:r>
      <w:r>
        <w:rPr>
          <w:rFonts w:ascii="仿宋_GB2312" w:hAnsi="仿宋" w:eastAsia="仿宋_GB2312"/>
          <w:sz w:val="32"/>
          <w:szCs w:val="32"/>
        </w:rPr>
        <w:t>G</w:t>
      </w:r>
      <w:r>
        <w:rPr>
          <w:rFonts w:hint="eastAsia" w:ascii="仿宋_GB2312" w:hAnsi="仿宋" w:eastAsia="仿宋_GB2312"/>
          <w:sz w:val="32"/>
          <w:szCs w:val="32"/>
        </w:rPr>
        <w:t>+智慧医疗”示范应用，打造在移动急救、远程会诊、远程影像、远程手术、远程护理等健康医疗领域服务示范，实现实时医疗监控、全方位病人感知、移动急救等。深入推进医共体建设，促进优质医疗资源下沉，实现医疗资源共享。推动辖区内医疗卫生信息互联，提高医疗领域的透明度，增强瑶海区应对疾疫的应急响应能力。</w:t>
      </w:r>
    </w:p>
    <w:p>
      <w:pPr>
        <w:pStyle w:val="12"/>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打造智慧疫苗预防接种流程。</w:t>
      </w:r>
      <w:r>
        <w:rPr>
          <w:rFonts w:hint="eastAsia" w:ascii="仿宋_GB2312" w:hAnsi="仿宋" w:eastAsia="仿宋_GB2312"/>
          <w:sz w:val="32"/>
          <w:szCs w:val="32"/>
        </w:rPr>
        <w:t>建设智慧化的医疗物联网基础设施，全面提升辖区内医院、卫生机构、社区医院、妇幼医院的疫苗接种流程，加强对疫苗与医疗器械实行智慧化监控管理，增强疫苗全流程可追溯能力，实现信息全程可监控。完善信息管理系统，提高管理水平，实现儿童预防接种全流程数据采集和服务质量控制，有效预防接种差错的发生，同时减轻医生工作压力，缓解医患关系，提升家长满意度，满足更高层次的服务需求。</w:t>
      </w:r>
    </w:p>
    <w:p>
      <w:pPr>
        <w:pStyle w:val="4"/>
        <w:rPr>
          <w:rFonts w:ascii="仿宋_GB2312"/>
        </w:rPr>
      </w:pPr>
      <w:bookmarkStart w:id="165" w:name="_Toc56151834"/>
      <w:bookmarkStart w:id="166" w:name="_Toc86159399"/>
      <w:bookmarkStart w:id="167" w:name="_Hlk58936994"/>
      <w:r>
        <w:rPr>
          <w:rFonts w:hint="eastAsia" w:ascii="仿宋_GB2312"/>
        </w:rPr>
        <w:t>优化智慧养老模式</w:t>
      </w:r>
      <w:bookmarkEnd w:id="165"/>
      <w:bookmarkEnd w:id="166"/>
    </w:p>
    <w:bookmarkEnd w:id="167"/>
    <w:p>
      <w:pPr>
        <w:pStyle w:val="12"/>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打造“智慧+康养”融合式社会综合为老服务模式。</w:t>
      </w:r>
      <w:r>
        <w:rPr>
          <w:rFonts w:hint="eastAsia" w:ascii="仿宋_GB2312" w:hAnsi="仿宋" w:eastAsia="仿宋_GB2312"/>
          <w:sz w:val="32"/>
          <w:szCs w:val="32"/>
        </w:rPr>
        <w:t>深化居家和社区养老服务模式创新，建设综合为老服务中心，实现综合为老服务全区覆盖。深挖瑶海区“老城养老”服务特色，打造“智慧+康养”融合式社会综合为老服务品牌。推动为老服务中心试点建设，为老年人就近提供生活照料、康复护理、精神慰藉等集中照护服务，满足老年人“家门口养老”的愿景。加快推进区级养老服务指导中心建设，加强信息化设施设备部署。推动医疗卫生机构与养老服务融合发展，鼓励养老数据资源共享。</w:t>
      </w:r>
    </w:p>
    <w:p>
      <w:pPr>
        <w:pStyle w:val="12"/>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积极搭建区级综合养老服务平台。</w:t>
      </w:r>
      <w:r>
        <w:rPr>
          <w:rFonts w:hint="eastAsia" w:ascii="仿宋_GB2312" w:hAnsi="仿宋" w:eastAsia="仿宋_GB2312"/>
          <w:sz w:val="32"/>
          <w:szCs w:val="32"/>
        </w:rPr>
        <w:t>搭建区级综合养老服务平台，做好与市级养老服务平台的衔接。实现辖区老年人基本信息和需求实时掌握、兜底困难老人健康状况实时监测、养老服务设施实时监管以及养老服务补贴科学结算，利用智慧指挥系统、智能硬件、APP服务端和用户端，营造互联互通的养老服务网络，提升全区养老服务工作水平。</w:t>
      </w:r>
    </w:p>
    <w:p>
      <w:pPr>
        <w:pStyle w:val="12"/>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建设居家养老服务平台。</w:t>
      </w:r>
      <w:r>
        <w:rPr>
          <w:rFonts w:hint="eastAsia" w:ascii="仿宋_GB2312" w:hAnsi="仿宋" w:eastAsia="仿宋_GB2312"/>
          <w:sz w:val="32"/>
          <w:szCs w:val="32"/>
        </w:rPr>
        <w:t>建立老年人信息数据库，提供紧急援助、生活照料、家政服务为基本服务内容。以社区为依托，有效整合社会服务资源为服务主体，建立完善的居家养老服务平台，创建“系统+服务+老人+终端”的智慧养老服务模式，实现医养结合。</w:t>
      </w:r>
    </w:p>
    <w:tbl>
      <w:tblPr>
        <w:tblStyle w:val="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_GB2312" w:eastAsia="仿宋_GB2312"/>
                <w:b/>
                <w:bCs/>
                <w:kern w:val="0"/>
                <w:sz w:val="32"/>
              </w:rPr>
            </w:pPr>
            <w:bookmarkStart w:id="168" w:name="_Hlk55423920"/>
            <w:r>
              <w:rPr>
                <w:rFonts w:hint="eastAsia" w:ascii="仿宋_GB2312" w:eastAsia="仿宋_GB2312"/>
                <w:b/>
                <w:bCs/>
                <w:kern w:val="0"/>
                <w:sz w:val="32"/>
              </w:rPr>
              <w:t>专栏1</w:t>
            </w:r>
            <w:r>
              <w:rPr>
                <w:rFonts w:ascii="仿宋_GB2312" w:eastAsia="仿宋_GB2312"/>
                <w:b/>
                <w:bCs/>
                <w:kern w:val="0"/>
                <w:sz w:val="32"/>
              </w:rPr>
              <w:t>4</w:t>
            </w:r>
            <w:r>
              <w:rPr>
                <w:rFonts w:hint="eastAsia" w:ascii="仿宋_GB2312" w:eastAsia="仿宋_GB2312"/>
                <w:b/>
                <w:bCs/>
                <w:kern w:val="0"/>
                <w:sz w:val="32"/>
              </w:rPr>
              <w:t xml:space="preserve"> </w:t>
            </w:r>
            <w:r>
              <w:rPr>
                <w:rFonts w:ascii="仿宋_GB2312" w:eastAsia="仿宋_GB2312"/>
                <w:b/>
                <w:bCs/>
                <w:kern w:val="0"/>
                <w:sz w:val="32"/>
              </w:rPr>
              <w:t xml:space="preserve"> </w:t>
            </w:r>
            <w:r>
              <w:rPr>
                <w:rFonts w:hint="eastAsia" w:ascii="仿宋_GB2312" w:eastAsia="仿宋_GB2312"/>
                <w:b/>
                <w:bCs/>
                <w:kern w:val="0"/>
                <w:sz w:val="32"/>
              </w:rPr>
              <w:t>瑶海区智慧养老重点工程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瑶海区综合养老服务平台。</w:t>
            </w:r>
            <w:r>
              <w:rPr>
                <w:rFonts w:hint="eastAsia" w:ascii="仿宋" w:hAnsi="仿宋" w:eastAsia="仿宋"/>
                <w:kern w:val="0"/>
                <w:sz w:val="28"/>
                <w:szCs w:val="28"/>
              </w:rPr>
              <w:t>依托民政现有智慧养老建设基础，主动对接省市养老服务信息平台建设要求，加强对养老服务资源的整合，充分引导社会力量运营管理养老服务三级中心供需数据资源，建成统一的瑶海区综合养老平台，实现对老人管理、健康管理、机构管理、社区管理、服务管理、第三方跟踪评价管理、补贴管理、可视化数据大屏、统计分析等工作于一体的“互联网+养老”综合服务平台。</w:t>
            </w:r>
          </w:p>
          <w:p>
            <w:pPr>
              <w:adjustRightInd w:val="0"/>
              <w:snapToGrid w:val="0"/>
              <w:spacing w:line="560" w:lineRule="exact"/>
              <w:ind w:firstLine="562" w:firstLineChars="200"/>
              <w:rPr>
                <w:rFonts w:ascii="仿宋" w:hAnsi="仿宋" w:eastAsia="仿宋"/>
                <w:kern w:val="0"/>
                <w:sz w:val="28"/>
                <w:szCs w:val="28"/>
              </w:rPr>
            </w:pPr>
            <w:r>
              <w:rPr>
                <w:rFonts w:hint="eastAsia" w:ascii="仿宋" w:hAnsi="仿宋" w:eastAsia="仿宋"/>
                <w:b/>
                <w:bCs/>
                <w:kern w:val="0"/>
                <w:sz w:val="28"/>
                <w:szCs w:val="28"/>
              </w:rPr>
              <w:t>培育壮大养老产业。</w:t>
            </w:r>
            <w:r>
              <w:rPr>
                <w:rFonts w:hint="eastAsia" w:ascii="仿宋" w:hAnsi="仿宋" w:eastAsia="仿宋"/>
                <w:kern w:val="0"/>
                <w:sz w:val="28"/>
                <w:szCs w:val="28"/>
              </w:rPr>
              <w:t>夯实医疗、养老、健身等公共服务设施和社会设施建设。强化“老城养老”品牌，壮大养老产业，以市二院老年护理院、九久夕阳红、静安健康等骨干养老机构为依托，加快建设智慧健康养老产业基地。主动对接先进养老项目，引入先进的康养发展理念、发展模式、发展路径。引进高端社会办医服务机构，培育口腔、骨科、中医、推拿等特色医疗服务机构发展，壮大养老产业多元化医疗需求。</w:t>
            </w:r>
            <w:r>
              <w:rPr>
                <w:rFonts w:ascii="仿宋" w:hAnsi="仿宋" w:eastAsia="仿宋"/>
                <w:kern w:val="0"/>
                <w:sz w:val="28"/>
                <w:szCs w:val="28"/>
              </w:rPr>
              <w:t>加快老年人适用产品、技术的研发和应用，发展银发经济。</w:t>
            </w:r>
            <w:r>
              <w:rPr>
                <w:rFonts w:hint="eastAsia" w:ascii="仿宋" w:hAnsi="仿宋" w:eastAsia="仿宋"/>
                <w:kern w:val="0"/>
                <w:sz w:val="28"/>
                <w:szCs w:val="28"/>
              </w:rPr>
              <w:t>支持养老产业融合创新项目，优先争取国家和省上资金支持。</w:t>
            </w:r>
          </w:p>
        </w:tc>
      </w:tr>
      <w:bookmarkEnd w:id="168"/>
    </w:tbl>
    <w:p>
      <w:pPr>
        <w:pStyle w:val="3"/>
        <w:numPr>
          <w:ilvl w:val="1"/>
          <w:numId w:val="1"/>
        </w:numPr>
        <w:rPr>
          <w:rFonts w:ascii="仿宋_GB2312" w:hAnsi="仿宋" w:cstheme="minorBidi"/>
        </w:rPr>
      </w:pPr>
      <w:bookmarkStart w:id="169" w:name="_Toc53993347"/>
      <w:bookmarkStart w:id="170" w:name="_Toc56151836"/>
      <w:bookmarkStart w:id="171" w:name="_Toc86159400"/>
      <w:bookmarkStart w:id="172" w:name="_Hlk58937580"/>
      <w:r>
        <w:rPr>
          <w:rFonts w:hint="eastAsia" w:ascii="仿宋_GB2312" w:hAnsi="仿宋" w:cstheme="minorBidi"/>
        </w:rPr>
        <w:t>加快融入长三角，推动高质量发展</w:t>
      </w:r>
      <w:bookmarkEnd w:id="169"/>
      <w:r>
        <w:rPr>
          <w:rFonts w:hint="eastAsia" w:ascii="仿宋_GB2312" w:hAnsi="仿宋" w:cstheme="minorBidi"/>
        </w:rPr>
        <w:t>步伐</w:t>
      </w:r>
      <w:bookmarkEnd w:id="170"/>
      <w:bookmarkEnd w:id="171"/>
    </w:p>
    <w:bookmarkEnd w:id="172"/>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对标沪宁杭，积极融入长三角一体化高质量发展，推动瑶海加速与长三角地区产业创新协同合作、基础设施互联互通、绿色发展共保联治、公共服务便利共享，全面补齐瑶海在经济、社会、生态、体制机制等方面的短板，提升瑶海发展质量。</w:t>
      </w:r>
    </w:p>
    <w:p>
      <w:pPr>
        <w:pStyle w:val="4"/>
        <w:rPr>
          <w:rFonts w:ascii="仿宋_GB2312"/>
        </w:rPr>
      </w:pPr>
      <w:bookmarkStart w:id="173" w:name="_Toc18923"/>
      <w:bookmarkStart w:id="174" w:name="_Toc56151837"/>
      <w:bookmarkStart w:id="175" w:name="_Toc86159401"/>
      <w:bookmarkStart w:id="176" w:name="_Hlk58937595"/>
      <w:r>
        <w:rPr>
          <w:rFonts w:hint="eastAsia" w:ascii="仿宋_GB2312"/>
        </w:rPr>
        <w:t>加速数字基础设施互连互通</w:t>
      </w:r>
      <w:bookmarkEnd w:id="173"/>
      <w:bookmarkEnd w:id="174"/>
      <w:bookmarkEnd w:id="175"/>
    </w:p>
    <w:bookmarkEnd w:id="176"/>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协调电信运营商，不断加快5G基础设施建设步伐，为数字经济发展打造高速公路。逐步推进IPv6规模部署，加快网络和应用升级改造。完善物联网发展规划布局，支持电信运营商建设NB-IoT网络和eMTC网络。扩容城市互联网出口带宽，实现长三角城际高效互联。统筹云计算大数据中心建设，推动数据跨区域共享。</w:t>
      </w:r>
    </w:p>
    <w:p>
      <w:pPr>
        <w:pStyle w:val="4"/>
        <w:rPr>
          <w:rFonts w:ascii="仿宋_GB2312"/>
        </w:rPr>
      </w:pPr>
      <w:bookmarkStart w:id="177" w:name="_Toc86159402"/>
      <w:bookmarkStart w:id="178" w:name="_Toc56151838"/>
      <w:bookmarkStart w:id="179" w:name="_Hlk58937599"/>
      <w:r>
        <w:rPr>
          <w:rFonts w:hint="eastAsia" w:ascii="仿宋_GB2312"/>
        </w:rPr>
        <w:t>加速产业创新协同合作</w:t>
      </w:r>
      <w:bookmarkEnd w:id="177"/>
      <w:bookmarkEnd w:id="178"/>
    </w:p>
    <w:bookmarkEnd w:id="179"/>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以省内第一家 G60</w:t>
      </w:r>
      <w:r>
        <w:rPr>
          <w:rFonts w:ascii="仿宋_GB2312" w:hAnsi="仿宋" w:eastAsia="仿宋_GB2312" w:cs="宋体"/>
          <w:sz w:val="32"/>
          <w:szCs w:val="32"/>
        </w:rPr>
        <w:t xml:space="preserve"> </w:t>
      </w:r>
      <w:r>
        <w:rPr>
          <w:rFonts w:hint="eastAsia" w:ascii="仿宋_GB2312" w:hAnsi="仿宋" w:eastAsia="仿宋_GB2312" w:cs="宋体"/>
          <w:sz w:val="32"/>
          <w:szCs w:val="32"/>
        </w:rPr>
        <w:t>科创走廊产业（物联网）合作园区为依托，积极参加长三角科技创新活动，着力寻求长三角市场的技术转移。关注合肥市科技服务平台与沪宁杭互联互通的进展，推动瑶海区科技服务需求的整合，及时通过平台与沪宁杭的对接。借鉴长三角地区产业创新中的人才、资金、政策的实践经验，建设符合瑶海区相关产业发展的政策机制，增强瑶海区“一谷三基地”集聚效应，积极强化政策的执行力度，避免长三角先发地区的“虹吸”效应。</w:t>
      </w:r>
    </w:p>
    <w:p>
      <w:pPr>
        <w:pStyle w:val="4"/>
        <w:rPr>
          <w:rFonts w:ascii="仿宋_GB2312"/>
        </w:rPr>
      </w:pPr>
      <w:bookmarkStart w:id="180" w:name="_Toc2614"/>
      <w:bookmarkStart w:id="181" w:name="_Toc86159403"/>
      <w:bookmarkStart w:id="182" w:name="_Toc56151839"/>
      <w:bookmarkStart w:id="183" w:name="_Hlk58937605"/>
      <w:r>
        <w:rPr>
          <w:rFonts w:hint="eastAsia" w:ascii="仿宋_GB2312"/>
        </w:rPr>
        <w:t>推动公共服务</w:t>
      </w:r>
      <w:bookmarkEnd w:id="180"/>
      <w:r>
        <w:rPr>
          <w:rFonts w:hint="eastAsia" w:ascii="仿宋_GB2312"/>
        </w:rPr>
        <w:t>便利共享</w:t>
      </w:r>
      <w:bookmarkEnd w:id="181"/>
      <w:bookmarkEnd w:id="182"/>
    </w:p>
    <w:bookmarkEnd w:id="183"/>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积极融入长三角公共服务协同，实现城市服务、城市管理和社会治理跨区域协同，不断助力提高城市精细化管理水平。按照全省统一部署，推进长三角地区电子证照、政务信息资源共享互认和应用，推动更多高频事项接入长三角“一网通办”平台，加快办理申报条件、材料标准化，实现更多事项全程网办、跨区域可办。</w:t>
      </w:r>
    </w:p>
    <w:bookmarkEnd w:id="58"/>
    <w:p>
      <w:pPr>
        <w:pStyle w:val="2"/>
        <w:rPr>
          <w:rFonts w:ascii="仿宋_GB2312" w:hAnsi="仿宋"/>
          <w:szCs w:val="32"/>
        </w:rPr>
      </w:pPr>
      <w:bookmarkStart w:id="184" w:name="_Toc377654473"/>
      <w:bookmarkStart w:id="185" w:name="_Toc56151840"/>
      <w:bookmarkStart w:id="186" w:name="_Toc86159404"/>
      <w:bookmarkStart w:id="187" w:name="_Toc519804977"/>
      <w:bookmarkStart w:id="188" w:name="_Toc375985377"/>
      <w:r>
        <w:rPr>
          <w:rFonts w:hint="eastAsia" w:ascii="仿宋_GB2312" w:hAnsi="仿宋"/>
          <w:szCs w:val="32"/>
        </w:rPr>
        <w:t>保障措施</w:t>
      </w:r>
      <w:bookmarkEnd w:id="184"/>
      <w:bookmarkEnd w:id="185"/>
      <w:bookmarkEnd w:id="186"/>
      <w:bookmarkEnd w:id="187"/>
      <w:bookmarkEnd w:id="188"/>
    </w:p>
    <w:p>
      <w:pPr>
        <w:pStyle w:val="3"/>
        <w:numPr>
          <w:ilvl w:val="1"/>
          <w:numId w:val="1"/>
        </w:numPr>
        <w:rPr>
          <w:rFonts w:ascii="仿宋_GB2312" w:hAnsi="仿宋" w:cstheme="minorBidi"/>
        </w:rPr>
      </w:pPr>
      <w:bookmarkStart w:id="189" w:name="_Toc519804978"/>
      <w:bookmarkStart w:id="190" w:name="_Toc56151841"/>
      <w:bookmarkStart w:id="191" w:name="_Toc514616986"/>
      <w:bookmarkStart w:id="192" w:name="_Toc86159405"/>
      <w:r>
        <w:rPr>
          <w:rFonts w:hint="eastAsia" w:ascii="仿宋_GB2312" w:hAnsi="仿宋" w:cstheme="minorBidi"/>
        </w:rPr>
        <w:t>组织保障</w:t>
      </w:r>
      <w:bookmarkEnd w:id="189"/>
      <w:bookmarkEnd w:id="190"/>
      <w:bookmarkEnd w:id="191"/>
      <w:bookmarkEnd w:id="192"/>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进一步提高思想认识，统筹全区“一盘棋”思路，成立“数字瑶海、智慧新城”建设领导小组，由瑶海区主要领导担任组长，各部门分管领导及东管办部门领导为成员，区数据资源局为主要牵头部门，总体负责，确定“数字瑶海、智慧新城”建设发展战略、建设总体方向、跨部门协调、规划和政策，统筹推进“数字瑶海、智慧新城”建设，把“数字瑶海、智慧新城”建设工作提上重要日程，实施“挂图作战”，加强组织领导，实施“专班制”，扎实开展工作，提高信息化发展的整体性、系统性和协调性。区数据资源局负责与市级、省级主管部门信息化管理机构的联系，保障相关业务协调和技术衔接。</w:t>
      </w:r>
    </w:p>
    <w:p>
      <w:pPr>
        <w:pStyle w:val="3"/>
        <w:numPr>
          <w:ilvl w:val="1"/>
          <w:numId w:val="1"/>
        </w:numPr>
        <w:rPr>
          <w:rFonts w:ascii="仿宋_GB2312" w:hAnsi="仿宋" w:cstheme="minorBidi"/>
        </w:rPr>
      </w:pPr>
      <w:bookmarkStart w:id="193" w:name="_Toc86159406"/>
      <w:bookmarkStart w:id="194" w:name="_Toc56151842"/>
      <w:bookmarkStart w:id="195" w:name="_Toc519804983"/>
      <w:bookmarkStart w:id="196" w:name="_Toc514616988"/>
      <w:bookmarkStart w:id="197" w:name="_Toc519804980"/>
      <w:bookmarkStart w:id="198" w:name="_Toc514616989"/>
      <w:bookmarkStart w:id="199" w:name="_Toc514616990"/>
      <w:bookmarkStart w:id="200" w:name="_Toc514616987"/>
      <w:r>
        <w:rPr>
          <w:rFonts w:hint="eastAsia" w:ascii="仿宋_GB2312" w:hAnsi="仿宋" w:cstheme="minorBidi"/>
        </w:rPr>
        <w:t>政策保障</w:t>
      </w:r>
      <w:bookmarkEnd w:id="193"/>
      <w:bookmarkEnd w:id="194"/>
    </w:p>
    <w:p>
      <w:pPr>
        <w:spacing w:line="360" w:lineRule="auto"/>
        <w:ind w:firstLine="641"/>
        <w:rPr>
          <w:rFonts w:ascii="仿宋_GB2312" w:hAnsi="仿宋" w:eastAsia="仿宋_GB2312" w:cs="Times New Roman"/>
          <w:sz w:val="32"/>
          <w:szCs w:val="32"/>
        </w:rPr>
      </w:pPr>
      <w:r>
        <w:rPr>
          <w:rFonts w:hint="eastAsia" w:ascii="仿宋_GB2312" w:hAnsi="仿宋" w:eastAsia="仿宋_GB2312" w:cs="Times New Roman"/>
          <w:sz w:val="32"/>
          <w:szCs w:val="32"/>
        </w:rPr>
        <w:t>贯彻执行国家、安徽省、合肥市有关“数字江淮”建设和数字经济发展的政策、标准和规章制度，积极研究、制定和完善与智慧城市发展相适应的</w:t>
      </w:r>
      <w:bookmarkStart w:id="201" w:name="_Hlk58940706"/>
      <w:r>
        <w:rPr>
          <w:rFonts w:hint="eastAsia" w:ascii="仿宋_GB2312" w:hAnsi="仿宋" w:eastAsia="仿宋_GB2312" w:cs="Times New Roman"/>
          <w:sz w:val="32"/>
          <w:szCs w:val="32"/>
        </w:rPr>
        <w:t>资源共享政策、投融资政策、人才政策、产业政策等</w:t>
      </w:r>
      <w:bookmarkEnd w:id="201"/>
      <w:r>
        <w:rPr>
          <w:rFonts w:hint="eastAsia" w:ascii="仿宋_GB2312" w:hAnsi="仿宋" w:eastAsia="仿宋_GB2312" w:cs="Times New Roman"/>
          <w:sz w:val="32"/>
          <w:szCs w:val="32"/>
        </w:rPr>
        <w:t>，营造“数字瑶海、智慧新城”良好的营商环境。完善智慧城市市场准入制度，完善有利于信息服务业发展的行业标准和重要产品、服务技术标准体系，规范信息服务市场秩序。依托重点工程、重大项目，逐步建设和完善智慧城市建设相关标准规范，加快制订信息资源共享、公共平台接入、系统运维等相关规范，规范数据采集、维护、更新、管理和使用，落实应用、技术、信息安全以及项目管理等领域标准规范制定工作。加大标准规范的推广应用，提升标准实施效果。</w:t>
      </w:r>
    </w:p>
    <w:p>
      <w:pPr>
        <w:pStyle w:val="3"/>
        <w:numPr>
          <w:ilvl w:val="1"/>
          <w:numId w:val="1"/>
        </w:numPr>
        <w:rPr>
          <w:rFonts w:ascii="仿宋_GB2312" w:hAnsi="仿宋" w:cstheme="minorBidi"/>
        </w:rPr>
      </w:pPr>
      <w:bookmarkStart w:id="202" w:name="_Toc56151843"/>
      <w:bookmarkStart w:id="203" w:name="_Toc86159407"/>
      <w:r>
        <w:rPr>
          <w:rFonts w:hint="eastAsia" w:ascii="仿宋_GB2312" w:hAnsi="仿宋" w:cstheme="minorBidi"/>
        </w:rPr>
        <w:t>资金保障</w:t>
      </w:r>
      <w:bookmarkEnd w:id="195"/>
      <w:bookmarkEnd w:id="196"/>
      <w:bookmarkEnd w:id="202"/>
      <w:bookmarkEnd w:id="203"/>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统筹整合信息化、电子政务等财政资金，加大投入力度，支持“数字瑶海、智慧新城”各领域重点工程建设。积极申请“非标债”，推进重大工程建设。设立智慧城市专项资金，创新政府扶持资金的有效动态支持机制，鼓励和支持智慧城市相关项目建设、产业发展和人才引进。建立健全多元化的投融资机制，拓宽融资渠道，通过社会投资、企业投资、银行融资、政府</w:t>
      </w:r>
      <w:r>
        <w:rPr>
          <w:rFonts w:hint="eastAsia" w:ascii="仿宋_GB2312" w:hAnsi="仿宋" w:eastAsia="仿宋_GB2312"/>
          <w:sz w:val="32"/>
          <w:szCs w:val="32"/>
        </w:rPr>
        <w:t>购买服务等方式建立投融资机制。积极对标沪宁杭主城区</w:t>
      </w:r>
      <w:bookmarkStart w:id="204" w:name="_Hlk58940765"/>
      <w:r>
        <w:rPr>
          <w:rFonts w:hint="eastAsia" w:ascii="仿宋_GB2312" w:hAnsi="仿宋" w:eastAsia="仿宋_GB2312"/>
          <w:sz w:val="32"/>
          <w:szCs w:val="32"/>
        </w:rPr>
        <w:t>产业发展基金</w:t>
      </w:r>
      <w:bookmarkEnd w:id="204"/>
      <w:r>
        <w:rPr>
          <w:rFonts w:hint="eastAsia" w:ascii="仿宋_GB2312" w:hAnsi="仿宋" w:eastAsia="仿宋_GB2312"/>
          <w:sz w:val="32"/>
          <w:szCs w:val="32"/>
        </w:rPr>
        <w:t>的成立条件、相关政策。以物联网产业为突破对象，适时出台相应基金执行政策，快速投入到瑶海区物联网产业的招商与发展中</w:t>
      </w:r>
      <w:r>
        <w:rPr>
          <w:rFonts w:hint="eastAsia" w:ascii="仿宋_GB2312" w:hAnsi="仿宋" w:eastAsia="仿宋_GB2312" w:cs="Times New Roman"/>
          <w:sz w:val="32"/>
          <w:szCs w:val="32"/>
        </w:rPr>
        <w:t>。</w:t>
      </w:r>
    </w:p>
    <w:bookmarkEnd w:id="197"/>
    <w:bookmarkEnd w:id="198"/>
    <w:p>
      <w:pPr>
        <w:pStyle w:val="3"/>
        <w:numPr>
          <w:ilvl w:val="1"/>
          <w:numId w:val="1"/>
        </w:numPr>
        <w:rPr>
          <w:rFonts w:ascii="仿宋_GB2312" w:hAnsi="仿宋" w:cstheme="minorBidi"/>
        </w:rPr>
      </w:pPr>
      <w:bookmarkStart w:id="205" w:name="_Toc514616991"/>
      <w:bookmarkStart w:id="206" w:name="_Toc56151844"/>
      <w:bookmarkStart w:id="207" w:name="_Toc86159408"/>
      <w:bookmarkStart w:id="208" w:name="_Toc519804984"/>
      <w:bookmarkStart w:id="209" w:name="_Toc519804981"/>
      <w:r>
        <w:rPr>
          <w:rFonts w:hint="eastAsia" w:ascii="仿宋_GB2312" w:hAnsi="仿宋" w:cstheme="minorBidi"/>
        </w:rPr>
        <w:t>人才保障</w:t>
      </w:r>
      <w:bookmarkEnd w:id="205"/>
      <w:bookmarkEnd w:id="206"/>
      <w:bookmarkEnd w:id="207"/>
      <w:bookmarkEnd w:id="208"/>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由“数字瑶海、智慧新城”领导小组主导，优化人才引进和培养环境，建立健全人才引进、培养、使用、服务和激励的政策，加大引进高层次高水平领军人物和高新技术人才的力度，面向社会公开招聘引进相关领域顶尖专家、学者或管理团队，研究制定各类吸引高层次、高技能服务业人才的配套政策措施，同时加强与科研机构、大专院校深度合作，培养信息化专业技术人才、高技能人才和经营管理人才，满足“数字瑶海、智慧新城”建设和智慧产业发展需求。</w:t>
      </w:r>
      <w:r>
        <w:rPr>
          <w:rFonts w:hint="eastAsia" w:ascii="仿宋_GB2312" w:hAnsi="仿宋" w:eastAsia="仿宋_GB2312"/>
          <w:sz w:val="32"/>
          <w:szCs w:val="32"/>
        </w:rPr>
        <w:t>拟制定《瑶海区数字经济发展人才专项政策》、《瑶海区支持数字化转型人才补助若干奖励政策》等，加强人才生活配套升级，提升人才福利待遇</w:t>
      </w:r>
      <w:r>
        <w:rPr>
          <w:rFonts w:hint="eastAsia" w:ascii="仿宋_GB2312" w:hAnsi="仿宋" w:eastAsia="仿宋_GB2312" w:cs="Times New Roman"/>
          <w:sz w:val="32"/>
          <w:szCs w:val="32"/>
        </w:rPr>
        <w:t>。</w:t>
      </w:r>
    </w:p>
    <w:bookmarkEnd w:id="199"/>
    <w:bookmarkEnd w:id="200"/>
    <w:bookmarkEnd w:id="209"/>
    <w:p>
      <w:pPr>
        <w:pStyle w:val="3"/>
        <w:numPr>
          <w:ilvl w:val="1"/>
          <w:numId w:val="1"/>
        </w:numPr>
        <w:rPr>
          <w:rFonts w:ascii="仿宋_GB2312" w:hAnsi="仿宋" w:cstheme="minorBidi"/>
        </w:rPr>
      </w:pPr>
      <w:bookmarkStart w:id="210" w:name="_Toc86159409"/>
      <w:bookmarkStart w:id="211" w:name="_Toc519804985"/>
      <w:bookmarkStart w:id="212" w:name="_Toc56151845"/>
      <w:r>
        <w:rPr>
          <w:rFonts w:hint="eastAsia" w:ascii="仿宋_GB2312" w:hAnsi="仿宋" w:cstheme="minorBidi"/>
        </w:rPr>
        <w:t>宣传保障</w:t>
      </w:r>
      <w:bookmarkEnd w:id="210"/>
      <w:bookmarkEnd w:id="211"/>
      <w:bookmarkEnd w:id="212"/>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定期发布“数字瑶海、智慧新城”发展报告，向全社会宣传智慧城市建设成果。建设东部新中心成果展示中心，强化智慧城市直观感受，积极推广智慧城市最新研究成果、产品和成功应用案例。鼓励、支持举办智慧城市论坛、物联网技术博览会、各类创业大赛、众创空间等沟通交流活动，普及智慧生活模式，扩大示范带动效应。立足提升全民智慧化意识和信息技术应用能力，加强智慧城市相关知识普及和应用培训，强化“数字瑶海、智慧新城”一盘棋的共识。引导相关企业、社会团体、专家学者和广大市民参与智慧城市建设，形成全社会共同参与的良好氛围。</w:t>
      </w:r>
    </w:p>
    <w:p>
      <w:pPr>
        <w:spacing w:line="580" w:lineRule="exact"/>
        <w:ind w:firstLine="640" w:firstLineChars="200"/>
        <w:rPr>
          <w:rFonts w:ascii="Calibri" w:hAnsi="Calibri" w:eastAsia="方正仿宋_GBK" w:cs="Times New Roman"/>
          <w:color w:val="000000"/>
          <w:sz w:val="32"/>
          <w:szCs w:val="24"/>
        </w:rPr>
      </w:pPr>
    </w:p>
    <w:p>
      <w:pPr>
        <w:widowControl/>
        <w:jc w:val="left"/>
        <w:rPr>
          <w:rFonts w:ascii="Calibri" w:hAnsi="Calibri" w:eastAsia="方正仿宋_GBK" w:cs="Times New Roman"/>
          <w:color w:val="000000"/>
          <w:sz w:val="32"/>
          <w:szCs w:val="24"/>
        </w:rPr>
      </w:pPr>
      <w:r>
        <w:rPr>
          <w:rFonts w:ascii="Calibri" w:hAnsi="Calibri" w:eastAsia="方正仿宋_GBK" w:cs="Times New Roman"/>
          <w:color w:val="000000"/>
          <w:sz w:val="32"/>
          <w:szCs w:val="24"/>
        </w:rPr>
        <w:br w:type="page"/>
      </w:r>
    </w:p>
    <w:p>
      <w:pPr>
        <w:outlineLvl w:val="0"/>
        <w:rPr>
          <w:rFonts w:ascii="Times New Roman" w:hAnsi="Times New Roman" w:eastAsia="黑体" w:cs="Times New Roman"/>
          <w:bCs/>
          <w:color w:val="000000"/>
          <w:sz w:val="32"/>
          <w:szCs w:val="32"/>
        </w:rPr>
      </w:pPr>
      <w:bookmarkStart w:id="213" w:name="_Toc18509"/>
      <w:bookmarkStart w:id="214" w:name="_Toc6069"/>
      <w:bookmarkStart w:id="215" w:name="_Toc56151847"/>
      <w:bookmarkStart w:id="216" w:name="_Toc86159410"/>
      <w:r>
        <w:rPr>
          <w:rFonts w:ascii="Times New Roman" w:hAnsi="Times New Roman" w:eastAsia="黑体" w:cs="Times New Roman"/>
          <w:bCs/>
          <w:color w:val="000000"/>
          <w:sz w:val="32"/>
          <w:szCs w:val="32"/>
        </w:rPr>
        <w:t>附件</w:t>
      </w:r>
      <w:bookmarkEnd w:id="213"/>
      <w:bookmarkEnd w:id="214"/>
      <w:bookmarkEnd w:id="215"/>
      <w:r>
        <w:rPr>
          <w:rFonts w:ascii="Times New Roman" w:hAnsi="Times New Roman" w:eastAsia="黑体" w:cs="Times New Roman"/>
          <w:bCs/>
          <w:color w:val="000000"/>
          <w:sz w:val="32"/>
          <w:szCs w:val="32"/>
        </w:rPr>
        <w:t>1</w:t>
      </w:r>
      <w:bookmarkEnd w:id="216"/>
    </w:p>
    <w:p>
      <w:pPr>
        <w:ind w:firstLine="880" w:firstLineChars="20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重点建设项目</w:t>
      </w:r>
    </w:p>
    <w:tbl>
      <w:tblPr>
        <w:tblStyle w:val="39"/>
        <w:tblW w:w="8500" w:type="dxa"/>
        <w:tblInd w:w="0" w:type="dxa"/>
        <w:tblLayout w:type="autofit"/>
        <w:tblCellMar>
          <w:top w:w="0" w:type="dxa"/>
          <w:left w:w="108" w:type="dxa"/>
          <w:bottom w:w="0" w:type="dxa"/>
          <w:right w:w="108" w:type="dxa"/>
        </w:tblCellMar>
      </w:tblPr>
      <w:tblGrid>
        <w:gridCol w:w="846"/>
        <w:gridCol w:w="2410"/>
        <w:gridCol w:w="5244"/>
      </w:tblGrid>
      <w:tr>
        <w:tblPrEx>
          <w:tblCellMar>
            <w:top w:w="0" w:type="dxa"/>
            <w:left w:w="108" w:type="dxa"/>
            <w:bottom w:w="0" w:type="dxa"/>
            <w:right w:w="108" w:type="dxa"/>
          </w:tblCellMar>
        </w:tblPrEx>
        <w:trPr>
          <w:trHeight w:val="84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项目单位</w:t>
            </w:r>
          </w:p>
        </w:tc>
        <w:tc>
          <w:tcPr>
            <w:tcW w:w="5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项目名称</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区教体局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瑶海区“人工智能+教育”创新示范项目</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区数据资源局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“数字瑶海”（城市大脑）</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区文旅局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应急广播体系建设</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区民政局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瑶海区综合养老服务平台</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410" w:type="dxa"/>
            <w:vMerge w:val="restart"/>
            <w:tcBorders>
              <w:top w:val="nil"/>
              <w:left w:val="nil"/>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区城管局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瑶海区“智慧城管平台”项目</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410" w:type="dxa"/>
            <w:vMerge w:val="continue"/>
            <w:tcBorders>
              <w:left w:val="nil"/>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kern w:val="0"/>
                <w:sz w:val="28"/>
                <w:szCs w:val="28"/>
              </w:rPr>
              <w:t>瑶海区生活垃圾分类收运一体化项目</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41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kern w:val="0"/>
                <w:sz w:val="28"/>
                <w:szCs w:val="28"/>
              </w:rPr>
              <w:t>瑶海区智慧管网</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区统计局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瑶海区经济发展平台</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区应急局</w:t>
            </w:r>
          </w:p>
        </w:tc>
        <w:tc>
          <w:tcPr>
            <w:tcW w:w="524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瑶海区应急指挥中心</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区卫健委</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瑶海区公共卫生服务管理中心</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合肥物联网科技产业服务管理中心</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智慧中国网谷</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区政法委</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“数字瑶海 智慧新城”社会治理信息化</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区发改委</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瑶海区智慧物流</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宝武集团</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中铁智慧新城</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中南集团</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中南高科产业园项目</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16</w:t>
            </w:r>
          </w:p>
        </w:tc>
        <w:tc>
          <w:tcPr>
            <w:tcW w:w="2410" w:type="dxa"/>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发改委（东部新中心）</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G60科创走廊产业合作示范园（物联网）建设工程</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17</w:t>
            </w:r>
          </w:p>
        </w:tc>
        <w:tc>
          <w:tcPr>
            <w:tcW w:w="2410"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核心区智慧生态城项目</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安徽方寸山企业管理有限公司</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数字经济园区项目</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龙岗开发区</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长三角科技成果产业化基地</w:t>
            </w:r>
          </w:p>
        </w:tc>
      </w:tr>
      <w:tr>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深圳尚荣医疗股份有限公司</w:t>
            </w:r>
          </w:p>
        </w:tc>
        <w:tc>
          <w:tcPr>
            <w:tcW w:w="52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尚荣移动医疗产业园基地</w:t>
            </w:r>
          </w:p>
        </w:tc>
      </w:tr>
    </w:tbl>
    <w:p>
      <w:pPr>
        <w:spacing w:line="360" w:lineRule="auto"/>
        <w:rPr>
          <w:rFonts w:ascii="仿宋_GB2312" w:hAnsi="仿宋" w:eastAsia="仿宋_GB2312" w:cs="Times New Roman"/>
          <w:sz w:val="32"/>
          <w:szCs w:val="32"/>
        </w:rPr>
      </w:pP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Bold">
    <w:altName w:val="Arial"/>
    <w:panose1 w:val="020B0704020202020204"/>
    <w:charset w:val="00"/>
    <w:family w:val="swiss"/>
    <w:pitch w:val="default"/>
    <w:sig w:usb0="00000000" w:usb1="00000000" w:usb2="00000000" w:usb3="00000000" w:csb0="000000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516314"/>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400825"/>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25B5C"/>
    <w:multiLevelType w:val="multilevel"/>
    <w:tmpl w:val="14425B5C"/>
    <w:lvl w:ilvl="0" w:tentative="0">
      <w:start w:val="1"/>
      <w:numFmt w:val="chineseCountingThousand"/>
      <w:pStyle w:val="2"/>
      <w:lvlText w:val="%1、"/>
      <w:lvlJc w:val="left"/>
      <w:pPr>
        <w:ind w:left="454" w:hanging="284"/>
      </w:pPr>
      <w:rPr>
        <w:rFonts w:hint="eastAsia"/>
      </w:rPr>
    </w:lvl>
    <w:lvl w:ilvl="1" w:tentative="0">
      <w:start w:val="1"/>
      <w:numFmt w:val="chineseCountingThousand"/>
      <w:lvlText w:val="（%2）"/>
      <w:lvlJc w:val="left"/>
      <w:pPr>
        <w:ind w:left="284" w:hanging="57"/>
      </w:pPr>
      <w:rPr>
        <w:rFonts w:hint="eastAsia"/>
      </w:rPr>
    </w:lvl>
    <w:lvl w:ilvl="2" w:tentative="0">
      <w:start w:val="1"/>
      <w:numFmt w:val="decimal"/>
      <w:pStyle w:val="4"/>
      <w:lvlText w:val="%3、"/>
      <w:lvlJc w:val="left"/>
      <w:pPr>
        <w:ind w:left="454" w:hanging="170"/>
      </w:pPr>
      <w:rPr>
        <w:rFonts w:hint="eastAsia" w:eastAsia="仿宋_GB2312"/>
        <w:b/>
        <w:i w:val="0"/>
        <w:sz w:val="32"/>
      </w:rPr>
    </w:lvl>
    <w:lvl w:ilvl="3" w:tentative="0">
      <w:start w:val="1"/>
      <w:numFmt w:val="decimal"/>
      <w:lvlText w:val="%4)"/>
      <w:lvlJc w:val="left"/>
      <w:pPr>
        <w:ind w:left="-856" w:firstLine="2132"/>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9160908"/>
    <w:multiLevelType w:val="multilevel"/>
    <w:tmpl w:val="19160908"/>
    <w:lvl w:ilvl="0" w:tentative="0">
      <w:start w:val="1"/>
      <w:numFmt w:val="chineseCountingThousand"/>
      <w:pStyle w:val="80"/>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DD7778"/>
    <w:multiLevelType w:val="multilevel"/>
    <w:tmpl w:val="3ADD7778"/>
    <w:lvl w:ilvl="0" w:tentative="0">
      <w:start w:val="1"/>
      <w:numFmt w:val="lowerLetter"/>
      <w:pStyle w:val="14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0CF5E49"/>
    <w:multiLevelType w:val="multilevel"/>
    <w:tmpl w:val="50CF5E49"/>
    <w:lvl w:ilvl="0" w:tentative="0">
      <w:start w:val="1"/>
      <w:numFmt w:val="chineseCountingThousand"/>
      <w:pStyle w:val="36"/>
      <w:lvlText w:val="第%1章"/>
      <w:lvlJc w:val="left"/>
      <w:pPr>
        <w:ind w:left="420" w:hanging="420"/>
      </w:pPr>
      <w:rPr>
        <w:rFonts w:hint="eastAsia"/>
        <w:color w:val="auto"/>
        <w:sz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jYjc4ZWY0MmUyNjdkMzQyMWI4NzU0MTA4NjlmMGIifQ=="/>
  </w:docVars>
  <w:rsids>
    <w:rsidRoot w:val="00BC60BD"/>
    <w:rsid w:val="00007F4C"/>
    <w:rsid w:val="0001106C"/>
    <w:rsid w:val="00011239"/>
    <w:rsid w:val="0001332C"/>
    <w:rsid w:val="00015FD9"/>
    <w:rsid w:val="00020586"/>
    <w:rsid w:val="00020DF4"/>
    <w:rsid w:val="00030295"/>
    <w:rsid w:val="0003039F"/>
    <w:rsid w:val="0003115D"/>
    <w:rsid w:val="00032920"/>
    <w:rsid w:val="00032EE8"/>
    <w:rsid w:val="00033F8E"/>
    <w:rsid w:val="00034F33"/>
    <w:rsid w:val="00036320"/>
    <w:rsid w:val="000370D8"/>
    <w:rsid w:val="0003729C"/>
    <w:rsid w:val="00040322"/>
    <w:rsid w:val="00043305"/>
    <w:rsid w:val="00044473"/>
    <w:rsid w:val="0004782C"/>
    <w:rsid w:val="000509D8"/>
    <w:rsid w:val="00056BBA"/>
    <w:rsid w:val="000574B5"/>
    <w:rsid w:val="00061566"/>
    <w:rsid w:val="00067071"/>
    <w:rsid w:val="00071BA6"/>
    <w:rsid w:val="000723D2"/>
    <w:rsid w:val="0007452D"/>
    <w:rsid w:val="00077255"/>
    <w:rsid w:val="00082DE4"/>
    <w:rsid w:val="00084176"/>
    <w:rsid w:val="000868A8"/>
    <w:rsid w:val="00087262"/>
    <w:rsid w:val="00087A17"/>
    <w:rsid w:val="00091594"/>
    <w:rsid w:val="00092F4F"/>
    <w:rsid w:val="0009605E"/>
    <w:rsid w:val="000A68E8"/>
    <w:rsid w:val="000A6C6F"/>
    <w:rsid w:val="000A6E0B"/>
    <w:rsid w:val="000B24A7"/>
    <w:rsid w:val="000B6F32"/>
    <w:rsid w:val="000C3BEC"/>
    <w:rsid w:val="000C4C78"/>
    <w:rsid w:val="000C53F0"/>
    <w:rsid w:val="000C5DA9"/>
    <w:rsid w:val="000C780F"/>
    <w:rsid w:val="000D49B7"/>
    <w:rsid w:val="000E0612"/>
    <w:rsid w:val="000E331A"/>
    <w:rsid w:val="000E6ED5"/>
    <w:rsid w:val="000F031C"/>
    <w:rsid w:val="000F1422"/>
    <w:rsid w:val="000F20DE"/>
    <w:rsid w:val="000F3C6F"/>
    <w:rsid w:val="000F55B6"/>
    <w:rsid w:val="000F7031"/>
    <w:rsid w:val="000F7873"/>
    <w:rsid w:val="001033B1"/>
    <w:rsid w:val="00106406"/>
    <w:rsid w:val="00115494"/>
    <w:rsid w:val="001154A2"/>
    <w:rsid w:val="001163B6"/>
    <w:rsid w:val="001171AD"/>
    <w:rsid w:val="001220F6"/>
    <w:rsid w:val="00122C09"/>
    <w:rsid w:val="001270D5"/>
    <w:rsid w:val="001308BB"/>
    <w:rsid w:val="00131B95"/>
    <w:rsid w:val="00135096"/>
    <w:rsid w:val="00135DC0"/>
    <w:rsid w:val="00136729"/>
    <w:rsid w:val="00137152"/>
    <w:rsid w:val="00143141"/>
    <w:rsid w:val="001456BE"/>
    <w:rsid w:val="00151FA5"/>
    <w:rsid w:val="0015647B"/>
    <w:rsid w:val="00156CED"/>
    <w:rsid w:val="00157743"/>
    <w:rsid w:val="00160EA6"/>
    <w:rsid w:val="00163E8D"/>
    <w:rsid w:val="0016478B"/>
    <w:rsid w:val="001666C2"/>
    <w:rsid w:val="00171B11"/>
    <w:rsid w:val="00173043"/>
    <w:rsid w:val="00174EDB"/>
    <w:rsid w:val="00175252"/>
    <w:rsid w:val="0017570F"/>
    <w:rsid w:val="001757D9"/>
    <w:rsid w:val="0017655F"/>
    <w:rsid w:val="00180616"/>
    <w:rsid w:val="00183B66"/>
    <w:rsid w:val="00186F87"/>
    <w:rsid w:val="0019693D"/>
    <w:rsid w:val="001978F5"/>
    <w:rsid w:val="001A532A"/>
    <w:rsid w:val="001A6CD9"/>
    <w:rsid w:val="001A7D3A"/>
    <w:rsid w:val="001B2A38"/>
    <w:rsid w:val="001B4EEE"/>
    <w:rsid w:val="001B7E2C"/>
    <w:rsid w:val="001C1C97"/>
    <w:rsid w:val="001C20F0"/>
    <w:rsid w:val="001C2AE3"/>
    <w:rsid w:val="001C3C43"/>
    <w:rsid w:val="001C4F68"/>
    <w:rsid w:val="001C5024"/>
    <w:rsid w:val="001C5EC1"/>
    <w:rsid w:val="001D0D63"/>
    <w:rsid w:val="001D231F"/>
    <w:rsid w:val="001D3C4B"/>
    <w:rsid w:val="001D4629"/>
    <w:rsid w:val="001D5ABA"/>
    <w:rsid w:val="001D67DF"/>
    <w:rsid w:val="001D7979"/>
    <w:rsid w:val="001E17CD"/>
    <w:rsid w:val="001E18B7"/>
    <w:rsid w:val="001F0069"/>
    <w:rsid w:val="001F140B"/>
    <w:rsid w:val="001F1E9A"/>
    <w:rsid w:val="001F4398"/>
    <w:rsid w:val="001F5C8E"/>
    <w:rsid w:val="00203767"/>
    <w:rsid w:val="00207257"/>
    <w:rsid w:val="00207629"/>
    <w:rsid w:val="002121F7"/>
    <w:rsid w:val="00214C49"/>
    <w:rsid w:val="0021599F"/>
    <w:rsid w:val="0021721D"/>
    <w:rsid w:val="00217B09"/>
    <w:rsid w:val="00217E37"/>
    <w:rsid w:val="00220EA2"/>
    <w:rsid w:val="00221EBE"/>
    <w:rsid w:val="00225653"/>
    <w:rsid w:val="002265D4"/>
    <w:rsid w:val="002273E3"/>
    <w:rsid w:val="00231E9E"/>
    <w:rsid w:val="002373BA"/>
    <w:rsid w:val="00237C19"/>
    <w:rsid w:val="00241CB8"/>
    <w:rsid w:val="00243380"/>
    <w:rsid w:val="00247372"/>
    <w:rsid w:val="00250494"/>
    <w:rsid w:val="00250FF5"/>
    <w:rsid w:val="00252E72"/>
    <w:rsid w:val="0025489F"/>
    <w:rsid w:val="00254E16"/>
    <w:rsid w:val="00260993"/>
    <w:rsid w:val="00261ED3"/>
    <w:rsid w:val="002621DD"/>
    <w:rsid w:val="002646B5"/>
    <w:rsid w:val="0026797B"/>
    <w:rsid w:val="00270E91"/>
    <w:rsid w:val="0027131C"/>
    <w:rsid w:val="00271377"/>
    <w:rsid w:val="002715D9"/>
    <w:rsid w:val="002744EA"/>
    <w:rsid w:val="00274798"/>
    <w:rsid w:val="00282819"/>
    <w:rsid w:val="002867E9"/>
    <w:rsid w:val="00291422"/>
    <w:rsid w:val="00294732"/>
    <w:rsid w:val="00295D21"/>
    <w:rsid w:val="00297520"/>
    <w:rsid w:val="002A1680"/>
    <w:rsid w:val="002A605C"/>
    <w:rsid w:val="002A65CD"/>
    <w:rsid w:val="002B277C"/>
    <w:rsid w:val="002C2102"/>
    <w:rsid w:val="002C2E84"/>
    <w:rsid w:val="002C414D"/>
    <w:rsid w:val="002C7CE0"/>
    <w:rsid w:val="002D0CA4"/>
    <w:rsid w:val="002E1B1A"/>
    <w:rsid w:val="002E4DF6"/>
    <w:rsid w:val="002E4F5A"/>
    <w:rsid w:val="002E56DB"/>
    <w:rsid w:val="002E62BE"/>
    <w:rsid w:val="002E6776"/>
    <w:rsid w:val="002F2E5A"/>
    <w:rsid w:val="002F3DA0"/>
    <w:rsid w:val="002F6FFC"/>
    <w:rsid w:val="00301C3A"/>
    <w:rsid w:val="003041F2"/>
    <w:rsid w:val="00305F72"/>
    <w:rsid w:val="00310B42"/>
    <w:rsid w:val="00320134"/>
    <w:rsid w:val="00320967"/>
    <w:rsid w:val="00326C30"/>
    <w:rsid w:val="00327399"/>
    <w:rsid w:val="00327695"/>
    <w:rsid w:val="00327DFA"/>
    <w:rsid w:val="003313DB"/>
    <w:rsid w:val="0033226B"/>
    <w:rsid w:val="00334C93"/>
    <w:rsid w:val="003368FA"/>
    <w:rsid w:val="00345560"/>
    <w:rsid w:val="00350B05"/>
    <w:rsid w:val="00350E08"/>
    <w:rsid w:val="00351639"/>
    <w:rsid w:val="003525E2"/>
    <w:rsid w:val="00356DD1"/>
    <w:rsid w:val="00357763"/>
    <w:rsid w:val="00357BB1"/>
    <w:rsid w:val="00360A16"/>
    <w:rsid w:val="003618E2"/>
    <w:rsid w:val="00361ED3"/>
    <w:rsid w:val="00362F2D"/>
    <w:rsid w:val="003655E6"/>
    <w:rsid w:val="0036624B"/>
    <w:rsid w:val="0037011E"/>
    <w:rsid w:val="00372B66"/>
    <w:rsid w:val="0037622E"/>
    <w:rsid w:val="003817BE"/>
    <w:rsid w:val="00382742"/>
    <w:rsid w:val="00385BDF"/>
    <w:rsid w:val="00393788"/>
    <w:rsid w:val="003951EE"/>
    <w:rsid w:val="0039608A"/>
    <w:rsid w:val="00397F6C"/>
    <w:rsid w:val="003A2058"/>
    <w:rsid w:val="003A6788"/>
    <w:rsid w:val="003A7A55"/>
    <w:rsid w:val="003B393D"/>
    <w:rsid w:val="003B44E0"/>
    <w:rsid w:val="003C1A07"/>
    <w:rsid w:val="003C32C0"/>
    <w:rsid w:val="003C605C"/>
    <w:rsid w:val="003D0A90"/>
    <w:rsid w:val="003D1EFF"/>
    <w:rsid w:val="003D226F"/>
    <w:rsid w:val="003D3DA1"/>
    <w:rsid w:val="003D4F41"/>
    <w:rsid w:val="003D5917"/>
    <w:rsid w:val="003D67E2"/>
    <w:rsid w:val="003D7A1C"/>
    <w:rsid w:val="003E4F49"/>
    <w:rsid w:val="003F0071"/>
    <w:rsid w:val="003F133D"/>
    <w:rsid w:val="003F2A81"/>
    <w:rsid w:val="003F6B4F"/>
    <w:rsid w:val="0040746A"/>
    <w:rsid w:val="00413067"/>
    <w:rsid w:val="004176EF"/>
    <w:rsid w:val="004177FF"/>
    <w:rsid w:val="00417DCF"/>
    <w:rsid w:val="004200B6"/>
    <w:rsid w:val="004203C9"/>
    <w:rsid w:val="004228FB"/>
    <w:rsid w:val="0042743B"/>
    <w:rsid w:val="00427D34"/>
    <w:rsid w:val="0043397A"/>
    <w:rsid w:val="00434C56"/>
    <w:rsid w:val="00437F37"/>
    <w:rsid w:val="0044192A"/>
    <w:rsid w:val="004420EC"/>
    <w:rsid w:val="00446CA1"/>
    <w:rsid w:val="0045065B"/>
    <w:rsid w:val="00452648"/>
    <w:rsid w:val="0045744F"/>
    <w:rsid w:val="004600B0"/>
    <w:rsid w:val="00465956"/>
    <w:rsid w:val="004661CA"/>
    <w:rsid w:val="0047182B"/>
    <w:rsid w:val="00473046"/>
    <w:rsid w:val="00481FCF"/>
    <w:rsid w:val="00483398"/>
    <w:rsid w:val="004861CE"/>
    <w:rsid w:val="00490370"/>
    <w:rsid w:val="00491E53"/>
    <w:rsid w:val="00493C6C"/>
    <w:rsid w:val="00494FB9"/>
    <w:rsid w:val="004963BB"/>
    <w:rsid w:val="0049776E"/>
    <w:rsid w:val="004A267A"/>
    <w:rsid w:val="004A3E81"/>
    <w:rsid w:val="004A4AD4"/>
    <w:rsid w:val="004A7828"/>
    <w:rsid w:val="004B1340"/>
    <w:rsid w:val="004B1950"/>
    <w:rsid w:val="004B25F6"/>
    <w:rsid w:val="004B271A"/>
    <w:rsid w:val="004B48DE"/>
    <w:rsid w:val="004B4D4C"/>
    <w:rsid w:val="004B6D4C"/>
    <w:rsid w:val="004B7DF9"/>
    <w:rsid w:val="004C1883"/>
    <w:rsid w:val="004C1C07"/>
    <w:rsid w:val="004C25C3"/>
    <w:rsid w:val="004C49C3"/>
    <w:rsid w:val="004D01EC"/>
    <w:rsid w:val="004D1B55"/>
    <w:rsid w:val="004D390B"/>
    <w:rsid w:val="004D5F6C"/>
    <w:rsid w:val="004D60DC"/>
    <w:rsid w:val="004D6B9E"/>
    <w:rsid w:val="004D7005"/>
    <w:rsid w:val="004E13E1"/>
    <w:rsid w:val="004E3109"/>
    <w:rsid w:val="004E33CF"/>
    <w:rsid w:val="004E6F23"/>
    <w:rsid w:val="004E73C2"/>
    <w:rsid w:val="004F0160"/>
    <w:rsid w:val="004F49FB"/>
    <w:rsid w:val="004F4BC1"/>
    <w:rsid w:val="004F5C3A"/>
    <w:rsid w:val="00505E0D"/>
    <w:rsid w:val="00511BDF"/>
    <w:rsid w:val="00511E27"/>
    <w:rsid w:val="00515156"/>
    <w:rsid w:val="00521D8C"/>
    <w:rsid w:val="005254AA"/>
    <w:rsid w:val="00532DB7"/>
    <w:rsid w:val="00533E8A"/>
    <w:rsid w:val="005361DB"/>
    <w:rsid w:val="00536FAF"/>
    <w:rsid w:val="00537B9A"/>
    <w:rsid w:val="0054590C"/>
    <w:rsid w:val="00546283"/>
    <w:rsid w:val="005502FA"/>
    <w:rsid w:val="00556B5F"/>
    <w:rsid w:val="00561749"/>
    <w:rsid w:val="00562D30"/>
    <w:rsid w:val="005643EE"/>
    <w:rsid w:val="00564B7F"/>
    <w:rsid w:val="00567CB9"/>
    <w:rsid w:val="00571303"/>
    <w:rsid w:val="005728A9"/>
    <w:rsid w:val="005746D5"/>
    <w:rsid w:val="00577781"/>
    <w:rsid w:val="00587816"/>
    <w:rsid w:val="00590514"/>
    <w:rsid w:val="00590F88"/>
    <w:rsid w:val="005A07F0"/>
    <w:rsid w:val="005A147A"/>
    <w:rsid w:val="005A14AC"/>
    <w:rsid w:val="005A31AA"/>
    <w:rsid w:val="005A55B4"/>
    <w:rsid w:val="005A5900"/>
    <w:rsid w:val="005A5D10"/>
    <w:rsid w:val="005A6509"/>
    <w:rsid w:val="005B6333"/>
    <w:rsid w:val="005B640B"/>
    <w:rsid w:val="005C3357"/>
    <w:rsid w:val="005C40EF"/>
    <w:rsid w:val="005C4E23"/>
    <w:rsid w:val="005C5428"/>
    <w:rsid w:val="005C5CB3"/>
    <w:rsid w:val="005D1137"/>
    <w:rsid w:val="005E1ADC"/>
    <w:rsid w:val="005E36EF"/>
    <w:rsid w:val="005E5A80"/>
    <w:rsid w:val="005E649D"/>
    <w:rsid w:val="006026F8"/>
    <w:rsid w:val="00602D6F"/>
    <w:rsid w:val="00604FD9"/>
    <w:rsid w:val="00605D26"/>
    <w:rsid w:val="006122EB"/>
    <w:rsid w:val="00614FF5"/>
    <w:rsid w:val="00622CCE"/>
    <w:rsid w:val="00627B78"/>
    <w:rsid w:val="00631878"/>
    <w:rsid w:val="00632A00"/>
    <w:rsid w:val="00636035"/>
    <w:rsid w:val="00644AA4"/>
    <w:rsid w:val="00645AE4"/>
    <w:rsid w:val="00645C09"/>
    <w:rsid w:val="00647CA2"/>
    <w:rsid w:val="00647E0D"/>
    <w:rsid w:val="00650A4D"/>
    <w:rsid w:val="006543E9"/>
    <w:rsid w:val="00654614"/>
    <w:rsid w:val="006602A2"/>
    <w:rsid w:val="00660FE1"/>
    <w:rsid w:val="00661395"/>
    <w:rsid w:val="00661AEE"/>
    <w:rsid w:val="00661B9F"/>
    <w:rsid w:val="00663309"/>
    <w:rsid w:val="00666AD0"/>
    <w:rsid w:val="00667AA1"/>
    <w:rsid w:val="006727F7"/>
    <w:rsid w:val="00674DF5"/>
    <w:rsid w:val="00677431"/>
    <w:rsid w:val="00677DDA"/>
    <w:rsid w:val="00683FDE"/>
    <w:rsid w:val="00687656"/>
    <w:rsid w:val="00690766"/>
    <w:rsid w:val="00693B8A"/>
    <w:rsid w:val="006940FB"/>
    <w:rsid w:val="00697670"/>
    <w:rsid w:val="00697709"/>
    <w:rsid w:val="006A21FA"/>
    <w:rsid w:val="006B00D1"/>
    <w:rsid w:val="006B1782"/>
    <w:rsid w:val="006B5E9A"/>
    <w:rsid w:val="006C048D"/>
    <w:rsid w:val="006C7450"/>
    <w:rsid w:val="006C7A9F"/>
    <w:rsid w:val="006D110C"/>
    <w:rsid w:val="006D1838"/>
    <w:rsid w:val="006D1CAF"/>
    <w:rsid w:val="006D2381"/>
    <w:rsid w:val="006D448E"/>
    <w:rsid w:val="006D46CC"/>
    <w:rsid w:val="006D7DC7"/>
    <w:rsid w:val="006E40F7"/>
    <w:rsid w:val="006E70F0"/>
    <w:rsid w:val="006F2A13"/>
    <w:rsid w:val="00702974"/>
    <w:rsid w:val="00707C59"/>
    <w:rsid w:val="00711F16"/>
    <w:rsid w:val="00713061"/>
    <w:rsid w:val="0071391E"/>
    <w:rsid w:val="00713F8F"/>
    <w:rsid w:val="007240D8"/>
    <w:rsid w:val="007304BB"/>
    <w:rsid w:val="007312C1"/>
    <w:rsid w:val="00732DC2"/>
    <w:rsid w:val="007364D4"/>
    <w:rsid w:val="0073743C"/>
    <w:rsid w:val="007431BF"/>
    <w:rsid w:val="007522C5"/>
    <w:rsid w:val="00752DFB"/>
    <w:rsid w:val="007545BD"/>
    <w:rsid w:val="00756C48"/>
    <w:rsid w:val="007673DF"/>
    <w:rsid w:val="007678E8"/>
    <w:rsid w:val="00771BF7"/>
    <w:rsid w:val="00774077"/>
    <w:rsid w:val="007837F5"/>
    <w:rsid w:val="00785116"/>
    <w:rsid w:val="00785403"/>
    <w:rsid w:val="00786B00"/>
    <w:rsid w:val="00786D71"/>
    <w:rsid w:val="007875F9"/>
    <w:rsid w:val="00791A80"/>
    <w:rsid w:val="00792A7D"/>
    <w:rsid w:val="00792C30"/>
    <w:rsid w:val="00796D74"/>
    <w:rsid w:val="007977AA"/>
    <w:rsid w:val="007977B0"/>
    <w:rsid w:val="007A0EC2"/>
    <w:rsid w:val="007A7082"/>
    <w:rsid w:val="007A7831"/>
    <w:rsid w:val="007B0DC6"/>
    <w:rsid w:val="007B1782"/>
    <w:rsid w:val="007B2DC6"/>
    <w:rsid w:val="007B5550"/>
    <w:rsid w:val="007B659B"/>
    <w:rsid w:val="007C3F85"/>
    <w:rsid w:val="007C5196"/>
    <w:rsid w:val="007D55DE"/>
    <w:rsid w:val="007D6C11"/>
    <w:rsid w:val="007E1405"/>
    <w:rsid w:val="007E1B77"/>
    <w:rsid w:val="007E3157"/>
    <w:rsid w:val="007F0162"/>
    <w:rsid w:val="007F20C0"/>
    <w:rsid w:val="007F230F"/>
    <w:rsid w:val="007F37B0"/>
    <w:rsid w:val="007F53CC"/>
    <w:rsid w:val="00800945"/>
    <w:rsid w:val="00801718"/>
    <w:rsid w:val="00803F3E"/>
    <w:rsid w:val="00810AA3"/>
    <w:rsid w:val="00811FC8"/>
    <w:rsid w:val="00812BCB"/>
    <w:rsid w:val="008138A9"/>
    <w:rsid w:val="008145D6"/>
    <w:rsid w:val="00817501"/>
    <w:rsid w:val="008219EB"/>
    <w:rsid w:val="00831968"/>
    <w:rsid w:val="0083241A"/>
    <w:rsid w:val="00832E99"/>
    <w:rsid w:val="008348CC"/>
    <w:rsid w:val="00835484"/>
    <w:rsid w:val="008409CC"/>
    <w:rsid w:val="008429D2"/>
    <w:rsid w:val="0084316C"/>
    <w:rsid w:val="00863D80"/>
    <w:rsid w:val="0086400F"/>
    <w:rsid w:val="00865C14"/>
    <w:rsid w:val="008679D0"/>
    <w:rsid w:val="008747DF"/>
    <w:rsid w:val="00874CAB"/>
    <w:rsid w:val="00877C8C"/>
    <w:rsid w:val="00880F20"/>
    <w:rsid w:val="008818E7"/>
    <w:rsid w:val="0088282A"/>
    <w:rsid w:val="00883C74"/>
    <w:rsid w:val="00884DE3"/>
    <w:rsid w:val="008877ED"/>
    <w:rsid w:val="008924F6"/>
    <w:rsid w:val="00894B5D"/>
    <w:rsid w:val="008A023B"/>
    <w:rsid w:val="008A0A52"/>
    <w:rsid w:val="008A0CD6"/>
    <w:rsid w:val="008A3103"/>
    <w:rsid w:val="008A4294"/>
    <w:rsid w:val="008A620A"/>
    <w:rsid w:val="008B0292"/>
    <w:rsid w:val="008B14D1"/>
    <w:rsid w:val="008B31F4"/>
    <w:rsid w:val="008B4F10"/>
    <w:rsid w:val="008B5244"/>
    <w:rsid w:val="008B5338"/>
    <w:rsid w:val="008B6505"/>
    <w:rsid w:val="008B6632"/>
    <w:rsid w:val="008B6DB7"/>
    <w:rsid w:val="008B758D"/>
    <w:rsid w:val="008C5E49"/>
    <w:rsid w:val="008E63FF"/>
    <w:rsid w:val="008E77EC"/>
    <w:rsid w:val="008F2C9B"/>
    <w:rsid w:val="008F2E1A"/>
    <w:rsid w:val="008F379E"/>
    <w:rsid w:val="008F66AB"/>
    <w:rsid w:val="008F7BCC"/>
    <w:rsid w:val="00912BDF"/>
    <w:rsid w:val="00916268"/>
    <w:rsid w:val="00917EC0"/>
    <w:rsid w:val="00920FAC"/>
    <w:rsid w:val="00922333"/>
    <w:rsid w:val="00924E6A"/>
    <w:rsid w:val="009259F6"/>
    <w:rsid w:val="009331C6"/>
    <w:rsid w:val="0093791C"/>
    <w:rsid w:val="00937B47"/>
    <w:rsid w:val="009413A9"/>
    <w:rsid w:val="00945B1E"/>
    <w:rsid w:val="009563D1"/>
    <w:rsid w:val="009563FF"/>
    <w:rsid w:val="00963785"/>
    <w:rsid w:val="00963B3B"/>
    <w:rsid w:val="00964A65"/>
    <w:rsid w:val="00967894"/>
    <w:rsid w:val="00977E63"/>
    <w:rsid w:val="0098237D"/>
    <w:rsid w:val="0098645F"/>
    <w:rsid w:val="00992114"/>
    <w:rsid w:val="0099787E"/>
    <w:rsid w:val="009A0894"/>
    <w:rsid w:val="009A0DE8"/>
    <w:rsid w:val="009A340B"/>
    <w:rsid w:val="009A3438"/>
    <w:rsid w:val="009A4F55"/>
    <w:rsid w:val="009A6782"/>
    <w:rsid w:val="009A7260"/>
    <w:rsid w:val="009B1D2A"/>
    <w:rsid w:val="009B3A69"/>
    <w:rsid w:val="009B7035"/>
    <w:rsid w:val="009C7160"/>
    <w:rsid w:val="009D09FF"/>
    <w:rsid w:val="009D3290"/>
    <w:rsid w:val="009D4333"/>
    <w:rsid w:val="009E076A"/>
    <w:rsid w:val="009E6162"/>
    <w:rsid w:val="009F1EFA"/>
    <w:rsid w:val="009F2FF1"/>
    <w:rsid w:val="009F441F"/>
    <w:rsid w:val="009F50AF"/>
    <w:rsid w:val="00A033D6"/>
    <w:rsid w:val="00A05C7D"/>
    <w:rsid w:val="00A0720F"/>
    <w:rsid w:val="00A120DE"/>
    <w:rsid w:val="00A16233"/>
    <w:rsid w:val="00A1633C"/>
    <w:rsid w:val="00A17D15"/>
    <w:rsid w:val="00A207D8"/>
    <w:rsid w:val="00A226A9"/>
    <w:rsid w:val="00A2337B"/>
    <w:rsid w:val="00A258EB"/>
    <w:rsid w:val="00A35B9D"/>
    <w:rsid w:val="00A3663C"/>
    <w:rsid w:val="00A47456"/>
    <w:rsid w:val="00A4764D"/>
    <w:rsid w:val="00A55E4D"/>
    <w:rsid w:val="00A605E6"/>
    <w:rsid w:val="00A64BF3"/>
    <w:rsid w:val="00A659C7"/>
    <w:rsid w:val="00A66CAC"/>
    <w:rsid w:val="00A67A85"/>
    <w:rsid w:val="00A754B8"/>
    <w:rsid w:val="00A8200E"/>
    <w:rsid w:val="00A83A49"/>
    <w:rsid w:val="00A84489"/>
    <w:rsid w:val="00A86118"/>
    <w:rsid w:val="00A919C4"/>
    <w:rsid w:val="00A92891"/>
    <w:rsid w:val="00A92B94"/>
    <w:rsid w:val="00AA125D"/>
    <w:rsid w:val="00AA1825"/>
    <w:rsid w:val="00AA6833"/>
    <w:rsid w:val="00AB1576"/>
    <w:rsid w:val="00AB3063"/>
    <w:rsid w:val="00AB604D"/>
    <w:rsid w:val="00AB69CB"/>
    <w:rsid w:val="00AB7131"/>
    <w:rsid w:val="00AC05D9"/>
    <w:rsid w:val="00AC1777"/>
    <w:rsid w:val="00AC4443"/>
    <w:rsid w:val="00AC49C2"/>
    <w:rsid w:val="00AC4DAD"/>
    <w:rsid w:val="00AC72A7"/>
    <w:rsid w:val="00AD09C8"/>
    <w:rsid w:val="00AD0FC8"/>
    <w:rsid w:val="00AD68E7"/>
    <w:rsid w:val="00AE52F5"/>
    <w:rsid w:val="00AE538A"/>
    <w:rsid w:val="00AE5479"/>
    <w:rsid w:val="00AF0160"/>
    <w:rsid w:val="00AF1925"/>
    <w:rsid w:val="00AF4D79"/>
    <w:rsid w:val="00AF6364"/>
    <w:rsid w:val="00AF6466"/>
    <w:rsid w:val="00AF75A7"/>
    <w:rsid w:val="00B00632"/>
    <w:rsid w:val="00B0285D"/>
    <w:rsid w:val="00B0431D"/>
    <w:rsid w:val="00B051FF"/>
    <w:rsid w:val="00B07C10"/>
    <w:rsid w:val="00B102B3"/>
    <w:rsid w:val="00B12409"/>
    <w:rsid w:val="00B129C3"/>
    <w:rsid w:val="00B13533"/>
    <w:rsid w:val="00B1647E"/>
    <w:rsid w:val="00B20E23"/>
    <w:rsid w:val="00B222BD"/>
    <w:rsid w:val="00B2312D"/>
    <w:rsid w:val="00B243E5"/>
    <w:rsid w:val="00B24811"/>
    <w:rsid w:val="00B262BA"/>
    <w:rsid w:val="00B27448"/>
    <w:rsid w:val="00B30493"/>
    <w:rsid w:val="00B31B2C"/>
    <w:rsid w:val="00B42D82"/>
    <w:rsid w:val="00B53131"/>
    <w:rsid w:val="00B55F8C"/>
    <w:rsid w:val="00B57E80"/>
    <w:rsid w:val="00B60CA7"/>
    <w:rsid w:val="00B623EE"/>
    <w:rsid w:val="00B62B2C"/>
    <w:rsid w:val="00B6645A"/>
    <w:rsid w:val="00B66ED4"/>
    <w:rsid w:val="00B703C8"/>
    <w:rsid w:val="00B72760"/>
    <w:rsid w:val="00B748A1"/>
    <w:rsid w:val="00B80576"/>
    <w:rsid w:val="00B811B1"/>
    <w:rsid w:val="00B85381"/>
    <w:rsid w:val="00B87E1F"/>
    <w:rsid w:val="00B90D87"/>
    <w:rsid w:val="00B92163"/>
    <w:rsid w:val="00B92E36"/>
    <w:rsid w:val="00B96166"/>
    <w:rsid w:val="00BA1B21"/>
    <w:rsid w:val="00BA1E7E"/>
    <w:rsid w:val="00BA1F90"/>
    <w:rsid w:val="00BA3201"/>
    <w:rsid w:val="00BA543E"/>
    <w:rsid w:val="00BA558B"/>
    <w:rsid w:val="00BB4100"/>
    <w:rsid w:val="00BB5A23"/>
    <w:rsid w:val="00BB7B6B"/>
    <w:rsid w:val="00BC0CA9"/>
    <w:rsid w:val="00BC5829"/>
    <w:rsid w:val="00BC60BD"/>
    <w:rsid w:val="00BD03B2"/>
    <w:rsid w:val="00BD065C"/>
    <w:rsid w:val="00BD19EE"/>
    <w:rsid w:val="00BD304A"/>
    <w:rsid w:val="00BD35A0"/>
    <w:rsid w:val="00BD59F1"/>
    <w:rsid w:val="00BE1F7E"/>
    <w:rsid w:val="00BE2C20"/>
    <w:rsid w:val="00BE30B5"/>
    <w:rsid w:val="00BE3424"/>
    <w:rsid w:val="00BE3B57"/>
    <w:rsid w:val="00BE44CC"/>
    <w:rsid w:val="00BE6432"/>
    <w:rsid w:val="00BE67F9"/>
    <w:rsid w:val="00BF3263"/>
    <w:rsid w:val="00BF6029"/>
    <w:rsid w:val="00C05203"/>
    <w:rsid w:val="00C0638D"/>
    <w:rsid w:val="00C0678C"/>
    <w:rsid w:val="00C06AD3"/>
    <w:rsid w:val="00C1259D"/>
    <w:rsid w:val="00C13A8A"/>
    <w:rsid w:val="00C13D11"/>
    <w:rsid w:val="00C1642D"/>
    <w:rsid w:val="00C209BC"/>
    <w:rsid w:val="00C25CD1"/>
    <w:rsid w:val="00C308D9"/>
    <w:rsid w:val="00C31C88"/>
    <w:rsid w:val="00C32945"/>
    <w:rsid w:val="00C34142"/>
    <w:rsid w:val="00C34B32"/>
    <w:rsid w:val="00C355A3"/>
    <w:rsid w:val="00C4298B"/>
    <w:rsid w:val="00C4306D"/>
    <w:rsid w:val="00C444A8"/>
    <w:rsid w:val="00C44ECA"/>
    <w:rsid w:val="00C505A8"/>
    <w:rsid w:val="00C5545E"/>
    <w:rsid w:val="00C62942"/>
    <w:rsid w:val="00C62E07"/>
    <w:rsid w:val="00C6354B"/>
    <w:rsid w:val="00C63F99"/>
    <w:rsid w:val="00C67875"/>
    <w:rsid w:val="00C713F8"/>
    <w:rsid w:val="00C71D95"/>
    <w:rsid w:val="00C71DCB"/>
    <w:rsid w:val="00C724C8"/>
    <w:rsid w:val="00C77A62"/>
    <w:rsid w:val="00C83E5C"/>
    <w:rsid w:val="00C86966"/>
    <w:rsid w:val="00C878CF"/>
    <w:rsid w:val="00C94F62"/>
    <w:rsid w:val="00CA2968"/>
    <w:rsid w:val="00CA4131"/>
    <w:rsid w:val="00CA77F5"/>
    <w:rsid w:val="00CB482A"/>
    <w:rsid w:val="00CB53C4"/>
    <w:rsid w:val="00CC0B36"/>
    <w:rsid w:val="00CC12B1"/>
    <w:rsid w:val="00CC327E"/>
    <w:rsid w:val="00CD10EB"/>
    <w:rsid w:val="00CD146D"/>
    <w:rsid w:val="00CD1BB8"/>
    <w:rsid w:val="00CD1D59"/>
    <w:rsid w:val="00CD1F8D"/>
    <w:rsid w:val="00CD3685"/>
    <w:rsid w:val="00CD3D7E"/>
    <w:rsid w:val="00CE5304"/>
    <w:rsid w:val="00CE54FD"/>
    <w:rsid w:val="00CE7B79"/>
    <w:rsid w:val="00CF10E6"/>
    <w:rsid w:val="00CF3769"/>
    <w:rsid w:val="00CF6FAD"/>
    <w:rsid w:val="00CF730C"/>
    <w:rsid w:val="00D00DB8"/>
    <w:rsid w:val="00D0477C"/>
    <w:rsid w:val="00D06D0E"/>
    <w:rsid w:val="00D10912"/>
    <w:rsid w:val="00D11431"/>
    <w:rsid w:val="00D13DC7"/>
    <w:rsid w:val="00D144C7"/>
    <w:rsid w:val="00D205F3"/>
    <w:rsid w:val="00D25465"/>
    <w:rsid w:val="00D25B59"/>
    <w:rsid w:val="00D25BE8"/>
    <w:rsid w:val="00D3121C"/>
    <w:rsid w:val="00D36274"/>
    <w:rsid w:val="00D416B8"/>
    <w:rsid w:val="00D47EFF"/>
    <w:rsid w:val="00D52A11"/>
    <w:rsid w:val="00D532C3"/>
    <w:rsid w:val="00D53A25"/>
    <w:rsid w:val="00D53D81"/>
    <w:rsid w:val="00D54A8D"/>
    <w:rsid w:val="00D562C5"/>
    <w:rsid w:val="00D611DA"/>
    <w:rsid w:val="00D62B59"/>
    <w:rsid w:val="00D63C7D"/>
    <w:rsid w:val="00D6434B"/>
    <w:rsid w:val="00D70E67"/>
    <w:rsid w:val="00D74773"/>
    <w:rsid w:val="00D77C4B"/>
    <w:rsid w:val="00D83298"/>
    <w:rsid w:val="00D8449D"/>
    <w:rsid w:val="00D84E6D"/>
    <w:rsid w:val="00D86D89"/>
    <w:rsid w:val="00D91613"/>
    <w:rsid w:val="00DA16BA"/>
    <w:rsid w:val="00DA26D7"/>
    <w:rsid w:val="00DA41D9"/>
    <w:rsid w:val="00DA4242"/>
    <w:rsid w:val="00DC2630"/>
    <w:rsid w:val="00DC57F8"/>
    <w:rsid w:val="00DC7F11"/>
    <w:rsid w:val="00DD2572"/>
    <w:rsid w:val="00DD2927"/>
    <w:rsid w:val="00DD35B1"/>
    <w:rsid w:val="00DD4A1B"/>
    <w:rsid w:val="00DD6DB7"/>
    <w:rsid w:val="00DD77B1"/>
    <w:rsid w:val="00DD7D9D"/>
    <w:rsid w:val="00DE2666"/>
    <w:rsid w:val="00DE548A"/>
    <w:rsid w:val="00DE67D0"/>
    <w:rsid w:val="00DE6E84"/>
    <w:rsid w:val="00DF3C73"/>
    <w:rsid w:val="00DF4DC2"/>
    <w:rsid w:val="00DF5D1D"/>
    <w:rsid w:val="00E00C77"/>
    <w:rsid w:val="00E02856"/>
    <w:rsid w:val="00E0793C"/>
    <w:rsid w:val="00E11678"/>
    <w:rsid w:val="00E13D61"/>
    <w:rsid w:val="00E17246"/>
    <w:rsid w:val="00E217CF"/>
    <w:rsid w:val="00E23F15"/>
    <w:rsid w:val="00E254A6"/>
    <w:rsid w:val="00E2645E"/>
    <w:rsid w:val="00E2666B"/>
    <w:rsid w:val="00E27466"/>
    <w:rsid w:val="00E30339"/>
    <w:rsid w:val="00E31FAB"/>
    <w:rsid w:val="00E35630"/>
    <w:rsid w:val="00E41F38"/>
    <w:rsid w:val="00E43E28"/>
    <w:rsid w:val="00E4596F"/>
    <w:rsid w:val="00E46CF1"/>
    <w:rsid w:val="00E47F53"/>
    <w:rsid w:val="00E51B95"/>
    <w:rsid w:val="00E5330D"/>
    <w:rsid w:val="00E539B8"/>
    <w:rsid w:val="00E539C7"/>
    <w:rsid w:val="00E53A80"/>
    <w:rsid w:val="00E545A8"/>
    <w:rsid w:val="00E610A7"/>
    <w:rsid w:val="00E64454"/>
    <w:rsid w:val="00E6544C"/>
    <w:rsid w:val="00E7207F"/>
    <w:rsid w:val="00E74EAF"/>
    <w:rsid w:val="00E77F56"/>
    <w:rsid w:val="00E80A46"/>
    <w:rsid w:val="00E83EB5"/>
    <w:rsid w:val="00E84403"/>
    <w:rsid w:val="00E865D3"/>
    <w:rsid w:val="00E87E08"/>
    <w:rsid w:val="00E91509"/>
    <w:rsid w:val="00E96EB0"/>
    <w:rsid w:val="00EA210D"/>
    <w:rsid w:val="00EA2C26"/>
    <w:rsid w:val="00EA381C"/>
    <w:rsid w:val="00EA4A68"/>
    <w:rsid w:val="00EA4E9A"/>
    <w:rsid w:val="00EB11D6"/>
    <w:rsid w:val="00EB387E"/>
    <w:rsid w:val="00EC0947"/>
    <w:rsid w:val="00EC1A07"/>
    <w:rsid w:val="00EC309B"/>
    <w:rsid w:val="00EC3B61"/>
    <w:rsid w:val="00EC526F"/>
    <w:rsid w:val="00EC7275"/>
    <w:rsid w:val="00EC7309"/>
    <w:rsid w:val="00ED28C2"/>
    <w:rsid w:val="00ED4BA0"/>
    <w:rsid w:val="00EE2AF3"/>
    <w:rsid w:val="00EE32BA"/>
    <w:rsid w:val="00EE64B7"/>
    <w:rsid w:val="00EE7269"/>
    <w:rsid w:val="00EF7E7A"/>
    <w:rsid w:val="00F053F7"/>
    <w:rsid w:val="00F07946"/>
    <w:rsid w:val="00F1024C"/>
    <w:rsid w:val="00F11591"/>
    <w:rsid w:val="00F13034"/>
    <w:rsid w:val="00F1354C"/>
    <w:rsid w:val="00F155C6"/>
    <w:rsid w:val="00F1745B"/>
    <w:rsid w:val="00F23272"/>
    <w:rsid w:val="00F23768"/>
    <w:rsid w:val="00F252CF"/>
    <w:rsid w:val="00F26EC2"/>
    <w:rsid w:val="00F30312"/>
    <w:rsid w:val="00F30517"/>
    <w:rsid w:val="00F308D8"/>
    <w:rsid w:val="00F308FE"/>
    <w:rsid w:val="00F31808"/>
    <w:rsid w:val="00F34598"/>
    <w:rsid w:val="00F4047E"/>
    <w:rsid w:val="00F415D0"/>
    <w:rsid w:val="00F41C91"/>
    <w:rsid w:val="00F43F41"/>
    <w:rsid w:val="00F4637C"/>
    <w:rsid w:val="00F5218B"/>
    <w:rsid w:val="00F541D2"/>
    <w:rsid w:val="00F65364"/>
    <w:rsid w:val="00F65A3C"/>
    <w:rsid w:val="00F65D36"/>
    <w:rsid w:val="00F6745E"/>
    <w:rsid w:val="00F67743"/>
    <w:rsid w:val="00F677B2"/>
    <w:rsid w:val="00F716C7"/>
    <w:rsid w:val="00F8118D"/>
    <w:rsid w:val="00F83A24"/>
    <w:rsid w:val="00F95C6A"/>
    <w:rsid w:val="00F96B3A"/>
    <w:rsid w:val="00F96D83"/>
    <w:rsid w:val="00F97C9D"/>
    <w:rsid w:val="00FA0776"/>
    <w:rsid w:val="00FA2E04"/>
    <w:rsid w:val="00FB0863"/>
    <w:rsid w:val="00FB1C7F"/>
    <w:rsid w:val="00FB2E0C"/>
    <w:rsid w:val="00FB4722"/>
    <w:rsid w:val="00FB6DCE"/>
    <w:rsid w:val="00FB77EA"/>
    <w:rsid w:val="00FC00E3"/>
    <w:rsid w:val="00FC09D2"/>
    <w:rsid w:val="00FC0A62"/>
    <w:rsid w:val="00FC206C"/>
    <w:rsid w:val="00FC3058"/>
    <w:rsid w:val="00FD1D18"/>
    <w:rsid w:val="00FD35C6"/>
    <w:rsid w:val="00FD7EE5"/>
    <w:rsid w:val="00FE1542"/>
    <w:rsid w:val="00FE33BC"/>
    <w:rsid w:val="00FE341F"/>
    <w:rsid w:val="00FE3DB8"/>
    <w:rsid w:val="00FE5C2F"/>
    <w:rsid w:val="00FE6A21"/>
    <w:rsid w:val="00FE7328"/>
    <w:rsid w:val="00FF034C"/>
    <w:rsid w:val="00FF035A"/>
    <w:rsid w:val="00FF5123"/>
    <w:rsid w:val="00FF5E9E"/>
    <w:rsid w:val="00FF76D0"/>
    <w:rsid w:val="7920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nhideWhenUsed="0"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pageBreakBefore/>
      <w:numPr>
        <w:ilvl w:val="0"/>
        <w:numId w:val="1"/>
      </w:numPr>
      <w:autoSpaceDE w:val="0"/>
      <w:autoSpaceDN w:val="0"/>
      <w:adjustRightInd w:val="0"/>
      <w:spacing w:before="120" w:after="120" w:line="578" w:lineRule="auto"/>
      <w:jc w:val="left"/>
      <w:outlineLvl w:val="0"/>
    </w:pPr>
    <w:rPr>
      <w:rFonts w:eastAsia="黑体"/>
      <w:b/>
      <w:bCs/>
      <w:kern w:val="44"/>
      <w:sz w:val="32"/>
      <w:szCs w:val="44"/>
    </w:rPr>
  </w:style>
  <w:style w:type="paragraph" w:styleId="3">
    <w:name w:val="heading 2"/>
    <w:basedOn w:val="1"/>
    <w:next w:val="1"/>
    <w:link w:val="49"/>
    <w:unhideWhenUsed/>
    <w:qFormat/>
    <w:uiPriority w:val="9"/>
    <w:pPr>
      <w:keepNext/>
      <w:keepLines/>
      <w:spacing w:before="120" w:after="120" w:line="415" w:lineRule="auto"/>
      <w:outlineLvl w:val="1"/>
    </w:pPr>
    <w:rPr>
      <w:rFonts w:eastAsia="仿宋_GB2312" w:asciiTheme="majorHAnsi" w:hAnsiTheme="majorHAnsi" w:cstheme="majorBidi"/>
      <w:b/>
      <w:bCs/>
      <w:sz w:val="32"/>
      <w:szCs w:val="32"/>
    </w:rPr>
  </w:style>
  <w:style w:type="paragraph" w:styleId="4">
    <w:name w:val="heading 3"/>
    <w:basedOn w:val="1"/>
    <w:next w:val="1"/>
    <w:link w:val="50"/>
    <w:unhideWhenUsed/>
    <w:qFormat/>
    <w:uiPriority w:val="0"/>
    <w:pPr>
      <w:keepNext/>
      <w:keepLines/>
      <w:numPr>
        <w:ilvl w:val="2"/>
        <w:numId w:val="1"/>
      </w:numPr>
      <w:spacing w:before="120" w:after="120" w:line="415" w:lineRule="auto"/>
      <w:outlineLvl w:val="2"/>
    </w:pPr>
    <w:rPr>
      <w:rFonts w:eastAsia="仿宋_GB2312"/>
      <w:b/>
      <w:bCs/>
      <w:sz w:val="32"/>
      <w:szCs w:val="32"/>
    </w:rPr>
  </w:style>
  <w:style w:type="paragraph" w:styleId="5">
    <w:name w:val="heading 4"/>
    <w:basedOn w:val="1"/>
    <w:next w:val="1"/>
    <w:link w:val="51"/>
    <w:unhideWhenUsed/>
    <w:qFormat/>
    <w:uiPriority w:val="9"/>
    <w:pPr>
      <w:keepNext/>
      <w:keepLines/>
      <w:snapToGrid w:val="0"/>
      <w:spacing w:before="156" w:beforeLines="50" w:line="360" w:lineRule="auto"/>
      <w:outlineLvl w:val="3"/>
    </w:pPr>
    <w:rPr>
      <w:rFonts w:ascii="仿宋" w:hAnsi="仿宋" w:eastAsia="仿宋" w:cstheme="majorBidi"/>
      <w:b/>
      <w:bCs/>
      <w:sz w:val="32"/>
      <w:szCs w:val="32"/>
    </w:rPr>
  </w:style>
  <w:style w:type="paragraph" w:styleId="6">
    <w:name w:val="heading 5"/>
    <w:basedOn w:val="1"/>
    <w:next w:val="1"/>
    <w:link w:val="5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3"/>
    <w:qFormat/>
    <w:uiPriority w:val="9"/>
    <w:pPr>
      <w:spacing w:after="80" w:line="360" w:lineRule="auto"/>
      <w:outlineLvl w:val="5"/>
    </w:pPr>
    <w:rPr>
      <w:rFonts w:ascii="Arial Bold" w:hAnsi="Arial Bold" w:eastAsia="宋体" w:cs="Times New Roman"/>
      <w:b/>
      <w:bCs/>
      <w:sz w:val="24"/>
      <w:szCs w:val="24"/>
    </w:rPr>
  </w:style>
  <w:style w:type="paragraph" w:styleId="8">
    <w:name w:val="heading 7"/>
    <w:basedOn w:val="1"/>
    <w:next w:val="1"/>
    <w:link w:val="54"/>
    <w:unhideWhenUsed/>
    <w:qFormat/>
    <w:uiPriority w:val="9"/>
    <w:pPr>
      <w:keepNext/>
      <w:keepLines/>
      <w:spacing w:before="240" w:after="64" w:line="320" w:lineRule="auto"/>
      <w:outlineLvl w:val="6"/>
    </w:pPr>
    <w:rPr>
      <w:rFonts w:ascii="Calibri" w:hAnsi="Calibri" w:eastAsia="宋体" w:cs="黑体"/>
      <w:b/>
      <w:bCs/>
      <w:szCs w:val="24"/>
    </w:rPr>
  </w:style>
  <w:style w:type="paragraph" w:styleId="9">
    <w:name w:val="heading 8"/>
    <w:basedOn w:val="1"/>
    <w:next w:val="1"/>
    <w:link w:val="55"/>
    <w:unhideWhenUsed/>
    <w:qFormat/>
    <w:uiPriority w:val="0"/>
    <w:pPr>
      <w:keepNext/>
      <w:keepLine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56"/>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link w:val="100"/>
    <w:unhideWhenUsed/>
    <w:qFormat/>
    <w:uiPriority w:val="0"/>
    <w:pPr>
      <w:ind w:firstLine="420" w:firstLineChars="200"/>
    </w:pPr>
    <w:rPr>
      <w:rFonts w:ascii="Calibri" w:hAnsi="Calibri" w:eastAsia="宋体" w:cs="黑体"/>
    </w:rPr>
  </w:style>
  <w:style w:type="paragraph" w:styleId="13">
    <w:name w:val="caption"/>
    <w:basedOn w:val="1"/>
    <w:next w:val="1"/>
    <w:link w:val="84"/>
    <w:qFormat/>
    <w:uiPriority w:val="0"/>
    <w:rPr>
      <w:rFonts w:ascii="Arial" w:hAnsi="Arial" w:eastAsia="黑体" w:cs="Arial"/>
      <w:sz w:val="20"/>
      <w:szCs w:val="20"/>
    </w:rPr>
  </w:style>
  <w:style w:type="paragraph" w:styleId="14">
    <w:name w:val="Document Map"/>
    <w:basedOn w:val="1"/>
    <w:link w:val="63"/>
    <w:unhideWhenUsed/>
    <w:qFormat/>
    <w:uiPriority w:val="99"/>
    <w:rPr>
      <w:rFonts w:ascii="Tahoma" w:hAnsi="Tahoma" w:cs="Tahoma"/>
      <w:sz w:val="16"/>
      <w:szCs w:val="16"/>
    </w:rPr>
  </w:style>
  <w:style w:type="paragraph" w:styleId="15">
    <w:name w:val="annotation text"/>
    <w:basedOn w:val="1"/>
    <w:link w:val="104"/>
    <w:unhideWhenUsed/>
    <w:qFormat/>
    <w:uiPriority w:val="0"/>
    <w:pPr>
      <w:jc w:val="left"/>
    </w:pPr>
  </w:style>
  <w:style w:type="paragraph" w:styleId="16">
    <w:name w:val="Body Text"/>
    <w:basedOn w:val="1"/>
    <w:link w:val="99"/>
    <w:unhideWhenUsed/>
    <w:qFormat/>
    <w:uiPriority w:val="0"/>
    <w:pPr>
      <w:spacing w:after="120"/>
    </w:pPr>
  </w:style>
  <w:style w:type="paragraph" w:styleId="17">
    <w:name w:val="Body Text Indent"/>
    <w:basedOn w:val="1"/>
    <w:link w:val="107"/>
    <w:unhideWhenUsed/>
    <w:qFormat/>
    <w:uiPriority w:val="99"/>
    <w:pPr>
      <w:spacing w:after="120"/>
      <w:ind w:left="420" w:leftChars="200"/>
    </w:pPr>
    <w:rPr>
      <w:rFonts w:ascii="Calibri" w:hAnsi="Calibri" w:eastAsia="宋体" w:cs="黑体"/>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tabs>
        <w:tab w:val="left" w:pos="1470"/>
        <w:tab w:val="right" w:leader="dot" w:pos="8296"/>
      </w:tabs>
      <w:ind w:left="840" w:leftChars="400"/>
    </w:pPr>
    <w:rPr>
      <w:rFonts w:eastAsia="仿宋"/>
    </w:rPr>
  </w:style>
  <w:style w:type="paragraph" w:styleId="20">
    <w:name w:val="Plain Text"/>
    <w:basedOn w:val="1"/>
    <w:link w:val="92"/>
    <w:unhideWhenUsed/>
    <w:qFormat/>
    <w:uiPriority w:val="99"/>
    <w:rPr>
      <w:rFonts w:ascii="宋体" w:hAnsi="Courier New" w:eastAsia="宋体" w:cs="Courier New"/>
      <w:szCs w:val="21"/>
    </w:rPr>
  </w:style>
  <w:style w:type="paragraph" w:styleId="21">
    <w:name w:val="toc 8"/>
    <w:basedOn w:val="1"/>
    <w:next w:val="1"/>
    <w:unhideWhenUsed/>
    <w:qFormat/>
    <w:uiPriority w:val="39"/>
    <w:pPr>
      <w:ind w:left="2940" w:leftChars="1400"/>
    </w:pPr>
  </w:style>
  <w:style w:type="paragraph" w:styleId="22">
    <w:name w:val="Date"/>
    <w:basedOn w:val="1"/>
    <w:next w:val="1"/>
    <w:link w:val="108"/>
    <w:unhideWhenUsed/>
    <w:qFormat/>
    <w:uiPriority w:val="99"/>
    <w:pPr>
      <w:ind w:left="100" w:leftChars="2500"/>
    </w:pPr>
    <w:rPr>
      <w:rFonts w:ascii="Calibri" w:hAnsi="Calibri" w:eastAsia="宋体" w:cs="黑体"/>
    </w:rPr>
  </w:style>
  <w:style w:type="paragraph" w:styleId="23">
    <w:name w:val="Body Text Indent 2"/>
    <w:basedOn w:val="1"/>
    <w:link w:val="136"/>
    <w:semiHidden/>
    <w:unhideWhenUsed/>
    <w:qFormat/>
    <w:uiPriority w:val="99"/>
    <w:pPr>
      <w:spacing w:after="120" w:line="480" w:lineRule="auto"/>
      <w:ind w:left="420" w:leftChars="200"/>
    </w:pPr>
  </w:style>
  <w:style w:type="paragraph" w:styleId="24">
    <w:name w:val="Balloon Text"/>
    <w:basedOn w:val="1"/>
    <w:link w:val="59"/>
    <w:unhideWhenUsed/>
    <w:qFormat/>
    <w:uiPriority w:val="99"/>
    <w:rPr>
      <w:sz w:val="18"/>
      <w:szCs w:val="18"/>
    </w:rPr>
  </w:style>
  <w:style w:type="paragraph" w:styleId="25">
    <w:name w:val="footer"/>
    <w:basedOn w:val="1"/>
    <w:link w:val="58"/>
    <w:unhideWhenUsed/>
    <w:qFormat/>
    <w:uiPriority w:val="99"/>
    <w:pPr>
      <w:tabs>
        <w:tab w:val="center" w:pos="4153"/>
        <w:tab w:val="right" w:pos="8306"/>
      </w:tabs>
      <w:snapToGrid w:val="0"/>
      <w:jc w:val="left"/>
    </w:pPr>
    <w:rPr>
      <w:sz w:val="18"/>
      <w:szCs w:val="18"/>
    </w:rPr>
  </w:style>
  <w:style w:type="paragraph" w:styleId="26">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tabs>
        <w:tab w:val="left" w:pos="939"/>
        <w:tab w:val="right" w:leader="dot" w:pos="8302"/>
      </w:tabs>
      <w:adjustRightInd w:val="0"/>
      <w:snapToGrid w:val="0"/>
      <w:spacing w:line="500" w:lineRule="exact"/>
    </w:pPr>
    <w:rPr>
      <w:rFonts w:ascii="黑体" w:hAnsi="黑体" w:eastAsia="黑体"/>
      <w:b/>
      <w:bCs/>
      <w:sz w:val="32"/>
      <w:szCs w:val="32"/>
    </w:rPr>
  </w:style>
  <w:style w:type="paragraph" w:styleId="28">
    <w:name w:val="toc 4"/>
    <w:basedOn w:val="1"/>
    <w:next w:val="1"/>
    <w:unhideWhenUsed/>
    <w:qFormat/>
    <w:uiPriority w:val="39"/>
    <w:pPr>
      <w:ind w:left="1260" w:leftChars="600"/>
    </w:pPr>
  </w:style>
  <w:style w:type="paragraph" w:styleId="29">
    <w:name w:val="footnote text"/>
    <w:basedOn w:val="1"/>
    <w:link w:val="96"/>
    <w:unhideWhenUsed/>
    <w:qFormat/>
    <w:uiPriority w:val="99"/>
    <w:pPr>
      <w:snapToGrid w:val="0"/>
      <w:jc w:val="left"/>
    </w:pPr>
    <w:rPr>
      <w:rFonts w:ascii="Calibri" w:hAnsi="Calibri" w:eastAsia="宋体" w:cs="黑体"/>
      <w:sz w:val="18"/>
      <w:szCs w:val="18"/>
    </w:rPr>
  </w:style>
  <w:style w:type="paragraph" w:styleId="30">
    <w:name w:val="toc 6"/>
    <w:basedOn w:val="1"/>
    <w:next w:val="1"/>
    <w:unhideWhenUsed/>
    <w:qFormat/>
    <w:uiPriority w:val="39"/>
    <w:pPr>
      <w:ind w:left="2100" w:leftChars="1000"/>
    </w:pPr>
  </w:style>
  <w:style w:type="paragraph" w:styleId="31">
    <w:name w:val="table of figures"/>
    <w:basedOn w:val="1"/>
    <w:next w:val="1"/>
    <w:unhideWhenUsed/>
    <w:qFormat/>
    <w:uiPriority w:val="99"/>
    <w:pPr>
      <w:ind w:left="200" w:leftChars="200" w:hanging="200" w:hangingChars="200"/>
    </w:pPr>
  </w:style>
  <w:style w:type="paragraph" w:styleId="32">
    <w:name w:val="toc 2"/>
    <w:basedOn w:val="1"/>
    <w:next w:val="1"/>
    <w:unhideWhenUsed/>
    <w:qFormat/>
    <w:uiPriority w:val="39"/>
    <w:pPr>
      <w:tabs>
        <w:tab w:val="left" w:pos="1400"/>
        <w:tab w:val="right" w:leader="dot" w:pos="8302"/>
      </w:tabs>
      <w:adjustRightInd w:val="0"/>
      <w:snapToGrid w:val="0"/>
      <w:spacing w:line="500" w:lineRule="exact"/>
      <w:ind w:left="420" w:leftChars="200"/>
    </w:pPr>
    <w:rPr>
      <w:rFonts w:ascii="仿宋_GB2312" w:hAnsi="仿宋" w:eastAsia="仿宋_GB2312"/>
      <w:sz w:val="32"/>
      <w:szCs w:val="32"/>
    </w:rPr>
  </w:style>
  <w:style w:type="paragraph" w:styleId="33">
    <w:name w:val="toc 9"/>
    <w:basedOn w:val="1"/>
    <w:next w:val="1"/>
    <w:unhideWhenUsed/>
    <w:qFormat/>
    <w:uiPriority w:val="39"/>
    <w:pPr>
      <w:ind w:left="3360" w:leftChars="1600"/>
    </w:pPr>
  </w:style>
  <w:style w:type="paragraph" w:styleId="34">
    <w:name w:val="HTML Preformatted"/>
    <w:basedOn w:val="1"/>
    <w:link w:val="10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110"/>
    <w:qFormat/>
    <w:uiPriority w:val="10"/>
    <w:pPr>
      <w:numPr>
        <w:ilvl w:val="0"/>
        <w:numId w:val="2"/>
      </w:numPr>
      <w:spacing w:before="240" w:after="60"/>
      <w:jc w:val="center"/>
      <w:outlineLvl w:val="0"/>
    </w:pPr>
    <w:rPr>
      <w:rFonts w:eastAsia="宋体" w:asciiTheme="majorHAnsi" w:hAnsiTheme="majorHAnsi" w:cstheme="majorBidi"/>
      <w:b/>
      <w:bCs/>
      <w:sz w:val="44"/>
      <w:szCs w:val="32"/>
    </w:rPr>
  </w:style>
  <w:style w:type="paragraph" w:styleId="37">
    <w:name w:val="annotation subject"/>
    <w:basedOn w:val="15"/>
    <w:next w:val="15"/>
    <w:link w:val="105"/>
    <w:unhideWhenUsed/>
    <w:qFormat/>
    <w:uiPriority w:val="99"/>
    <w:rPr>
      <w:rFonts w:ascii="Calibri" w:hAnsi="Calibri" w:eastAsia="宋体" w:cs="黑体"/>
      <w:b/>
      <w:bCs/>
    </w:rPr>
  </w:style>
  <w:style w:type="paragraph" w:styleId="38">
    <w:name w:val="Body Text First Indent"/>
    <w:basedOn w:val="16"/>
    <w:link w:val="106"/>
    <w:unhideWhenUsed/>
    <w:qFormat/>
    <w:uiPriority w:val="99"/>
    <w:pPr>
      <w:ind w:firstLine="420" w:firstLineChars="100"/>
    </w:pPr>
    <w:rPr>
      <w:rFonts w:ascii="Calibri" w:hAnsi="Calibri" w:eastAsia="宋体" w:cs="黑体"/>
    </w:rPr>
  </w:style>
  <w:style w:type="table" w:styleId="40">
    <w:name w:val="Table Grid"/>
    <w:basedOn w:val="39"/>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bCs/>
    </w:rPr>
  </w:style>
  <w:style w:type="character" w:styleId="43">
    <w:name w:val="FollowedHyperlink"/>
    <w:basedOn w:val="41"/>
    <w:semiHidden/>
    <w:unhideWhenUsed/>
    <w:qFormat/>
    <w:uiPriority w:val="99"/>
    <w:rPr>
      <w:color w:val="800080"/>
      <w:u w:val="single"/>
    </w:rPr>
  </w:style>
  <w:style w:type="character" w:styleId="44">
    <w:name w:val="Emphasis"/>
    <w:basedOn w:val="41"/>
    <w:qFormat/>
    <w:uiPriority w:val="20"/>
    <w:rPr>
      <w:i/>
      <w:iCs/>
    </w:rPr>
  </w:style>
  <w:style w:type="character" w:styleId="45">
    <w:name w:val="Hyperlink"/>
    <w:basedOn w:val="41"/>
    <w:unhideWhenUsed/>
    <w:qFormat/>
    <w:uiPriority w:val="99"/>
    <w:rPr>
      <w:color w:val="0563C1" w:themeColor="hyperlink"/>
      <w:u w:val="single"/>
      <w14:textFill>
        <w14:solidFill>
          <w14:schemeClr w14:val="hlink"/>
        </w14:solidFill>
      </w14:textFill>
    </w:rPr>
  </w:style>
  <w:style w:type="character" w:styleId="46">
    <w:name w:val="annotation reference"/>
    <w:basedOn w:val="41"/>
    <w:unhideWhenUsed/>
    <w:qFormat/>
    <w:uiPriority w:val="0"/>
    <w:rPr>
      <w:sz w:val="21"/>
      <w:szCs w:val="21"/>
    </w:rPr>
  </w:style>
  <w:style w:type="character" w:styleId="47">
    <w:name w:val="footnote reference"/>
    <w:basedOn w:val="41"/>
    <w:unhideWhenUsed/>
    <w:qFormat/>
    <w:uiPriority w:val="99"/>
    <w:rPr>
      <w:vertAlign w:val="superscript"/>
    </w:rPr>
  </w:style>
  <w:style w:type="character" w:customStyle="1" w:styleId="48">
    <w:name w:val="标题 1 字符"/>
    <w:basedOn w:val="41"/>
    <w:link w:val="2"/>
    <w:qFormat/>
    <w:uiPriority w:val="0"/>
    <w:rPr>
      <w:rFonts w:eastAsia="黑体"/>
      <w:b/>
      <w:bCs/>
      <w:kern w:val="44"/>
      <w:sz w:val="32"/>
      <w:szCs w:val="44"/>
    </w:rPr>
  </w:style>
  <w:style w:type="character" w:customStyle="1" w:styleId="49">
    <w:name w:val="标题 2 字符"/>
    <w:basedOn w:val="41"/>
    <w:link w:val="3"/>
    <w:qFormat/>
    <w:uiPriority w:val="9"/>
    <w:rPr>
      <w:rFonts w:eastAsia="仿宋_GB2312" w:asciiTheme="majorHAnsi" w:hAnsiTheme="majorHAnsi" w:cstheme="majorBidi"/>
      <w:b/>
      <w:bCs/>
      <w:sz w:val="32"/>
      <w:szCs w:val="32"/>
    </w:rPr>
  </w:style>
  <w:style w:type="character" w:customStyle="1" w:styleId="50">
    <w:name w:val="标题 3 字符"/>
    <w:basedOn w:val="41"/>
    <w:link w:val="4"/>
    <w:qFormat/>
    <w:uiPriority w:val="0"/>
    <w:rPr>
      <w:rFonts w:eastAsia="仿宋_GB2312"/>
      <w:b/>
      <w:bCs/>
      <w:sz w:val="32"/>
      <w:szCs w:val="32"/>
    </w:rPr>
  </w:style>
  <w:style w:type="character" w:customStyle="1" w:styleId="51">
    <w:name w:val="标题 4 字符"/>
    <w:basedOn w:val="41"/>
    <w:link w:val="5"/>
    <w:qFormat/>
    <w:uiPriority w:val="9"/>
    <w:rPr>
      <w:rFonts w:ascii="仿宋" w:hAnsi="仿宋" w:eastAsia="仿宋" w:cstheme="majorBidi"/>
      <w:b/>
      <w:bCs/>
      <w:sz w:val="32"/>
      <w:szCs w:val="32"/>
    </w:rPr>
  </w:style>
  <w:style w:type="character" w:customStyle="1" w:styleId="52">
    <w:name w:val="标题 5 字符"/>
    <w:basedOn w:val="41"/>
    <w:link w:val="6"/>
    <w:qFormat/>
    <w:uiPriority w:val="9"/>
    <w:rPr>
      <w:b/>
      <w:bCs/>
      <w:sz w:val="28"/>
      <w:szCs w:val="28"/>
    </w:rPr>
  </w:style>
  <w:style w:type="character" w:customStyle="1" w:styleId="53">
    <w:name w:val="标题 6 字符"/>
    <w:basedOn w:val="41"/>
    <w:link w:val="7"/>
    <w:qFormat/>
    <w:uiPriority w:val="9"/>
    <w:rPr>
      <w:rFonts w:ascii="Arial Bold" w:hAnsi="Arial Bold" w:eastAsia="宋体" w:cs="Times New Roman"/>
      <w:b/>
      <w:bCs/>
      <w:sz w:val="24"/>
      <w:szCs w:val="24"/>
    </w:rPr>
  </w:style>
  <w:style w:type="character" w:customStyle="1" w:styleId="54">
    <w:name w:val="标题 7 字符"/>
    <w:basedOn w:val="41"/>
    <w:link w:val="8"/>
    <w:qFormat/>
    <w:uiPriority w:val="9"/>
    <w:rPr>
      <w:rFonts w:ascii="Calibri" w:hAnsi="Calibri" w:eastAsia="宋体" w:cs="黑体"/>
      <w:b/>
      <w:bCs/>
      <w:szCs w:val="24"/>
    </w:rPr>
  </w:style>
  <w:style w:type="character" w:customStyle="1" w:styleId="55">
    <w:name w:val="标题 8 字符"/>
    <w:basedOn w:val="41"/>
    <w:link w:val="9"/>
    <w:qFormat/>
    <w:uiPriority w:val="0"/>
    <w:rPr>
      <w:rFonts w:asciiTheme="majorHAnsi" w:hAnsiTheme="majorHAnsi" w:eastAsiaTheme="majorEastAsia" w:cstheme="majorBidi"/>
      <w:szCs w:val="24"/>
    </w:rPr>
  </w:style>
  <w:style w:type="character" w:customStyle="1" w:styleId="56">
    <w:name w:val="标题 9 字符"/>
    <w:basedOn w:val="41"/>
    <w:link w:val="10"/>
    <w:qFormat/>
    <w:uiPriority w:val="0"/>
    <w:rPr>
      <w:rFonts w:asciiTheme="majorHAnsi" w:hAnsiTheme="majorHAnsi" w:eastAsiaTheme="majorEastAsia" w:cstheme="majorBidi"/>
      <w:szCs w:val="21"/>
    </w:rPr>
  </w:style>
  <w:style w:type="character" w:customStyle="1" w:styleId="57">
    <w:name w:val="页眉 字符"/>
    <w:basedOn w:val="41"/>
    <w:link w:val="26"/>
    <w:qFormat/>
    <w:uiPriority w:val="99"/>
    <w:rPr>
      <w:sz w:val="18"/>
      <w:szCs w:val="18"/>
    </w:rPr>
  </w:style>
  <w:style w:type="character" w:customStyle="1" w:styleId="58">
    <w:name w:val="页脚 字符"/>
    <w:basedOn w:val="41"/>
    <w:link w:val="25"/>
    <w:qFormat/>
    <w:uiPriority w:val="99"/>
    <w:rPr>
      <w:sz w:val="18"/>
      <w:szCs w:val="18"/>
    </w:rPr>
  </w:style>
  <w:style w:type="character" w:customStyle="1" w:styleId="59">
    <w:name w:val="批注框文本 字符"/>
    <w:basedOn w:val="41"/>
    <w:link w:val="24"/>
    <w:semiHidden/>
    <w:qFormat/>
    <w:uiPriority w:val="99"/>
    <w:rPr>
      <w:sz w:val="18"/>
      <w:szCs w:val="18"/>
    </w:rPr>
  </w:style>
  <w:style w:type="paragraph" w:styleId="60">
    <w:name w:val="List Paragraph"/>
    <w:basedOn w:val="1"/>
    <w:link w:val="61"/>
    <w:qFormat/>
    <w:uiPriority w:val="34"/>
    <w:pPr>
      <w:ind w:firstLine="420" w:firstLineChars="200"/>
    </w:pPr>
  </w:style>
  <w:style w:type="character" w:customStyle="1" w:styleId="61">
    <w:name w:val="列表段落 字符"/>
    <w:basedOn w:val="41"/>
    <w:link w:val="60"/>
    <w:qFormat/>
    <w:uiPriority w:val="34"/>
  </w:style>
  <w:style w:type="paragraph" w:customStyle="1" w:styleId="62">
    <w:name w:val="样式 样式 标题 2 + 首行缩进:  2 字符 + 首行缩进:  2 字符"/>
    <w:basedOn w:val="1"/>
    <w:uiPriority w:val="0"/>
    <w:pPr>
      <w:keepNext/>
      <w:keepLines/>
      <w:spacing w:before="200" w:after="120" w:line="580" w:lineRule="exact"/>
      <w:ind w:firstLine="200" w:firstLineChars="200"/>
      <w:outlineLvl w:val="1"/>
    </w:pPr>
    <w:rPr>
      <w:rFonts w:ascii="黑体" w:hAnsi="Times New Roman" w:eastAsia="黑体" w:cs="宋体"/>
      <w:sz w:val="30"/>
      <w:szCs w:val="20"/>
    </w:rPr>
  </w:style>
  <w:style w:type="character" w:customStyle="1" w:styleId="63">
    <w:name w:val="文档结构图 字符"/>
    <w:basedOn w:val="41"/>
    <w:link w:val="14"/>
    <w:qFormat/>
    <w:uiPriority w:val="99"/>
    <w:rPr>
      <w:rFonts w:ascii="Tahoma" w:hAnsi="Tahoma" w:cs="Tahoma"/>
      <w:sz w:val="16"/>
      <w:szCs w:val="16"/>
    </w:rPr>
  </w:style>
  <w:style w:type="paragraph" w:customStyle="1" w:styleId="64">
    <w:name w:val="政府标题3"/>
    <w:basedOn w:val="4"/>
    <w:link w:val="65"/>
    <w:qFormat/>
    <w:uiPriority w:val="0"/>
    <w:pPr>
      <w:numPr>
        <w:ilvl w:val="0"/>
        <w:numId w:val="0"/>
      </w:numPr>
    </w:pPr>
    <w:rPr>
      <w:rFonts w:ascii="仿宋" w:hAnsi="仿宋" w:eastAsia="仿宋"/>
    </w:rPr>
  </w:style>
  <w:style w:type="character" w:customStyle="1" w:styleId="65">
    <w:name w:val="政府标题3 Char"/>
    <w:basedOn w:val="41"/>
    <w:link w:val="64"/>
    <w:qFormat/>
    <w:uiPriority w:val="0"/>
    <w:rPr>
      <w:rFonts w:ascii="仿宋" w:hAnsi="仿宋" w:eastAsia="仿宋"/>
      <w:b/>
      <w:bCs/>
      <w:sz w:val="32"/>
      <w:szCs w:val="32"/>
    </w:rPr>
  </w:style>
  <w:style w:type="paragraph" w:customStyle="1" w:styleId="66">
    <w:name w:val="ZF标题1"/>
    <w:basedOn w:val="2"/>
    <w:qFormat/>
    <w:uiPriority w:val="0"/>
    <w:pPr>
      <w:numPr>
        <w:numId w:val="0"/>
      </w:numPr>
      <w:ind w:left="425" w:hanging="425"/>
    </w:pPr>
    <w:rPr>
      <w:rFonts w:asciiTheme="majorEastAsia" w:hAnsiTheme="majorEastAsia" w:eastAsiaTheme="majorEastAsia"/>
      <w:sz w:val="44"/>
    </w:rPr>
  </w:style>
  <w:style w:type="paragraph" w:customStyle="1" w:styleId="67">
    <w:name w:val="ZF标题2"/>
    <w:basedOn w:val="3"/>
    <w:qFormat/>
    <w:uiPriority w:val="0"/>
    <w:pPr>
      <w:ind w:left="567" w:hanging="567"/>
    </w:pPr>
    <w:rPr>
      <w:rFonts w:ascii="黑体" w:hAnsi="黑体" w:eastAsia="黑体" w:cstheme="minorBidi"/>
      <w:b w:val="0"/>
      <w:szCs w:val="36"/>
    </w:rPr>
  </w:style>
  <w:style w:type="paragraph" w:customStyle="1" w:styleId="68">
    <w:name w:val="ZF标题3"/>
    <w:basedOn w:val="4"/>
    <w:link w:val="69"/>
    <w:qFormat/>
    <w:uiPriority w:val="0"/>
    <w:pPr>
      <w:numPr>
        <w:ilvl w:val="0"/>
        <w:numId w:val="0"/>
      </w:numPr>
      <w:ind w:left="709" w:hanging="709"/>
    </w:pPr>
    <w:rPr>
      <w:rFonts w:ascii="仿宋" w:hAnsi="仿宋" w:eastAsia="仿宋"/>
    </w:rPr>
  </w:style>
  <w:style w:type="character" w:customStyle="1" w:styleId="69">
    <w:name w:val="ZF标题3 Char"/>
    <w:basedOn w:val="41"/>
    <w:link w:val="68"/>
    <w:qFormat/>
    <w:uiPriority w:val="0"/>
    <w:rPr>
      <w:rFonts w:ascii="仿宋" w:hAnsi="仿宋" w:eastAsia="仿宋"/>
      <w:b/>
      <w:bCs/>
      <w:sz w:val="32"/>
      <w:szCs w:val="32"/>
    </w:rPr>
  </w:style>
  <w:style w:type="paragraph" w:customStyle="1" w:styleId="70">
    <w:name w:val="ZF标题4"/>
    <w:basedOn w:val="5"/>
    <w:link w:val="71"/>
    <w:qFormat/>
    <w:uiPriority w:val="0"/>
    <w:pPr>
      <w:ind w:left="851" w:hanging="851"/>
    </w:pPr>
  </w:style>
  <w:style w:type="character" w:customStyle="1" w:styleId="71">
    <w:name w:val="ZF标题4 Char"/>
    <w:basedOn w:val="51"/>
    <w:link w:val="70"/>
    <w:qFormat/>
    <w:uiPriority w:val="0"/>
    <w:rPr>
      <w:rFonts w:ascii="仿宋" w:hAnsi="仿宋" w:eastAsia="仿宋" w:cstheme="majorBidi"/>
      <w:sz w:val="32"/>
      <w:szCs w:val="32"/>
    </w:rPr>
  </w:style>
  <w:style w:type="paragraph" w:customStyle="1" w:styleId="72">
    <w:name w:val="ZF标题5"/>
    <w:basedOn w:val="6"/>
    <w:link w:val="73"/>
    <w:qFormat/>
    <w:uiPriority w:val="0"/>
    <w:pPr>
      <w:ind w:left="992" w:hanging="992"/>
    </w:pPr>
    <w:rPr>
      <w:rFonts w:ascii="仿宋" w:hAnsi="仿宋" w:eastAsia="仿宋"/>
      <w:sz w:val="32"/>
      <w:szCs w:val="32"/>
    </w:rPr>
  </w:style>
  <w:style w:type="character" w:customStyle="1" w:styleId="73">
    <w:name w:val="ZF标题5 Char"/>
    <w:basedOn w:val="41"/>
    <w:link w:val="72"/>
    <w:qFormat/>
    <w:uiPriority w:val="0"/>
    <w:rPr>
      <w:rFonts w:ascii="仿宋" w:hAnsi="仿宋" w:eastAsia="仿宋"/>
      <w:b/>
      <w:bCs/>
      <w:sz w:val="32"/>
      <w:szCs w:val="32"/>
    </w:rPr>
  </w:style>
  <w:style w:type="character" w:customStyle="1" w:styleId="74">
    <w:name w:val="正文（华为） Char"/>
    <w:link w:val="75"/>
    <w:qFormat/>
    <w:locked/>
    <w:uiPriority w:val="0"/>
    <w:rPr>
      <w:rFonts w:ascii="Arial" w:hAnsi="Arial" w:eastAsia="宋体" w:cs="Times New Roman"/>
      <w:kern w:val="0"/>
      <w:szCs w:val="21"/>
    </w:rPr>
  </w:style>
  <w:style w:type="paragraph" w:customStyle="1" w:styleId="75">
    <w:name w:val="正文（华为）"/>
    <w:link w:val="74"/>
    <w:qFormat/>
    <w:uiPriority w:val="0"/>
    <w:pPr>
      <w:spacing w:line="300" w:lineRule="auto"/>
    </w:pPr>
    <w:rPr>
      <w:rFonts w:ascii="Arial" w:hAnsi="Arial" w:eastAsia="宋体" w:cs="Times New Roman"/>
      <w:kern w:val="0"/>
      <w:sz w:val="21"/>
      <w:szCs w:val="21"/>
      <w:lang w:val="en-US" w:eastAsia="zh-CN" w:bidi="ar-SA"/>
    </w:rPr>
  </w:style>
  <w:style w:type="paragraph" w:customStyle="1" w:styleId="76">
    <w:name w:val="政府标题21"/>
    <w:basedOn w:val="3"/>
    <w:link w:val="77"/>
    <w:qFormat/>
    <w:uiPriority w:val="0"/>
    <w:rPr>
      <w:rFonts w:ascii="仿宋" w:hAnsi="仿宋" w:eastAsia="仿宋" w:cstheme="minorBidi"/>
      <w:szCs w:val="36"/>
    </w:rPr>
  </w:style>
  <w:style w:type="character" w:customStyle="1" w:styleId="77">
    <w:name w:val="政府标题21 Char"/>
    <w:basedOn w:val="41"/>
    <w:link w:val="76"/>
    <w:qFormat/>
    <w:uiPriority w:val="0"/>
    <w:rPr>
      <w:rFonts w:ascii="仿宋" w:hAnsi="仿宋" w:eastAsia="仿宋"/>
      <w:b/>
      <w:bCs/>
      <w:sz w:val="32"/>
      <w:szCs w:val="36"/>
    </w:rPr>
  </w:style>
  <w:style w:type="paragraph" w:customStyle="1" w:styleId="78">
    <w:name w:val="ZF正文"/>
    <w:basedOn w:val="1"/>
    <w:link w:val="79"/>
    <w:qFormat/>
    <w:uiPriority w:val="0"/>
    <w:pPr>
      <w:spacing w:line="360" w:lineRule="auto"/>
      <w:ind w:firstLine="200" w:firstLineChars="200"/>
    </w:pPr>
    <w:rPr>
      <w:rFonts w:ascii="仿宋" w:hAnsi="仿宋" w:eastAsia="仿宋"/>
      <w:sz w:val="32"/>
      <w:szCs w:val="32"/>
    </w:rPr>
  </w:style>
  <w:style w:type="character" w:customStyle="1" w:styleId="79">
    <w:name w:val="ZF正文 Char"/>
    <w:basedOn w:val="41"/>
    <w:link w:val="78"/>
    <w:qFormat/>
    <w:uiPriority w:val="0"/>
    <w:rPr>
      <w:rFonts w:ascii="仿宋" w:hAnsi="仿宋" w:eastAsia="仿宋"/>
      <w:sz w:val="32"/>
      <w:szCs w:val="32"/>
    </w:rPr>
  </w:style>
  <w:style w:type="paragraph" w:customStyle="1" w:styleId="80">
    <w:name w:val="ZF标题66"/>
    <w:basedOn w:val="1"/>
    <w:link w:val="81"/>
    <w:qFormat/>
    <w:uiPriority w:val="0"/>
    <w:pPr>
      <w:numPr>
        <w:ilvl w:val="0"/>
        <w:numId w:val="3"/>
      </w:numPr>
      <w:spacing w:after="80" w:line="360" w:lineRule="auto"/>
      <w:outlineLvl w:val="5"/>
    </w:pPr>
    <w:rPr>
      <w:rFonts w:ascii="仿宋" w:hAnsi="仿宋" w:eastAsia="仿宋" w:cs="Times New Roman"/>
      <w:b/>
      <w:bCs/>
      <w:sz w:val="32"/>
      <w:szCs w:val="32"/>
    </w:rPr>
  </w:style>
  <w:style w:type="character" w:customStyle="1" w:styleId="81">
    <w:name w:val="ZF标题66 Char"/>
    <w:basedOn w:val="41"/>
    <w:link w:val="80"/>
    <w:qFormat/>
    <w:uiPriority w:val="0"/>
    <w:rPr>
      <w:rFonts w:ascii="仿宋" w:hAnsi="仿宋" w:eastAsia="仿宋" w:cs="Times New Roman"/>
      <w:b/>
      <w:bCs/>
      <w:sz w:val="32"/>
      <w:szCs w:val="32"/>
    </w:rPr>
  </w:style>
  <w:style w:type="paragraph" w:customStyle="1" w:styleId="82">
    <w:name w:val="Style4"/>
    <w:basedOn w:val="1"/>
    <w:link w:val="83"/>
    <w:qFormat/>
    <w:uiPriority w:val="0"/>
    <w:pPr>
      <w:spacing w:beforeLines="50" w:afterLines="50" w:line="276" w:lineRule="auto"/>
      <w:ind w:firstLine="200" w:firstLineChars="200"/>
    </w:pPr>
    <w:rPr>
      <w:rFonts w:ascii="Arial" w:hAnsi="Arial" w:eastAsia="宋体" w:cs="Times New Roman"/>
      <w:sz w:val="24"/>
      <w:szCs w:val="24"/>
    </w:rPr>
  </w:style>
  <w:style w:type="character" w:customStyle="1" w:styleId="83">
    <w:name w:val="Style4 Char"/>
    <w:basedOn w:val="41"/>
    <w:link w:val="82"/>
    <w:qFormat/>
    <w:uiPriority w:val="0"/>
    <w:rPr>
      <w:rFonts w:ascii="Arial" w:hAnsi="Arial" w:eastAsia="宋体" w:cs="Times New Roman"/>
      <w:sz w:val="24"/>
      <w:szCs w:val="24"/>
    </w:rPr>
  </w:style>
  <w:style w:type="character" w:customStyle="1" w:styleId="84">
    <w:name w:val="题注 字符"/>
    <w:basedOn w:val="41"/>
    <w:link w:val="13"/>
    <w:qFormat/>
    <w:uiPriority w:val="0"/>
    <w:rPr>
      <w:rFonts w:ascii="Arial" w:hAnsi="Arial" w:eastAsia="黑体" w:cs="Arial"/>
      <w:sz w:val="20"/>
      <w:szCs w:val="20"/>
    </w:rPr>
  </w:style>
  <w:style w:type="character" w:customStyle="1" w:styleId="85">
    <w:name w:val="ZF正文 Char Char"/>
    <w:qFormat/>
    <w:uiPriority w:val="99"/>
    <w:rPr>
      <w:rFonts w:ascii="仿宋" w:hAnsi="仿宋" w:eastAsia="仿宋"/>
      <w:sz w:val="32"/>
      <w:szCs w:val="32"/>
    </w:rPr>
  </w:style>
  <w:style w:type="paragraph" w:customStyle="1" w:styleId="8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87">
    <w:name w:val="Style Style4 + First line:  2 ch Before:  0.5 line After:  0.5 li..."/>
    <w:basedOn w:val="82"/>
    <w:link w:val="88"/>
    <w:qFormat/>
    <w:uiPriority w:val="0"/>
    <w:pPr>
      <w:spacing w:before="156" w:after="156"/>
      <w:ind w:firstLine="480"/>
    </w:pPr>
    <w:rPr>
      <w:rFonts w:cs="宋体"/>
      <w:szCs w:val="20"/>
    </w:rPr>
  </w:style>
  <w:style w:type="character" w:customStyle="1" w:styleId="88">
    <w:name w:val="Style Style4 + First line:  2 ch Before:  0.5 line After:  0.5 li... Char"/>
    <w:link w:val="87"/>
    <w:qFormat/>
    <w:uiPriority w:val="0"/>
    <w:rPr>
      <w:rFonts w:ascii="Arial" w:hAnsi="Arial" w:eastAsia="宋体" w:cs="宋体"/>
      <w:sz w:val="24"/>
      <w:szCs w:val="20"/>
    </w:rPr>
  </w:style>
  <w:style w:type="paragraph" w:customStyle="1" w:styleId="89">
    <w:name w:val="列出段落2"/>
    <w:basedOn w:val="1"/>
    <w:qFormat/>
    <w:uiPriority w:val="99"/>
    <w:pPr>
      <w:spacing w:line="600" w:lineRule="exact"/>
      <w:ind w:firstLine="420" w:firstLineChars="200"/>
    </w:pPr>
    <w:rPr>
      <w:rFonts w:ascii="仿宋" w:hAnsi="仿宋" w:eastAsia="仿宋" w:cs="Times New Roman"/>
      <w:kern w:val="0"/>
      <w:sz w:val="32"/>
      <w:szCs w:val="32"/>
    </w:rPr>
  </w:style>
  <w:style w:type="paragraph" w:customStyle="1" w:styleId="90">
    <w:name w:val="_正文段落"/>
    <w:link w:val="91"/>
    <w:qFormat/>
    <w:uiPriority w:val="0"/>
    <w:pPr>
      <w:widowControl w:val="0"/>
      <w:spacing w:beforeLines="15" w:afterLines="30" w:line="360" w:lineRule="auto"/>
      <w:ind w:firstLine="200" w:firstLineChars="200"/>
      <w:jc w:val="both"/>
    </w:pPr>
    <w:rPr>
      <w:rFonts w:ascii="宋体" w:hAnsi="Courier New" w:eastAsia="宋体" w:cs="Times New Roman"/>
      <w:kern w:val="2"/>
      <w:sz w:val="24"/>
      <w:szCs w:val="32"/>
      <w:lang w:val="en-US" w:eastAsia="zh-CN" w:bidi="ar-SA"/>
    </w:rPr>
  </w:style>
  <w:style w:type="character" w:customStyle="1" w:styleId="91">
    <w:name w:val="_正文段落 Char"/>
    <w:basedOn w:val="41"/>
    <w:link w:val="90"/>
    <w:qFormat/>
    <w:uiPriority w:val="0"/>
    <w:rPr>
      <w:rFonts w:ascii="宋体" w:hAnsi="Courier New" w:eastAsia="宋体" w:cs="Times New Roman"/>
      <w:sz w:val="24"/>
      <w:szCs w:val="32"/>
    </w:rPr>
  </w:style>
  <w:style w:type="character" w:customStyle="1" w:styleId="92">
    <w:name w:val="纯文本 字符"/>
    <w:basedOn w:val="41"/>
    <w:link w:val="20"/>
    <w:qFormat/>
    <w:uiPriority w:val="99"/>
    <w:rPr>
      <w:rFonts w:ascii="宋体" w:hAnsi="Courier New" w:eastAsia="宋体" w:cs="Courier New"/>
      <w:szCs w:val="21"/>
    </w:rPr>
  </w:style>
  <w:style w:type="paragraph" w:customStyle="1" w:styleId="93">
    <w:name w:val="样式 Style Style4 + First line:  2 ch Before:  0.5 line After:  0...."/>
    <w:basedOn w:val="1"/>
    <w:qFormat/>
    <w:uiPriority w:val="0"/>
    <w:pPr>
      <w:spacing w:beforeLines="50" w:afterLines="50" w:line="360" w:lineRule="auto"/>
      <w:ind w:firstLine="200" w:firstLineChars="200"/>
    </w:pPr>
    <w:rPr>
      <w:rFonts w:ascii="Arial" w:hAnsi="Arial" w:eastAsia="宋体" w:cs="宋体"/>
      <w:sz w:val="24"/>
      <w:szCs w:val="20"/>
    </w:rPr>
  </w:style>
  <w:style w:type="paragraph" w:customStyle="1" w:styleId="94">
    <w:name w:val="正文缩进2字符"/>
    <w:basedOn w:val="1"/>
    <w:link w:val="95"/>
    <w:qFormat/>
    <w:uiPriority w:val="0"/>
    <w:pPr>
      <w:spacing w:line="360" w:lineRule="auto"/>
      <w:ind w:firstLine="480" w:firstLineChars="200"/>
    </w:pPr>
    <w:rPr>
      <w:rFonts w:ascii="Times New Roman" w:hAnsi="Times New Roman" w:eastAsia="宋体" w:cs="Times New Roman"/>
      <w:sz w:val="24"/>
      <w:szCs w:val="20"/>
    </w:rPr>
  </w:style>
  <w:style w:type="character" w:customStyle="1" w:styleId="95">
    <w:name w:val="正文缩进2字符 Char"/>
    <w:link w:val="94"/>
    <w:qFormat/>
    <w:uiPriority w:val="0"/>
    <w:rPr>
      <w:rFonts w:ascii="Times New Roman" w:hAnsi="Times New Roman" w:eastAsia="宋体" w:cs="Times New Roman"/>
      <w:sz w:val="24"/>
      <w:szCs w:val="20"/>
    </w:rPr>
  </w:style>
  <w:style w:type="character" w:customStyle="1" w:styleId="96">
    <w:name w:val="脚注文本 字符"/>
    <w:basedOn w:val="41"/>
    <w:link w:val="29"/>
    <w:qFormat/>
    <w:uiPriority w:val="99"/>
    <w:rPr>
      <w:rFonts w:ascii="Calibri" w:hAnsi="Calibri" w:eastAsia="宋体" w:cs="黑体"/>
      <w:sz w:val="18"/>
      <w:szCs w:val="18"/>
    </w:rPr>
  </w:style>
  <w:style w:type="character" w:customStyle="1" w:styleId="97">
    <w:name w:val="表注 Char"/>
    <w:link w:val="98"/>
    <w:qFormat/>
    <w:locked/>
    <w:uiPriority w:val="0"/>
    <w:rPr>
      <w:rFonts w:ascii="宋体" w:hAnsi="宋体"/>
      <w:szCs w:val="28"/>
    </w:rPr>
  </w:style>
  <w:style w:type="paragraph" w:customStyle="1" w:styleId="98">
    <w:name w:val="表注"/>
    <w:basedOn w:val="16"/>
    <w:link w:val="97"/>
    <w:qFormat/>
    <w:uiPriority w:val="0"/>
    <w:pPr>
      <w:spacing w:after="0" w:line="360" w:lineRule="exact"/>
    </w:pPr>
    <w:rPr>
      <w:rFonts w:ascii="宋体" w:hAnsi="宋体"/>
      <w:szCs w:val="28"/>
    </w:rPr>
  </w:style>
  <w:style w:type="character" w:customStyle="1" w:styleId="99">
    <w:name w:val="正文文本 字符"/>
    <w:basedOn w:val="41"/>
    <w:link w:val="16"/>
    <w:qFormat/>
    <w:uiPriority w:val="0"/>
  </w:style>
  <w:style w:type="character" w:customStyle="1" w:styleId="100">
    <w:name w:val="正文缩进 字符"/>
    <w:basedOn w:val="41"/>
    <w:link w:val="12"/>
    <w:qFormat/>
    <w:uiPriority w:val="0"/>
    <w:rPr>
      <w:rFonts w:ascii="Calibri" w:hAnsi="Calibri" w:eastAsia="宋体" w:cs="黑体"/>
    </w:rPr>
  </w:style>
  <w:style w:type="character" w:customStyle="1" w:styleId="101">
    <w:name w:val="psw"/>
    <w:basedOn w:val="41"/>
    <w:qFormat/>
    <w:uiPriority w:val="0"/>
  </w:style>
  <w:style w:type="character" w:customStyle="1" w:styleId="102">
    <w:name w:val="A正文 Char"/>
    <w:link w:val="103"/>
    <w:qFormat/>
    <w:uiPriority w:val="0"/>
    <w:rPr>
      <w:rFonts w:ascii="Times New Roman" w:hAnsi="Times New Roman"/>
      <w:sz w:val="24"/>
      <w:szCs w:val="24"/>
    </w:rPr>
  </w:style>
  <w:style w:type="paragraph" w:customStyle="1" w:styleId="103">
    <w:name w:val="A正文"/>
    <w:basedOn w:val="1"/>
    <w:link w:val="102"/>
    <w:qFormat/>
    <w:uiPriority w:val="0"/>
    <w:pPr>
      <w:spacing w:line="360" w:lineRule="auto"/>
      <w:ind w:firstLine="200" w:firstLineChars="200"/>
    </w:pPr>
    <w:rPr>
      <w:rFonts w:ascii="Times New Roman" w:hAnsi="Times New Roman"/>
      <w:sz w:val="24"/>
      <w:szCs w:val="24"/>
    </w:rPr>
  </w:style>
  <w:style w:type="character" w:customStyle="1" w:styleId="104">
    <w:name w:val="批注文字 字符"/>
    <w:basedOn w:val="41"/>
    <w:link w:val="15"/>
    <w:qFormat/>
    <w:uiPriority w:val="0"/>
  </w:style>
  <w:style w:type="character" w:customStyle="1" w:styleId="105">
    <w:name w:val="批注主题 字符"/>
    <w:basedOn w:val="104"/>
    <w:link w:val="37"/>
    <w:qFormat/>
    <w:uiPriority w:val="99"/>
    <w:rPr>
      <w:rFonts w:ascii="Calibri" w:hAnsi="Calibri" w:eastAsia="宋体" w:cs="黑体"/>
      <w:b/>
      <w:bCs/>
    </w:rPr>
  </w:style>
  <w:style w:type="character" w:customStyle="1" w:styleId="106">
    <w:name w:val="正文文本首行缩进 字符"/>
    <w:basedOn w:val="99"/>
    <w:link w:val="38"/>
    <w:qFormat/>
    <w:uiPriority w:val="99"/>
    <w:rPr>
      <w:rFonts w:ascii="Calibri" w:hAnsi="Calibri" w:eastAsia="宋体" w:cs="黑体"/>
    </w:rPr>
  </w:style>
  <w:style w:type="character" w:customStyle="1" w:styleId="107">
    <w:name w:val="正文文本缩进 字符"/>
    <w:basedOn w:val="41"/>
    <w:link w:val="17"/>
    <w:qFormat/>
    <w:uiPriority w:val="99"/>
    <w:rPr>
      <w:rFonts w:ascii="Calibri" w:hAnsi="Calibri" w:eastAsia="宋体" w:cs="黑体"/>
    </w:rPr>
  </w:style>
  <w:style w:type="character" w:customStyle="1" w:styleId="108">
    <w:name w:val="日期 字符"/>
    <w:basedOn w:val="41"/>
    <w:link w:val="22"/>
    <w:qFormat/>
    <w:uiPriority w:val="99"/>
    <w:rPr>
      <w:rFonts w:ascii="Calibri" w:hAnsi="Calibri" w:eastAsia="宋体" w:cs="黑体"/>
    </w:rPr>
  </w:style>
  <w:style w:type="character" w:customStyle="1" w:styleId="109">
    <w:name w:val="HTML 预设格式 字符"/>
    <w:basedOn w:val="41"/>
    <w:link w:val="34"/>
    <w:qFormat/>
    <w:uiPriority w:val="99"/>
    <w:rPr>
      <w:rFonts w:ascii="宋体" w:hAnsi="宋体" w:eastAsia="宋体" w:cs="Times New Roman"/>
      <w:kern w:val="0"/>
      <w:sz w:val="24"/>
      <w:szCs w:val="24"/>
    </w:rPr>
  </w:style>
  <w:style w:type="character" w:customStyle="1" w:styleId="110">
    <w:name w:val="标题 字符"/>
    <w:basedOn w:val="41"/>
    <w:link w:val="36"/>
    <w:qFormat/>
    <w:uiPriority w:val="10"/>
    <w:rPr>
      <w:rFonts w:eastAsia="宋体" w:asciiTheme="majorHAnsi" w:hAnsiTheme="majorHAnsi" w:cstheme="majorBidi"/>
      <w:b/>
      <w:bCs/>
      <w:sz w:val="44"/>
      <w:szCs w:val="32"/>
    </w:rPr>
  </w:style>
  <w:style w:type="paragraph" w:styleId="1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TOC 标题1"/>
    <w:basedOn w:val="2"/>
    <w:next w:val="1"/>
    <w:unhideWhenUsed/>
    <w:qFormat/>
    <w:uiPriority w:val="39"/>
    <w:pPr>
      <w:pageBreakBefore w:val="0"/>
      <w:widowControl/>
      <w:numPr>
        <w:numId w:val="0"/>
      </w:numPr>
      <w:autoSpaceDE/>
      <w:autoSpaceDN/>
      <w:adjustRightInd/>
      <w:spacing w:before="480" w:after="0" w:line="276" w:lineRule="auto"/>
      <w:outlineLvl w:val="9"/>
    </w:pPr>
    <w:rPr>
      <w:rFonts w:asciiTheme="majorHAnsi" w:hAnsiTheme="majorHAnsi" w:eastAsiaTheme="majorEastAsia" w:cstheme="majorBidi"/>
      <w:color w:val="2F5597" w:themeColor="accent1" w:themeShade="BF"/>
      <w:kern w:val="0"/>
      <w:szCs w:val="28"/>
    </w:rPr>
  </w:style>
  <w:style w:type="paragraph" w:customStyle="1" w:styleId="113">
    <w:name w:val="文章正文"/>
    <w:basedOn w:val="1"/>
    <w:link w:val="114"/>
    <w:qFormat/>
    <w:uiPriority w:val="0"/>
    <w:pPr>
      <w:spacing w:beforeLines="50" w:afterLines="50" w:line="320" w:lineRule="exact"/>
    </w:pPr>
    <w:rPr>
      <w:rFonts w:ascii="Times New Roman" w:hAnsi="Times New Roman" w:eastAsia="宋体" w:cs="Times New Roman"/>
      <w:szCs w:val="24"/>
    </w:rPr>
  </w:style>
  <w:style w:type="character" w:customStyle="1" w:styleId="114">
    <w:name w:val="文章正文 Char"/>
    <w:basedOn w:val="41"/>
    <w:link w:val="113"/>
    <w:qFormat/>
    <w:uiPriority w:val="0"/>
    <w:rPr>
      <w:rFonts w:ascii="Times New Roman" w:hAnsi="Times New Roman" w:eastAsia="宋体" w:cs="Times New Roman"/>
      <w:szCs w:val="24"/>
    </w:rPr>
  </w:style>
  <w:style w:type="paragraph" w:customStyle="1" w:styleId="115">
    <w:name w:val="图目录"/>
    <w:qFormat/>
    <w:uiPriority w:val="0"/>
    <w:pPr>
      <w:spacing w:beforeLines="50" w:afterLines="50"/>
      <w:jc w:val="center"/>
    </w:pPr>
    <w:rPr>
      <w:rFonts w:ascii="宋体" w:hAnsi="宋体" w:eastAsia="宋体" w:cs="Times New Roman"/>
      <w:b/>
      <w:bCs/>
      <w:kern w:val="2"/>
      <w:sz w:val="24"/>
      <w:szCs w:val="21"/>
      <w:lang w:val="en-US" w:eastAsia="zh-CN" w:bidi="ar-SA"/>
    </w:rPr>
  </w:style>
  <w:style w:type="paragraph" w:customStyle="1" w:styleId="116">
    <w:name w:val="样式2"/>
    <w:basedOn w:val="4"/>
    <w:qFormat/>
    <w:uiPriority w:val="0"/>
    <w:pPr>
      <w:numPr>
        <w:ilvl w:val="0"/>
        <w:numId w:val="0"/>
      </w:numPr>
      <w:ind w:left="860" w:hanging="576"/>
    </w:pPr>
    <w:rPr>
      <w:rFonts w:ascii="黑体" w:hAnsi="黑体" w:eastAsia="黑体" w:cs="黑体"/>
      <w:sz w:val="28"/>
      <w:szCs w:val="28"/>
    </w:rPr>
  </w:style>
  <w:style w:type="character" w:customStyle="1" w:styleId="117">
    <w:name w:val="style41"/>
    <w:qFormat/>
    <w:uiPriority w:val="0"/>
    <w:rPr>
      <w:sz w:val="21"/>
      <w:szCs w:val="21"/>
    </w:rPr>
  </w:style>
  <w:style w:type="paragraph" w:customStyle="1" w:styleId="118">
    <w:name w:val="表样式"/>
    <w:basedOn w:val="1"/>
    <w:qFormat/>
    <w:uiPriority w:val="0"/>
    <w:pPr>
      <w:adjustRightInd w:val="0"/>
      <w:snapToGrid w:val="0"/>
      <w:spacing w:beforeLines="100" w:afterLines="50"/>
      <w:jc w:val="center"/>
    </w:pPr>
    <w:rPr>
      <w:rFonts w:ascii="Times New Roman" w:hAnsi="Times New Roman" w:eastAsia="宋体" w:cs="Times New Roman"/>
      <w:b/>
      <w:bCs/>
      <w:snapToGrid w:val="0"/>
      <w:spacing w:val="10"/>
      <w:kern w:val="0"/>
      <w:sz w:val="24"/>
      <w:szCs w:val="21"/>
    </w:rPr>
  </w:style>
  <w:style w:type="paragraph" w:customStyle="1" w:styleId="119">
    <w:name w:val="Char"/>
    <w:basedOn w:val="1"/>
    <w:qFormat/>
    <w:uiPriority w:val="0"/>
    <w:pPr>
      <w:ind w:firstLine="420" w:firstLineChars="200"/>
      <w:jc w:val="left"/>
    </w:pPr>
    <w:rPr>
      <w:rFonts w:ascii="Times New Roman" w:hAnsi="Times New Roman" w:eastAsia="仿宋_GB2312" w:cs="Times New Roman"/>
      <w:kern w:val="0"/>
      <w:sz w:val="24"/>
      <w:szCs w:val="21"/>
    </w:rPr>
  </w:style>
  <w:style w:type="paragraph" w:customStyle="1" w:styleId="120">
    <w:name w:val="样式 样式 样式 正文文本 + 行距: 2 倍行距 + 首行缩进:  2 字符 段前: 0.5 行 段后: 0.5 行1 + 首..."/>
    <w:basedOn w:val="1"/>
    <w:qFormat/>
    <w:uiPriority w:val="0"/>
    <w:pPr>
      <w:tabs>
        <w:tab w:val="left" w:pos="3161"/>
      </w:tabs>
      <w:spacing w:line="360" w:lineRule="auto"/>
      <w:ind w:firstLine="560" w:firstLineChars="200"/>
    </w:pPr>
    <w:rPr>
      <w:rFonts w:ascii="仿宋_GB2312" w:hAnsi="Times New Roman" w:eastAsia="仿宋_GB2312" w:cs="宋体"/>
      <w:sz w:val="28"/>
      <w:szCs w:val="20"/>
    </w:rPr>
  </w:style>
  <w:style w:type="paragraph" w:customStyle="1" w:styleId="121">
    <w:name w:val="表格 表内 居中"/>
    <w:basedOn w:val="1"/>
    <w:qFormat/>
    <w:uiPriority w:val="0"/>
    <w:pPr>
      <w:spacing w:beforeLines="10" w:afterLines="10" w:line="415" w:lineRule="auto"/>
      <w:jc w:val="center"/>
    </w:pPr>
    <w:rPr>
      <w:rFonts w:ascii="华文仿宋" w:hAnsi="华文仿宋" w:eastAsia="仿宋_GB2312" w:cs="Times New Roman"/>
      <w:sz w:val="24"/>
      <w:szCs w:val="21"/>
    </w:rPr>
  </w:style>
  <w:style w:type="paragraph" w:customStyle="1" w:styleId="122">
    <w:name w:val="hh_text"/>
    <w:basedOn w:val="1"/>
    <w:qFormat/>
    <w:uiPriority w:val="0"/>
    <w:pPr>
      <w:spacing w:line="360" w:lineRule="auto"/>
      <w:ind w:firstLine="480" w:firstLineChars="200"/>
    </w:pPr>
    <w:rPr>
      <w:rFonts w:ascii="宋体" w:hAnsi="宋体" w:eastAsia="宋体" w:cs="宋体"/>
      <w:sz w:val="24"/>
      <w:szCs w:val="20"/>
    </w:rPr>
  </w:style>
  <w:style w:type="paragraph" w:customStyle="1" w:styleId="123">
    <w:name w:val="cont"/>
    <w:basedOn w:val="1"/>
    <w:qFormat/>
    <w:uiPriority w:val="0"/>
    <w:pPr>
      <w:adjustRightInd w:val="0"/>
      <w:spacing w:before="100" w:line="360" w:lineRule="auto"/>
      <w:ind w:firstLine="200" w:firstLineChars="200"/>
      <w:jc w:val="left"/>
      <w:textAlignment w:val="baseline"/>
    </w:pPr>
    <w:rPr>
      <w:rFonts w:ascii="Arial" w:hAnsi="Arial" w:eastAsia="宋体" w:cs="Times New Roman"/>
      <w:kern w:val="0"/>
      <w:sz w:val="24"/>
      <w:szCs w:val="20"/>
    </w:rPr>
  </w:style>
  <w:style w:type="paragraph" w:customStyle="1" w:styleId="124">
    <w:name w:val="正文（1.5行距）"/>
    <w:basedOn w:val="1"/>
    <w:link w:val="125"/>
    <w:qFormat/>
    <w:uiPriority w:val="0"/>
    <w:pPr>
      <w:autoSpaceDE w:val="0"/>
      <w:autoSpaceDN w:val="0"/>
      <w:adjustRightInd w:val="0"/>
      <w:spacing w:line="360" w:lineRule="auto"/>
      <w:jc w:val="left"/>
    </w:pPr>
    <w:rPr>
      <w:rFonts w:ascii="宋体" w:hAnsi="宋体" w:eastAsia="宋体" w:cs="Times New Roman"/>
      <w:snapToGrid w:val="0"/>
      <w:kern w:val="0"/>
      <w:szCs w:val="21"/>
    </w:rPr>
  </w:style>
  <w:style w:type="character" w:customStyle="1" w:styleId="125">
    <w:name w:val="正文（1.5行距） Char"/>
    <w:link w:val="124"/>
    <w:qFormat/>
    <w:uiPriority w:val="0"/>
    <w:rPr>
      <w:rFonts w:ascii="宋体" w:hAnsi="宋体" w:eastAsia="宋体" w:cs="Times New Roman"/>
      <w:snapToGrid w:val="0"/>
      <w:kern w:val="0"/>
      <w:szCs w:val="21"/>
    </w:rPr>
  </w:style>
  <w:style w:type="paragraph" w:customStyle="1" w:styleId="126">
    <w:name w:val="Char Char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7">
    <w:name w:val="p0"/>
    <w:basedOn w:val="1"/>
    <w:qFormat/>
    <w:uiPriority w:val="0"/>
    <w:pPr>
      <w:widowControl/>
    </w:pPr>
    <w:rPr>
      <w:rFonts w:ascii="Calibri" w:hAnsi="Calibri" w:eastAsia="宋体" w:cs="宋体"/>
      <w:kern w:val="0"/>
      <w:szCs w:val="21"/>
    </w:rPr>
  </w:style>
  <w:style w:type="paragraph" w:customStyle="1" w:styleId="12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样式 正文首行缩进 + +中文正文 (宋体) 首行缩进:  1 字符1"/>
    <w:basedOn w:val="38"/>
    <w:qFormat/>
    <w:uiPriority w:val="0"/>
    <w:pPr>
      <w:spacing w:line="360" w:lineRule="auto"/>
      <w:ind w:firstLine="200" w:firstLineChars="200"/>
      <w:jc w:val="left"/>
    </w:pPr>
    <w:rPr>
      <w:rFonts w:ascii="宋体" w:hAnsi="宋体" w:cs="宋体"/>
      <w:sz w:val="24"/>
      <w:szCs w:val="20"/>
    </w:rPr>
  </w:style>
  <w:style w:type="paragraph" w:customStyle="1" w:styleId="130">
    <w:name w:val="列出段落1"/>
    <w:basedOn w:val="1"/>
    <w:qFormat/>
    <w:uiPriority w:val="0"/>
    <w:pPr>
      <w:ind w:firstLine="420" w:firstLineChars="200"/>
    </w:pPr>
    <w:rPr>
      <w:rFonts w:ascii="Times New Roman" w:hAnsi="Times New Roman" w:eastAsia="宋体" w:cs="Times New Roman"/>
      <w:szCs w:val="24"/>
    </w:rPr>
  </w:style>
  <w:style w:type="paragraph" w:customStyle="1" w:styleId="131">
    <w:name w:val="正文[新产业]"/>
    <w:basedOn w:val="1"/>
    <w:qFormat/>
    <w:uiPriority w:val="99"/>
    <w:pPr>
      <w:spacing w:line="360" w:lineRule="auto"/>
      <w:ind w:firstLine="200" w:firstLineChars="200"/>
    </w:pPr>
    <w:rPr>
      <w:rFonts w:ascii="Times New Roman" w:hAnsi="Times New Roman" w:eastAsia="宋体" w:cs="Times New Roman"/>
      <w:kern w:val="0"/>
      <w:sz w:val="24"/>
      <w:szCs w:val="24"/>
    </w:rPr>
  </w:style>
  <w:style w:type="paragraph" w:customStyle="1" w:styleId="132">
    <w:name w:val="十二五规划正文"/>
    <w:basedOn w:val="1"/>
    <w:link w:val="133"/>
    <w:qFormat/>
    <w:uiPriority w:val="0"/>
    <w:pPr>
      <w:spacing w:line="360" w:lineRule="auto"/>
      <w:ind w:firstLine="200" w:firstLineChars="200"/>
    </w:pPr>
    <w:rPr>
      <w:rFonts w:ascii="仿宋_GB2312" w:hAnsi="Calibri" w:eastAsia="仿宋_GB2312" w:cs="Times New Roman"/>
      <w:sz w:val="32"/>
      <w:szCs w:val="32"/>
    </w:rPr>
  </w:style>
  <w:style w:type="character" w:customStyle="1" w:styleId="133">
    <w:name w:val="十二五规划正文 Char"/>
    <w:link w:val="132"/>
    <w:qFormat/>
    <w:uiPriority w:val="0"/>
    <w:rPr>
      <w:rFonts w:ascii="仿宋_GB2312" w:hAnsi="Calibri" w:eastAsia="仿宋_GB2312" w:cs="Times New Roman"/>
      <w:sz w:val="32"/>
      <w:szCs w:val="32"/>
    </w:rPr>
  </w:style>
  <w:style w:type="paragraph" w:customStyle="1" w:styleId="134">
    <w:name w:val="一级标题"/>
    <w:basedOn w:val="1"/>
    <w:link w:val="135"/>
    <w:qFormat/>
    <w:uiPriority w:val="0"/>
    <w:pPr>
      <w:widowControl/>
      <w:spacing w:before="100" w:beforeAutospacing="1" w:after="120" w:line="360" w:lineRule="auto"/>
      <w:jc w:val="left"/>
    </w:pPr>
    <w:rPr>
      <w:rFonts w:ascii="黑体" w:eastAsia="黑体"/>
      <w:b/>
      <w:kern w:val="0"/>
      <w:sz w:val="44"/>
    </w:rPr>
  </w:style>
  <w:style w:type="character" w:customStyle="1" w:styleId="135">
    <w:name w:val="一级标题 字符"/>
    <w:basedOn w:val="41"/>
    <w:link w:val="134"/>
    <w:qFormat/>
    <w:uiPriority w:val="0"/>
    <w:rPr>
      <w:rFonts w:ascii="黑体" w:eastAsia="黑体"/>
      <w:b/>
      <w:kern w:val="0"/>
      <w:sz w:val="44"/>
    </w:rPr>
  </w:style>
  <w:style w:type="character" w:customStyle="1" w:styleId="136">
    <w:name w:val="正文文本缩进 2 字符"/>
    <w:basedOn w:val="41"/>
    <w:link w:val="23"/>
    <w:semiHidden/>
    <w:qFormat/>
    <w:uiPriority w:val="99"/>
  </w:style>
  <w:style w:type="paragraph" w:customStyle="1" w:styleId="137">
    <w:name w:val="列出段落111"/>
    <w:basedOn w:val="1"/>
    <w:qFormat/>
    <w:uiPriority w:val="34"/>
    <w:pPr>
      <w:ind w:firstLine="420" w:firstLineChars="200"/>
    </w:pPr>
  </w:style>
  <w:style w:type="character" w:customStyle="1" w:styleId="138">
    <w:name w:val="fontstyle01"/>
    <w:basedOn w:val="41"/>
    <w:qFormat/>
    <w:uiPriority w:val="0"/>
    <w:rPr>
      <w:rFonts w:hint="eastAsia" w:ascii="仿宋_GB2312" w:eastAsia="仿宋_GB2312"/>
      <w:color w:val="000000"/>
      <w:sz w:val="32"/>
      <w:szCs w:val="32"/>
    </w:rPr>
  </w:style>
  <w:style w:type="character" w:customStyle="1" w:styleId="139">
    <w:name w:val="fontstyle11"/>
    <w:basedOn w:val="41"/>
    <w:qFormat/>
    <w:uiPriority w:val="0"/>
    <w:rPr>
      <w:rFonts w:hint="default" w:ascii="TimesNewRomanPSMT" w:hAnsi="TimesNewRomanPSMT"/>
      <w:color w:val="000000"/>
      <w:sz w:val="32"/>
      <w:szCs w:val="32"/>
    </w:rPr>
  </w:style>
  <w:style w:type="paragraph" w:customStyle="1" w:styleId="140">
    <w:name w:val="写作说明"/>
    <w:basedOn w:val="1"/>
    <w:link w:val="141"/>
    <w:qFormat/>
    <w:uiPriority w:val="0"/>
    <w:pPr>
      <w:snapToGrid w:val="0"/>
      <w:spacing w:line="360" w:lineRule="auto"/>
      <w:ind w:firstLine="560" w:firstLineChars="200"/>
    </w:pPr>
    <w:rPr>
      <w:rFonts w:ascii="Times New Roman" w:hAnsi="Times New Roman" w:eastAsia="仿宋_GB2312" w:cs="Times New Roman"/>
      <w:i/>
      <w:color w:val="0070C0"/>
      <w:kern w:val="0"/>
      <w:sz w:val="28"/>
      <w:szCs w:val="24"/>
    </w:rPr>
  </w:style>
  <w:style w:type="character" w:customStyle="1" w:styleId="141">
    <w:name w:val="写作说明 Char"/>
    <w:link w:val="140"/>
    <w:qFormat/>
    <w:uiPriority w:val="0"/>
    <w:rPr>
      <w:rFonts w:ascii="Times New Roman" w:hAnsi="Times New Roman" w:eastAsia="仿宋_GB2312" w:cs="Times New Roman"/>
      <w:i/>
      <w:color w:val="0070C0"/>
      <w:kern w:val="0"/>
      <w:sz w:val="28"/>
      <w:szCs w:val="24"/>
    </w:rPr>
  </w:style>
  <w:style w:type="character" w:customStyle="1" w:styleId="142">
    <w:name w:val="段 Char"/>
    <w:link w:val="143"/>
    <w:qFormat/>
    <w:uiPriority w:val="0"/>
    <w:rPr>
      <w:rFonts w:ascii="宋体"/>
    </w:rPr>
  </w:style>
  <w:style w:type="paragraph" w:customStyle="1" w:styleId="143">
    <w:name w:val="段"/>
    <w:link w:val="14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44">
    <w:name w:val="字母编号列项（一级） Char"/>
    <w:link w:val="145"/>
    <w:qFormat/>
    <w:uiPriority w:val="0"/>
    <w:rPr>
      <w:rFonts w:ascii="宋体"/>
    </w:rPr>
  </w:style>
  <w:style w:type="paragraph" w:customStyle="1" w:styleId="145">
    <w:name w:val="字母编号列项（一级）"/>
    <w:link w:val="144"/>
    <w:qFormat/>
    <w:uiPriority w:val="0"/>
    <w:pPr>
      <w:numPr>
        <w:ilvl w:val="0"/>
        <w:numId w:val="4"/>
      </w:numPr>
      <w:jc w:val="both"/>
    </w:pPr>
    <w:rPr>
      <w:rFonts w:ascii="宋体" w:hAnsiTheme="minorHAnsi" w:eastAsiaTheme="minorEastAsia" w:cstheme="minorBidi"/>
      <w:kern w:val="2"/>
      <w:sz w:val="21"/>
      <w:szCs w:val="22"/>
      <w:lang w:val="en-US" w:eastAsia="zh-CN" w:bidi="ar-SA"/>
    </w:rPr>
  </w:style>
  <w:style w:type="paragraph" w:customStyle="1" w:styleId="14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7">
    <w:name w:val="msolistparagraph"/>
    <w:basedOn w:val="1"/>
    <w:qFormat/>
    <w:uiPriority w:val="0"/>
    <w:pPr>
      <w:spacing w:line="590" w:lineRule="exact"/>
      <w:ind w:firstLine="420" w:firstLineChars="200"/>
    </w:pPr>
    <w:rPr>
      <w:rFonts w:ascii="Times New Roman" w:hAnsi="Times New Roman" w:eastAsia="方正仿宋_GBK" w:cs="Times New Roman"/>
      <w:sz w:val="32"/>
      <w:szCs w:val="24"/>
    </w:rPr>
  </w:style>
  <w:style w:type="paragraph" w:customStyle="1" w:styleId="148">
    <w:name w:val="TOC Heading"/>
    <w:basedOn w:val="2"/>
    <w:next w:val="1"/>
    <w:unhideWhenUsed/>
    <w:qFormat/>
    <w:uiPriority w:val="39"/>
    <w:pPr>
      <w:pageBreakBefore w:val="0"/>
      <w:widowControl/>
      <w:numPr>
        <w:numId w:val="0"/>
      </w:numPr>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149">
    <w:name w:val="Unresolved Mention"/>
    <w:basedOn w:val="41"/>
    <w:semiHidden/>
    <w:unhideWhenUsed/>
    <w:qFormat/>
    <w:uiPriority w:val="99"/>
    <w:rPr>
      <w:color w:val="605E5C"/>
      <w:shd w:val="clear" w:color="auto" w:fill="E1DFDD"/>
    </w:rPr>
  </w:style>
  <w:style w:type="paragraph" w:customStyle="1" w:styleId="150">
    <w:name w:val="首行缩进"/>
    <w:basedOn w:val="1"/>
    <w:qFormat/>
    <w:uiPriority w:val="0"/>
    <w:pPr>
      <w:spacing w:line="360" w:lineRule="auto"/>
      <w:ind w:firstLine="480" w:firstLineChars="200"/>
      <w:jc w:val="left"/>
    </w:pPr>
    <w:rPr>
      <w:rFonts w:ascii="Calibri" w:hAnsi="Calibri" w:eastAsia="宋体" w:cs="Times New Roman"/>
      <w:kern w:val="0"/>
      <w:sz w:val="24"/>
      <w:szCs w:val="20"/>
      <w:lang w:val="zh-CN"/>
    </w:rPr>
  </w:style>
  <w:style w:type="table" w:customStyle="1" w:styleId="151">
    <w:name w:val="网格型1"/>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3"/>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4"/>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5"/>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6"/>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7"/>
    <w:basedOn w:val="39"/>
    <w:qFormat/>
    <w:uiPriority w:val="9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
    <w:name w:val="font5"/>
    <w:basedOn w:val="1"/>
    <w:qFormat/>
    <w:uiPriority w:val="0"/>
    <w:pPr>
      <w:widowControl/>
      <w:spacing w:before="100" w:beforeAutospacing="1" w:after="100" w:afterAutospacing="1"/>
      <w:jc w:val="left"/>
    </w:pPr>
    <w:rPr>
      <w:rFonts w:ascii="方正书宋简体" w:hAnsi="宋体" w:eastAsia="方正书宋简体" w:cs="宋体"/>
      <w:kern w:val="0"/>
      <w:sz w:val="20"/>
      <w:szCs w:val="20"/>
    </w:rPr>
  </w:style>
  <w:style w:type="paragraph" w:customStyle="1" w:styleId="160">
    <w:name w:val="font6"/>
    <w:basedOn w:val="1"/>
    <w:qFormat/>
    <w:uiPriority w:val="0"/>
    <w:pPr>
      <w:widowControl/>
      <w:spacing w:before="100" w:beforeAutospacing="1" w:after="100" w:afterAutospacing="1"/>
      <w:jc w:val="left"/>
    </w:pPr>
    <w:rPr>
      <w:rFonts w:ascii="方正书宋简体" w:hAnsi="宋体" w:eastAsia="方正书宋简体" w:cs="宋体"/>
      <w:color w:val="000000"/>
      <w:kern w:val="0"/>
      <w:sz w:val="20"/>
      <w:szCs w:val="20"/>
    </w:rPr>
  </w:style>
  <w:style w:type="paragraph" w:customStyle="1" w:styleId="16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2">
    <w:name w:val="font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3">
    <w:name w:val="font9"/>
    <w:basedOn w:val="1"/>
    <w:qFormat/>
    <w:uiPriority w:val="0"/>
    <w:pPr>
      <w:widowControl/>
      <w:spacing w:before="100" w:beforeAutospacing="1" w:after="100" w:afterAutospacing="1"/>
      <w:jc w:val="left"/>
    </w:pPr>
    <w:rPr>
      <w:rFonts w:ascii="方正书宋简体" w:hAnsi="宋体" w:eastAsia="方正书宋简体" w:cs="宋体"/>
      <w:color w:val="000000"/>
      <w:kern w:val="0"/>
      <w:sz w:val="20"/>
      <w:szCs w:val="20"/>
    </w:rPr>
  </w:style>
  <w:style w:type="paragraph" w:customStyle="1" w:styleId="164">
    <w:name w:val="font1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6">
    <w:name w:val="xl82"/>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67">
    <w:name w:val="xl83"/>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68">
    <w:name w:val="xl84"/>
    <w:basedOn w:val="1"/>
    <w:qFormat/>
    <w:uiPriority w:val="0"/>
    <w:pPr>
      <w:widowControl/>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169">
    <w:name w:val="xl8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7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简体" w:hAnsi="宋体" w:eastAsia="方正黑体简体" w:cs="宋体"/>
      <w:b/>
      <w:bCs/>
      <w:kern w:val="0"/>
      <w:sz w:val="24"/>
      <w:szCs w:val="24"/>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简体" w:hAnsi="宋体" w:eastAsia="方正黑体简体" w:cs="宋体"/>
      <w:b/>
      <w:bCs/>
      <w:kern w:val="0"/>
      <w:sz w:val="24"/>
      <w:szCs w:val="24"/>
    </w:rPr>
  </w:style>
  <w:style w:type="paragraph" w:customStyle="1" w:styleId="1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书宋简体" w:hAnsi="宋体" w:eastAsia="方正书宋简体" w:cs="宋体"/>
      <w:kern w:val="0"/>
      <w:sz w:val="24"/>
      <w:szCs w:val="24"/>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书宋简体" w:hAnsi="宋体" w:eastAsia="方正书宋简体" w:cs="宋体"/>
      <w:kern w:val="0"/>
      <w:sz w:val="24"/>
      <w:szCs w:val="24"/>
    </w:rPr>
  </w:style>
  <w:style w:type="paragraph" w:customStyle="1" w:styleId="1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书宋简体" w:hAnsi="宋体" w:eastAsia="方正书宋简体" w:cs="宋体"/>
      <w:color w:val="000000"/>
      <w:kern w:val="0"/>
      <w:sz w:val="24"/>
      <w:szCs w:val="24"/>
    </w:rPr>
  </w:style>
  <w:style w:type="paragraph" w:customStyle="1" w:styleId="1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书宋简体" w:hAnsi="宋体" w:eastAsia="方正书宋简体" w:cs="宋体"/>
      <w:kern w:val="0"/>
      <w:sz w:val="24"/>
      <w:szCs w:val="24"/>
    </w:rPr>
  </w:style>
  <w:style w:type="paragraph" w:customStyle="1" w:styleId="1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黑体简体" w:hAnsi="宋体" w:eastAsia="方正黑体简体" w:cs="宋体"/>
      <w:b/>
      <w:bCs/>
      <w:kern w:val="0"/>
      <w:sz w:val="24"/>
      <w:szCs w:val="24"/>
    </w:rPr>
  </w:style>
  <w:style w:type="paragraph" w:customStyle="1" w:styleId="183">
    <w:name w:val="xl9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方正黑体简体" w:hAnsi="宋体" w:eastAsia="方正黑体简体" w:cs="宋体"/>
      <w:b/>
      <w:bCs/>
      <w:kern w:val="0"/>
      <w:sz w:val="24"/>
      <w:szCs w:val="24"/>
    </w:rPr>
  </w:style>
  <w:style w:type="paragraph" w:customStyle="1" w:styleId="184">
    <w:name w:val="仿宋正文"/>
    <w:basedOn w:val="1"/>
    <w:qFormat/>
    <w:uiPriority w:val="99"/>
    <w:pPr>
      <w:spacing w:line="600" w:lineRule="exact"/>
      <w:ind w:firstLine="420" w:firstLineChars="200"/>
    </w:pPr>
    <w:rPr>
      <w:rFonts w:ascii="Times New Roman" w:hAnsi="Times New Roman" w:eastAsia="方正仿宋简体" w:cs="Times New Roman"/>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76162-2087-4807-BB4F-0CF98DEF9067}">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27546</Words>
  <Characters>28095</Characters>
  <Lines>227</Lines>
  <Paragraphs>64</Paragraphs>
  <TotalTime>1</TotalTime>
  <ScaleCrop>false</ScaleCrop>
  <LinksUpToDate>false</LinksUpToDate>
  <CharactersWithSpaces>28461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2020-11-13T01:39:00Z</dcterms:created>
  <dc:creator>钟 雪伟</dc:creator>
  <cp:lastModifiedBy>WPS_1667039802</cp:lastModifiedBy>
  <cp:lastPrinted>2022-12-28T01:15:00Z</cp:lastPrinted>
  <dcterms:modified xsi:type="dcterms:W3CDTF">2023-03-10T09:02:42Z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41CA5BE02AF347B88F2CCA4BB1B86FC9</vt:lpwstr>
  </property>
</Properties>
</file>