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2" w:lineRule="auto"/>
        <w:ind w:left="28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合</w:t>
      </w:r>
      <w:r>
        <w:rPr>
          <w:rFonts w:ascii="仿宋" w:hAnsi="仿宋" w:eastAsia="仿宋" w:cs="仿宋"/>
          <w:spacing w:val="7"/>
          <w:sz w:val="31"/>
          <w:szCs w:val="31"/>
        </w:rPr>
        <w:t>医保发〔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</w:p>
    <w:p>
      <w:pPr>
        <w:spacing w:before="115" w:line="40" w:lineRule="exact"/>
        <w:ind w:firstLine="16"/>
        <w:textAlignment w:val="center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60" w:line="225" w:lineRule="auto"/>
        <w:ind w:left="2247" w:right="493" w:hanging="176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关于印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发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《合肥市医疗保障定点医药机构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考核评价办法》的通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知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333" w:lineRule="auto"/>
        <w:ind w:left="8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各县</w:t>
      </w: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>市) 区医疗保障局，开发区社会事业 (发展) 局， 局属各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单位、各定点医</w:t>
      </w:r>
      <w:r>
        <w:rPr>
          <w:rFonts w:ascii="仿宋" w:hAnsi="仿宋" w:eastAsia="仿宋" w:cs="仿宋"/>
          <w:spacing w:val="1"/>
          <w:sz w:val="31"/>
          <w:szCs w:val="31"/>
        </w:rPr>
        <w:t>药机构：</w:t>
      </w:r>
    </w:p>
    <w:p>
      <w:pPr>
        <w:spacing w:before="3" w:line="342" w:lineRule="auto"/>
        <w:ind w:left="12" w:right="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现</w:t>
      </w:r>
      <w:r>
        <w:rPr>
          <w:rFonts w:ascii="仿宋" w:hAnsi="仿宋" w:eastAsia="仿宋" w:cs="仿宋"/>
          <w:spacing w:val="19"/>
          <w:sz w:val="31"/>
          <w:szCs w:val="31"/>
        </w:rPr>
        <w:t>将修订后的《合肥市医疗保障定点医药机构考核评价办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法</w:t>
      </w:r>
      <w:r>
        <w:rPr>
          <w:rFonts w:ascii="仿宋" w:hAnsi="仿宋" w:eastAsia="仿宋" w:cs="仿宋"/>
          <w:spacing w:val="-8"/>
          <w:sz w:val="31"/>
          <w:szCs w:val="31"/>
        </w:rPr>
        <w:t>》</w:t>
      </w:r>
      <w:r>
        <w:rPr>
          <w:rFonts w:ascii="仿宋" w:hAnsi="仿宋" w:eastAsia="仿宋" w:cs="仿宋"/>
          <w:spacing w:val="-6"/>
          <w:sz w:val="31"/>
          <w:szCs w:val="31"/>
        </w:rPr>
        <w:t>印发给你们， 请遵照执行。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4" w:lineRule="auto"/>
        <w:ind w:left="51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27 </w:t>
      </w:r>
      <w:r>
        <w:rPr>
          <w:rFonts w:ascii="仿宋" w:hAnsi="仿宋" w:eastAsia="仿宋" w:cs="仿宋"/>
          <w:spacing w:val="-1"/>
          <w:sz w:val="31"/>
          <w:szCs w:val="31"/>
        </w:rPr>
        <w:t>日</w:t>
      </w:r>
    </w:p>
    <w:p>
      <w:pPr>
        <w:sectPr>
          <w:footerReference r:id="rId5" w:type="default"/>
          <w:pgSz w:w="11907" w:h="16839"/>
          <w:pgMar w:top="1431" w:right="1503" w:bottom="1404" w:left="1514" w:header="0" w:footer="1133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60" w:line="654" w:lineRule="exact"/>
        <w:ind w:left="38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position w:val="5"/>
          <w:sz w:val="43"/>
          <w:szCs w:val="43"/>
        </w:rPr>
        <w:t>合肥市医疗保障定点医药机构考</w:t>
      </w:r>
      <w:r>
        <w:rPr>
          <w:rFonts w:ascii="方正小标宋简体" w:hAnsi="方正小标宋简体" w:eastAsia="方正小标宋简体" w:cs="方正小标宋简体"/>
          <w:spacing w:val="-1"/>
          <w:position w:val="5"/>
          <w:sz w:val="43"/>
          <w:szCs w:val="43"/>
        </w:rPr>
        <w:t>核评价办法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355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第一条 </w:t>
      </w:r>
      <w:r>
        <w:rPr>
          <w:rFonts w:ascii="仿宋" w:hAnsi="仿宋" w:eastAsia="仿宋" w:cs="仿宋"/>
          <w:spacing w:val="4"/>
          <w:sz w:val="31"/>
          <w:szCs w:val="31"/>
        </w:rPr>
        <w:t>为加</w:t>
      </w:r>
      <w:r>
        <w:rPr>
          <w:rFonts w:ascii="仿宋" w:hAnsi="仿宋" w:eastAsia="仿宋" w:cs="仿宋"/>
          <w:spacing w:val="2"/>
          <w:sz w:val="31"/>
          <w:szCs w:val="31"/>
        </w:rPr>
        <w:t>强对医疗保障定点医药机构的管理，提高医疗保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障</w:t>
      </w:r>
      <w:r>
        <w:rPr>
          <w:rFonts w:ascii="仿宋" w:hAnsi="仿宋" w:eastAsia="仿宋" w:cs="仿宋"/>
          <w:spacing w:val="-3"/>
          <w:sz w:val="31"/>
          <w:szCs w:val="31"/>
        </w:rPr>
        <w:t>服务质量，规范医疗保障服务行为，切实保障参保人员权益，提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升</w:t>
      </w:r>
      <w:r>
        <w:rPr>
          <w:rFonts w:ascii="仿宋" w:hAnsi="仿宋" w:eastAsia="仿宋" w:cs="仿宋"/>
          <w:spacing w:val="-8"/>
          <w:sz w:val="31"/>
          <w:szCs w:val="31"/>
        </w:rPr>
        <w:t>医保基金使用效率，根据《医疗保障基金使用监督管理条例》(国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务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院令第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735  </w:t>
      </w:r>
      <w:r>
        <w:rPr>
          <w:rFonts w:ascii="仿宋" w:hAnsi="仿宋" w:eastAsia="仿宋" w:cs="仿宋"/>
          <w:spacing w:val="-7"/>
          <w:sz w:val="31"/>
          <w:szCs w:val="31"/>
        </w:rPr>
        <w:t>号)、《医疗机构医疗保障定点管理暂行办法》(国家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医疗保障局令第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2"/>
          <w:sz w:val="31"/>
          <w:szCs w:val="31"/>
        </w:rPr>
        <w:t>号)、《零售药店医疗保障定点管理暂行办法</w:t>
      </w:r>
      <w:r>
        <w:rPr>
          <w:rFonts w:ascii="仿宋" w:hAnsi="仿宋" w:eastAsia="仿宋" w:cs="仿宋"/>
          <w:spacing w:val="1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(国家医疗保障局令第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)等有关法律法规，结合我市工作实际， </w:t>
      </w:r>
      <w:r>
        <w:rPr>
          <w:rFonts w:ascii="仿宋" w:hAnsi="仿宋" w:eastAsia="仿宋" w:cs="仿宋"/>
          <w:spacing w:val="-1"/>
          <w:sz w:val="31"/>
          <w:szCs w:val="31"/>
        </w:rPr>
        <w:t>制定本办法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73" w:line="358" w:lineRule="auto"/>
        <w:ind w:right="42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第二条  </w:t>
      </w:r>
      <w:r>
        <w:rPr>
          <w:rFonts w:ascii="仿宋" w:hAnsi="仿宋" w:eastAsia="仿宋" w:cs="仿宋"/>
          <w:spacing w:val="1"/>
          <w:sz w:val="31"/>
          <w:szCs w:val="31"/>
        </w:rPr>
        <w:t>本办法适用于我市医</w:t>
      </w:r>
      <w:r>
        <w:rPr>
          <w:rFonts w:ascii="仿宋" w:hAnsi="仿宋" w:eastAsia="仿宋" w:cs="仿宋"/>
          <w:sz w:val="31"/>
          <w:szCs w:val="31"/>
        </w:rPr>
        <w:t xml:space="preserve">疗保障定点医疗机构、零售药店 </w:t>
      </w:r>
      <w:r>
        <w:rPr>
          <w:rFonts w:ascii="仿宋" w:hAnsi="仿宋" w:eastAsia="仿宋" w:cs="仿宋"/>
          <w:spacing w:val="6"/>
          <w:sz w:val="31"/>
          <w:szCs w:val="31"/>
        </w:rPr>
        <w:t>(以下简称定点医药机构) 执行医疗保障政策、履行服务协议、</w:t>
      </w:r>
      <w:r>
        <w:rPr>
          <w:rFonts w:ascii="仿宋" w:hAnsi="仿宋" w:eastAsia="仿宋" w:cs="仿宋"/>
          <w:spacing w:val="1"/>
          <w:sz w:val="31"/>
          <w:szCs w:val="31"/>
        </w:rPr>
        <w:t>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金使用、费用控制、信息化建设等情况的考核评</w:t>
      </w:r>
      <w:r>
        <w:rPr>
          <w:rFonts w:ascii="仿宋" w:hAnsi="仿宋" w:eastAsia="仿宋" w:cs="仿宋"/>
          <w:sz w:val="31"/>
          <w:szCs w:val="31"/>
        </w:rPr>
        <w:t>价。</w:t>
      </w:r>
    </w:p>
    <w:p>
      <w:pPr>
        <w:spacing w:before="69" w:line="353" w:lineRule="auto"/>
        <w:ind w:left="6" w:right="152" w:firstLine="61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第三条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市医保局成立定点医药机构考核评价工作领导小组，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组长由</w:t>
      </w:r>
      <w:r>
        <w:rPr>
          <w:rFonts w:ascii="仿宋" w:hAnsi="仿宋" w:eastAsia="仿宋" w:cs="仿宋"/>
          <w:spacing w:val="-5"/>
          <w:sz w:val="31"/>
          <w:szCs w:val="31"/>
        </w:rPr>
        <w:t>市</w:t>
      </w:r>
      <w:r>
        <w:rPr>
          <w:rFonts w:ascii="仿宋" w:hAnsi="仿宋" w:eastAsia="仿宋" w:cs="仿宋"/>
          <w:spacing w:val="-3"/>
          <w:sz w:val="31"/>
          <w:szCs w:val="31"/>
        </w:rPr>
        <w:t>医疗保障局负责同志担任，办公室设在市医疗保障基金安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全</w:t>
      </w:r>
      <w:r>
        <w:rPr>
          <w:rFonts w:ascii="仿宋" w:hAnsi="仿宋" w:eastAsia="仿宋" w:cs="仿宋"/>
          <w:spacing w:val="12"/>
          <w:sz w:val="31"/>
          <w:szCs w:val="31"/>
        </w:rPr>
        <w:t>监管事务中心(以下简称市监管事务中心)。县(市) 区、开发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区</w:t>
      </w:r>
      <w:r>
        <w:rPr>
          <w:rFonts w:ascii="仿宋" w:hAnsi="仿宋" w:eastAsia="仿宋" w:cs="仿宋"/>
          <w:spacing w:val="-2"/>
          <w:sz w:val="31"/>
          <w:szCs w:val="31"/>
        </w:rPr>
        <w:t>相应成立领导小组，负责本地区定点医药机构考核评价工作。</w:t>
      </w:r>
    </w:p>
    <w:p>
      <w:pPr>
        <w:spacing w:before="4" w:line="356" w:lineRule="auto"/>
        <w:ind w:left="7" w:right="75" w:firstLine="61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第四条 </w:t>
      </w:r>
      <w:r>
        <w:rPr>
          <w:rFonts w:ascii="仿宋" w:hAnsi="仿宋" w:eastAsia="仿宋" w:cs="仿宋"/>
          <w:spacing w:val="4"/>
          <w:sz w:val="31"/>
          <w:szCs w:val="31"/>
        </w:rPr>
        <w:t>定</w:t>
      </w:r>
      <w:r>
        <w:rPr>
          <w:rFonts w:ascii="仿宋" w:hAnsi="仿宋" w:eastAsia="仿宋" w:cs="仿宋"/>
          <w:spacing w:val="3"/>
          <w:sz w:val="31"/>
          <w:szCs w:val="31"/>
        </w:rPr>
        <w:t>点</w:t>
      </w:r>
      <w:r>
        <w:rPr>
          <w:rFonts w:ascii="仿宋" w:hAnsi="仿宋" w:eastAsia="仿宋" w:cs="仿宋"/>
          <w:spacing w:val="2"/>
          <w:sz w:val="31"/>
          <w:szCs w:val="31"/>
        </w:rPr>
        <w:t>医药机构考核评价遵循公开、公平、公正、客观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的原则，注重医保基金使用与医疗服务质量并重、激励与约束并重，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线上、</w:t>
      </w:r>
      <w:r>
        <w:rPr>
          <w:rFonts w:ascii="仿宋" w:hAnsi="仿宋" w:eastAsia="仿宋" w:cs="仿宋"/>
          <w:spacing w:val="-4"/>
          <w:sz w:val="31"/>
          <w:szCs w:val="31"/>
        </w:rPr>
        <w:t>线</w:t>
      </w:r>
      <w:r>
        <w:rPr>
          <w:rFonts w:ascii="仿宋" w:hAnsi="仿宋" w:eastAsia="仿宋" w:cs="仿宋"/>
          <w:spacing w:val="-3"/>
          <w:sz w:val="31"/>
          <w:szCs w:val="31"/>
        </w:rPr>
        <w:t>下考核相结合，采取记账式的方式，如实记录定点医药机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构</w:t>
      </w:r>
      <w:r>
        <w:rPr>
          <w:rFonts w:ascii="仿宋" w:hAnsi="仿宋" w:eastAsia="仿宋" w:cs="仿宋"/>
          <w:spacing w:val="-3"/>
          <w:sz w:val="31"/>
          <w:szCs w:val="31"/>
        </w:rPr>
        <w:t>相</w:t>
      </w:r>
      <w:r>
        <w:rPr>
          <w:rFonts w:ascii="仿宋" w:hAnsi="仿宋" w:eastAsia="仿宋" w:cs="仿宋"/>
          <w:spacing w:val="-2"/>
          <w:sz w:val="31"/>
          <w:szCs w:val="31"/>
        </w:rPr>
        <w:t>关医药服务行为，进行量化打分。</w:t>
      </w:r>
    </w:p>
    <w:p>
      <w:pPr>
        <w:sectPr>
          <w:footerReference r:id="rId6" w:type="default"/>
          <w:pgSz w:w="11907" w:h="16839"/>
          <w:pgMar w:top="1431" w:right="1345" w:bottom="1404" w:left="1507" w:header="0" w:footer="1133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352" w:lineRule="auto"/>
        <w:ind w:left="68" w:right="90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第五条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市监管事务中心牵头，会同经办机构负责合肥市本级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二</w:t>
      </w:r>
      <w:r>
        <w:rPr>
          <w:rFonts w:ascii="仿宋" w:hAnsi="仿宋" w:eastAsia="仿宋" w:cs="仿宋"/>
          <w:spacing w:val="2"/>
          <w:sz w:val="31"/>
          <w:szCs w:val="31"/>
        </w:rPr>
        <w:t>级及以上定点医疗机构考核评价工作；各县(市) 医保部门负责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辖区</w:t>
      </w:r>
      <w:r>
        <w:rPr>
          <w:rFonts w:ascii="仿宋" w:hAnsi="仿宋" w:eastAsia="仿宋" w:cs="仿宋"/>
          <w:spacing w:val="-4"/>
          <w:sz w:val="31"/>
          <w:szCs w:val="31"/>
        </w:rPr>
        <w:t>定</w:t>
      </w:r>
      <w:r>
        <w:rPr>
          <w:rFonts w:ascii="仿宋" w:hAnsi="仿宋" w:eastAsia="仿宋" w:cs="仿宋"/>
          <w:spacing w:val="-3"/>
          <w:sz w:val="31"/>
          <w:szCs w:val="31"/>
        </w:rPr>
        <w:t>点医药机构考核评价工作；各区、开发区医保部门负责辖区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一级及</w:t>
      </w:r>
      <w:r>
        <w:rPr>
          <w:rFonts w:ascii="仿宋" w:hAnsi="仿宋" w:eastAsia="仿宋" w:cs="仿宋"/>
          <w:spacing w:val="-3"/>
          <w:sz w:val="31"/>
          <w:szCs w:val="31"/>
        </w:rPr>
        <w:t>以下定点医疗机构和定点零售药店考核评价工作。根据工作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需</w:t>
      </w:r>
      <w:r>
        <w:rPr>
          <w:rFonts w:ascii="仿宋" w:hAnsi="仿宋" w:eastAsia="仿宋" w:cs="仿宋"/>
          <w:spacing w:val="-3"/>
          <w:sz w:val="31"/>
          <w:szCs w:val="31"/>
        </w:rPr>
        <w:t>要</w:t>
      </w:r>
      <w:r>
        <w:rPr>
          <w:rFonts w:ascii="仿宋" w:hAnsi="仿宋" w:eastAsia="仿宋" w:cs="仿宋"/>
          <w:spacing w:val="-2"/>
          <w:sz w:val="31"/>
          <w:szCs w:val="31"/>
        </w:rPr>
        <w:t>，可委托第三方机构对定点医药机构进行考核评价。</w:t>
      </w:r>
    </w:p>
    <w:p>
      <w:pPr>
        <w:spacing w:before="6" w:line="352" w:lineRule="auto"/>
        <w:ind w:left="63" w:right="85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第六条 </w:t>
      </w:r>
      <w:r>
        <w:rPr>
          <w:rFonts w:ascii="仿宋" w:hAnsi="仿宋" w:eastAsia="仿宋" w:cs="仿宋"/>
          <w:spacing w:val="4"/>
          <w:sz w:val="31"/>
          <w:szCs w:val="31"/>
        </w:rPr>
        <w:t>定</w:t>
      </w:r>
      <w:r>
        <w:rPr>
          <w:rFonts w:ascii="仿宋" w:hAnsi="仿宋" w:eastAsia="仿宋" w:cs="仿宋"/>
          <w:spacing w:val="3"/>
          <w:sz w:val="31"/>
          <w:szCs w:val="31"/>
        </w:rPr>
        <w:t>点</w:t>
      </w:r>
      <w:r>
        <w:rPr>
          <w:rFonts w:ascii="仿宋" w:hAnsi="仿宋" w:eastAsia="仿宋" w:cs="仿宋"/>
          <w:spacing w:val="2"/>
          <w:sz w:val="31"/>
          <w:szCs w:val="31"/>
        </w:rPr>
        <w:t>医药机构考核评价按年度开展，采取百分制。定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点</w:t>
      </w:r>
      <w:r>
        <w:rPr>
          <w:rFonts w:ascii="仿宋" w:hAnsi="仿宋" w:eastAsia="仿宋" w:cs="仿宋"/>
          <w:spacing w:val="-3"/>
          <w:sz w:val="31"/>
          <w:szCs w:val="31"/>
        </w:rPr>
        <w:t>住院医疗机构考核综合管理、就医管理、费用管理、医药行为管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理</w:t>
      </w:r>
      <w:r>
        <w:rPr>
          <w:rFonts w:ascii="仿宋" w:hAnsi="仿宋" w:eastAsia="仿宋" w:cs="仿宋"/>
          <w:spacing w:val="-24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别占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17"/>
          <w:sz w:val="31"/>
          <w:szCs w:val="31"/>
        </w:rPr>
        <w:t>分；定点门诊部、诊所考核综合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管</w:t>
      </w:r>
      <w:r>
        <w:rPr>
          <w:rFonts w:ascii="仿宋" w:hAnsi="仿宋" w:eastAsia="仿宋" w:cs="仿宋"/>
          <w:spacing w:val="-20"/>
          <w:sz w:val="31"/>
          <w:szCs w:val="31"/>
        </w:rPr>
        <w:t>理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、服务管理、医药行为管理分别占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55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-16"/>
          <w:sz w:val="31"/>
          <w:szCs w:val="31"/>
        </w:rPr>
        <w:t>分； 定点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零售药店考核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综合管理、服务管理、医药行为管理分别占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-2"/>
          <w:sz w:val="31"/>
          <w:szCs w:val="31"/>
        </w:rPr>
        <w:t>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分、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7"/>
          <w:sz w:val="31"/>
          <w:szCs w:val="31"/>
        </w:rPr>
        <w:t>分。设置奖励加分项和一票否决项。</w:t>
      </w:r>
    </w:p>
    <w:p>
      <w:pPr>
        <w:spacing w:before="4" w:line="352" w:lineRule="auto"/>
        <w:ind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医疗保障行</w:t>
      </w:r>
      <w:r>
        <w:rPr>
          <w:rFonts w:ascii="仿宋" w:hAnsi="仿宋" w:eastAsia="仿宋" w:cs="仿宋"/>
          <w:spacing w:val="-3"/>
          <w:sz w:val="31"/>
          <w:szCs w:val="31"/>
        </w:rPr>
        <w:t>政部门、经办机构和监管事务中心根据日常检查、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“</w:t>
      </w:r>
      <w:r>
        <w:rPr>
          <w:rFonts w:ascii="仿宋" w:hAnsi="仿宋" w:eastAsia="仿宋" w:cs="仿宋"/>
          <w:spacing w:val="-12"/>
          <w:sz w:val="31"/>
          <w:szCs w:val="31"/>
        </w:rPr>
        <w:t>双随机</w:t>
      </w:r>
      <w:r>
        <w:rPr>
          <w:rFonts w:ascii="仿宋" w:hAnsi="仿宋" w:eastAsia="仿宋" w:cs="仿宋"/>
          <w:spacing w:val="-6"/>
          <w:sz w:val="31"/>
          <w:szCs w:val="31"/>
        </w:rPr>
        <w:t>一公开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sz w:val="31"/>
          <w:szCs w:val="31"/>
        </w:rPr>
        <w:t>检查、有因检查、交叉检查、飞行检查、智能审核、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大数据筛查等检查情况，对照评分标准(详见</w:t>
      </w:r>
      <w:r>
        <w:rPr>
          <w:rFonts w:ascii="仿宋" w:hAnsi="仿宋" w:eastAsia="仿宋" w:cs="仿宋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)，逐项 </w:t>
      </w:r>
      <w:r>
        <w:rPr>
          <w:rFonts w:ascii="仿宋" w:hAnsi="仿宋" w:eastAsia="仿宋" w:cs="仿宋"/>
          <w:spacing w:val="-2"/>
          <w:sz w:val="31"/>
          <w:szCs w:val="31"/>
        </w:rPr>
        <w:t>评价。</w:t>
      </w:r>
    </w:p>
    <w:p>
      <w:pPr>
        <w:spacing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七条 </w:t>
      </w:r>
      <w:r>
        <w:rPr>
          <w:rFonts w:ascii="仿宋" w:hAnsi="仿宋" w:eastAsia="仿宋" w:cs="仿宋"/>
          <w:spacing w:val="7"/>
          <w:sz w:val="31"/>
          <w:szCs w:val="31"/>
        </w:rPr>
        <w:t>年度考核共分四个等级：</w:t>
      </w:r>
    </w:p>
    <w:p>
      <w:pPr>
        <w:spacing w:before="217" w:line="223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优秀(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信用等级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)：年度考核总分在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90 </w:t>
      </w:r>
      <w:r>
        <w:rPr>
          <w:rFonts w:ascii="仿宋" w:hAnsi="仿宋" w:eastAsia="仿宋" w:cs="仿宋"/>
          <w:spacing w:val="3"/>
          <w:sz w:val="31"/>
          <w:szCs w:val="31"/>
        </w:rPr>
        <w:t>分(含) 及以上的；</w:t>
      </w:r>
    </w:p>
    <w:p>
      <w:pPr>
        <w:spacing w:before="217" w:line="353" w:lineRule="auto"/>
        <w:ind w:left="84" w:right="85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良好(信用等级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)：年度考核总分在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(含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80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分)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-90 </w:t>
      </w:r>
      <w:r>
        <w:rPr>
          <w:rFonts w:ascii="仿宋" w:hAnsi="仿宋" w:eastAsia="仿宋" w:cs="仿宋"/>
          <w:spacing w:val="-2"/>
          <w:sz w:val="31"/>
          <w:szCs w:val="31"/>
        </w:rPr>
        <w:t>分以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下</w:t>
      </w:r>
      <w:r>
        <w:rPr>
          <w:rFonts w:ascii="仿宋" w:hAnsi="仿宋" w:eastAsia="仿宋" w:cs="仿宋"/>
          <w:spacing w:val="-24"/>
          <w:sz w:val="31"/>
          <w:szCs w:val="31"/>
        </w:rPr>
        <w:t>的；</w:t>
      </w:r>
    </w:p>
    <w:p>
      <w:pPr>
        <w:spacing w:before="1" w:line="352" w:lineRule="auto"/>
        <w:ind w:left="84" w:right="85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合格(信用等级 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仿宋" w:hAnsi="仿宋" w:eastAsia="仿宋" w:cs="仿宋"/>
          <w:spacing w:val="-1"/>
          <w:sz w:val="31"/>
          <w:szCs w:val="31"/>
        </w:rPr>
        <w:t>)：年度考</w:t>
      </w:r>
      <w:r>
        <w:rPr>
          <w:rFonts w:ascii="仿宋" w:hAnsi="仿宋" w:eastAsia="仿宋" w:cs="仿宋"/>
          <w:sz w:val="31"/>
          <w:szCs w:val="31"/>
        </w:rPr>
        <w:t xml:space="preserve">核总分在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70 </w:t>
      </w:r>
      <w:r>
        <w:rPr>
          <w:rFonts w:ascii="仿宋" w:hAnsi="仿宋" w:eastAsia="仿宋" w:cs="仿宋"/>
          <w:sz w:val="31"/>
          <w:szCs w:val="31"/>
        </w:rPr>
        <w:t xml:space="preserve">(含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70 </w:t>
      </w:r>
      <w:r>
        <w:rPr>
          <w:rFonts w:ascii="仿宋" w:hAnsi="仿宋" w:eastAsia="仿宋" w:cs="仿宋"/>
          <w:sz w:val="31"/>
          <w:szCs w:val="31"/>
        </w:rPr>
        <w:t xml:space="preserve">分)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-80 </w:t>
      </w:r>
      <w:r>
        <w:rPr>
          <w:rFonts w:ascii="仿宋" w:hAnsi="仿宋" w:eastAsia="仿宋" w:cs="仿宋"/>
          <w:sz w:val="31"/>
          <w:szCs w:val="31"/>
        </w:rPr>
        <w:t xml:space="preserve">分以 </w:t>
      </w:r>
      <w:r>
        <w:rPr>
          <w:rFonts w:ascii="仿宋" w:hAnsi="仿宋" w:eastAsia="仿宋" w:cs="仿宋"/>
          <w:spacing w:val="-26"/>
          <w:sz w:val="31"/>
          <w:szCs w:val="31"/>
        </w:rPr>
        <w:t>下</w:t>
      </w:r>
      <w:r>
        <w:rPr>
          <w:rFonts w:ascii="仿宋" w:hAnsi="仿宋" w:eastAsia="仿宋" w:cs="仿宋"/>
          <w:spacing w:val="-24"/>
          <w:sz w:val="31"/>
          <w:szCs w:val="31"/>
        </w:rPr>
        <w:t>的；</w:t>
      </w:r>
    </w:p>
    <w:p>
      <w:pPr>
        <w:spacing w:before="1" w:line="222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不合格(信用等级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D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年度考核总分在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70 </w:t>
      </w:r>
      <w:r>
        <w:rPr>
          <w:rFonts w:ascii="仿宋" w:hAnsi="仿宋" w:eastAsia="仿宋" w:cs="仿宋"/>
          <w:spacing w:val="-2"/>
          <w:sz w:val="31"/>
          <w:szCs w:val="31"/>
        </w:rPr>
        <w:t>分以下或被一票否</w:t>
      </w:r>
    </w:p>
    <w:p>
      <w:pPr>
        <w:sectPr>
          <w:footerReference r:id="rId7" w:type="default"/>
          <w:pgSz w:w="11907" w:h="16839"/>
          <w:pgMar w:top="1431" w:right="1405" w:bottom="1404" w:left="1444" w:header="0" w:footer="1133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4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决</w:t>
      </w:r>
      <w:r>
        <w:rPr>
          <w:rFonts w:ascii="仿宋" w:hAnsi="仿宋" w:eastAsia="仿宋" w:cs="仿宋"/>
          <w:spacing w:val="-19"/>
          <w:sz w:val="31"/>
          <w:szCs w:val="31"/>
        </w:rPr>
        <w:t>的。</w:t>
      </w:r>
    </w:p>
    <w:p>
      <w:pPr>
        <w:spacing w:before="213" w:line="353" w:lineRule="auto"/>
        <w:ind w:left="6" w:right="84" w:firstLine="61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第八条 </w:t>
      </w:r>
      <w:r>
        <w:rPr>
          <w:rFonts w:ascii="仿宋" w:hAnsi="仿宋" w:eastAsia="仿宋" w:cs="仿宋"/>
          <w:spacing w:val="2"/>
          <w:sz w:val="31"/>
          <w:szCs w:val="31"/>
        </w:rPr>
        <w:t>定点医药机构年度考核评价初步结果，应向被考核评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价的</w:t>
      </w:r>
      <w:r>
        <w:rPr>
          <w:rFonts w:ascii="仿宋" w:hAnsi="仿宋" w:eastAsia="仿宋" w:cs="仿宋"/>
          <w:spacing w:val="-4"/>
          <w:sz w:val="31"/>
          <w:szCs w:val="31"/>
        </w:rPr>
        <w:t>定</w:t>
      </w:r>
      <w:r>
        <w:rPr>
          <w:rFonts w:ascii="仿宋" w:hAnsi="仿宋" w:eastAsia="仿宋" w:cs="仿宋"/>
          <w:spacing w:val="-3"/>
          <w:sz w:val="31"/>
          <w:szCs w:val="31"/>
        </w:rPr>
        <w:t>点医药机构反馈，听取其意见。考核结果经考核评价工作领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导小</w:t>
      </w:r>
      <w:r>
        <w:rPr>
          <w:rFonts w:ascii="仿宋" w:hAnsi="仿宋" w:eastAsia="仿宋" w:cs="仿宋"/>
          <w:spacing w:val="-2"/>
          <w:sz w:val="31"/>
          <w:szCs w:val="31"/>
        </w:rPr>
        <w:t>组研究决定并通过一定方式向社会公开。</w:t>
      </w:r>
    </w:p>
    <w:p>
      <w:pPr>
        <w:spacing w:before="6" w:line="352" w:lineRule="auto"/>
        <w:ind w:lef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 xml:space="preserve">第九条 </w:t>
      </w:r>
      <w:r>
        <w:rPr>
          <w:rFonts w:ascii="仿宋" w:hAnsi="仿宋" w:eastAsia="仿宋" w:cs="仿宋"/>
          <w:spacing w:val="-6"/>
          <w:sz w:val="31"/>
          <w:szCs w:val="31"/>
        </w:rPr>
        <w:t>考</w:t>
      </w:r>
      <w:r>
        <w:rPr>
          <w:rFonts w:ascii="仿宋" w:hAnsi="仿宋" w:eastAsia="仿宋" w:cs="仿宋"/>
          <w:spacing w:val="-5"/>
          <w:sz w:val="31"/>
          <w:szCs w:val="31"/>
        </w:rPr>
        <w:t>核结果纳入信用体系管理，与基金决算、拨付挂钩。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考核</w:t>
      </w:r>
      <w:r>
        <w:rPr>
          <w:rFonts w:ascii="仿宋" w:hAnsi="仿宋" w:eastAsia="仿宋" w:cs="仿宋"/>
          <w:spacing w:val="-5"/>
          <w:sz w:val="31"/>
          <w:szCs w:val="31"/>
        </w:rPr>
        <w:t>结</w:t>
      </w:r>
      <w:r>
        <w:rPr>
          <w:rFonts w:ascii="仿宋" w:hAnsi="仿宋" w:eastAsia="仿宋" w:cs="仿宋"/>
          <w:spacing w:val="-3"/>
          <w:sz w:val="31"/>
          <w:szCs w:val="31"/>
        </w:rPr>
        <w:t>果为优秀等级的在保证日常检查覆盖率的基础上，降低日常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监督检</w:t>
      </w:r>
      <w:r>
        <w:rPr>
          <w:rFonts w:ascii="仿宋" w:hAnsi="仿宋" w:eastAsia="仿宋" w:cs="仿宋"/>
          <w:spacing w:val="-10"/>
          <w:sz w:val="31"/>
          <w:szCs w:val="31"/>
        </w:rPr>
        <w:t>查</w:t>
      </w:r>
      <w:r>
        <w:rPr>
          <w:rFonts w:ascii="仿宋" w:hAnsi="仿宋" w:eastAsia="仿宋" w:cs="仿宋"/>
          <w:spacing w:val="-6"/>
          <w:sz w:val="31"/>
          <w:szCs w:val="31"/>
        </w:rPr>
        <w:t>频次，不列入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>双随机一公开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sz w:val="31"/>
          <w:szCs w:val="31"/>
        </w:rPr>
        <w:t>抽查对象； 良好等级的在保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证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  <w:r>
        <w:rPr>
          <w:rFonts w:ascii="仿宋" w:hAnsi="仿宋" w:eastAsia="仿宋" w:cs="仿宋"/>
          <w:spacing w:val="-3"/>
          <w:sz w:val="31"/>
          <w:szCs w:val="31"/>
        </w:rPr>
        <w:t>常检查覆盖率的基础上，降低日常监督检查频次；合格等级的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保持</w:t>
      </w:r>
      <w:r>
        <w:rPr>
          <w:rFonts w:ascii="仿宋" w:hAnsi="仿宋" w:eastAsia="仿宋" w:cs="仿宋"/>
          <w:spacing w:val="3"/>
          <w:sz w:val="31"/>
          <w:szCs w:val="31"/>
        </w:rPr>
        <w:t>日</w:t>
      </w:r>
      <w:r>
        <w:rPr>
          <w:rFonts w:ascii="仿宋" w:hAnsi="仿宋" w:eastAsia="仿宋" w:cs="仿宋"/>
          <w:spacing w:val="2"/>
          <w:sz w:val="31"/>
          <w:szCs w:val="31"/>
        </w:rPr>
        <w:t>常监督正常检查频次； 不合格等级的列为重点监督检查对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象</w:t>
      </w:r>
      <w:r>
        <w:rPr>
          <w:rFonts w:ascii="仿宋" w:hAnsi="仿宋" w:eastAsia="仿宋" w:cs="仿宋"/>
          <w:spacing w:val="-12"/>
          <w:sz w:val="31"/>
          <w:szCs w:val="31"/>
        </w:rPr>
        <w:t>， 并与医保协议续签挂钩。</w:t>
      </w:r>
    </w:p>
    <w:p>
      <w:pPr>
        <w:spacing w:before="3" w:line="352" w:lineRule="auto"/>
        <w:ind w:right="130" w:firstLine="6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 xml:space="preserve">第十条 </w:t>
      </w:r>
      <w:r>
        <w:rPr>
          <w:rFonts w:ascii="仿宋" w:hAnsi="仿宋" w:eastAsia="仿宋" w:cs="仿宋"/>
          <w:spacing w:val="1"/>
          <w:sz w:val="31"/>
          <w:szCs w:val="31"/>
        </w:rPr>
        <w:t>考核管理工作要严肃纪律，秉公</w:t>
      </w:r>
      <w:r>
        <w:rPr>
          <w:rFonts w:ascii="仿宋" w:hAnsi="仿宋" w:eastAsia="仿宋" w:cs="仿宋"/>
          <w:sz w:val="31"/>
          <w:szCs w:val="31"/>
        </w:rPr>
        <w:t xml:space="preserve">办事，考核要公平、 </w:t>
      </w:r>
      <w:r>
        <w:rPr>
          <w:rFonts w:ascii="仿宋" w:hAnsi="仿宋" w:eastAsia="仿宋" w:cs="仿宋"/>
          <w:spacing w:val="-8"/>
          <w:sz w:val="31"/>
          <w:szCs w:val="31"/>
        </w:rPr>
        <w:t>公正、客</w:t>
      </w:r>
      <w:r>
        <w:rPr>
          <w:rFonts w:ascii="仿宋" w:hAnsi="仿宋" w:eastAsia="仿宋" w:cs="仿宋"/>
          <w:spacing w:val="-6"/>
          <w:sz w:val="31"/>
          <w:szCs w:val="31"/>
        </w:rPr>
        <w:t>观</w:t>
      </w:r>
      <w:r>
        <w:rPr>
          <w:rFonts w:ascii="仿宋" w:hAnsi="仿宋" w:eastAsia="仿宋" w:cs="仿宋"/>
          <w:spacing w:val="-4"/>
          <w:sz w:val="31"/>
          <w:szCs w:val="31"/>
        </w:rPr>
        <w:t>、真实。考核评价的工作人员徇私舞弊、弄虚作假的，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严肃追究相关人员</w:t>
      </w:r>
      <w:r>
        <w:rPr>
          <w:rFonts w:ascii="仿宋" w:hAnsi="仿宋" w:eastAsia="仿宋" w:cs="仿宋"/>
          <w:spacing w:val="-1"/>
          <w:sz w:val="31"/>
          <w:szCs w:val="31"/>
        </w:rPr>
        <w:t>责任。</w:t>
      </w:r>
    </w:p>
    <w:p>
      <w:pPr>
        <w:spacing w:before="1" w:line="352" w:lineRule="auto"/>
        <w:ind w:left="2" w:right="86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第十一条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本办法由合肥市医疗保障局负责解释。国家和省有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相关新规定的，从其规定。</w:t>
      </w:r>
    </w:p>
    <w:p>
      <w:pPr>
        <w:spacing w:line="222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 xml:space="preserve">第十二条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本办法自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日起施行，有效期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附件</w:t>
      </w:r>
      <w:r>
        <w:rPr>
          <w:rFonts w:ascii="仿宋" w:hAnsi="仿宋" w:eastAsia="仿宋" w:cs="仿宋"/>
          <w:spacing w:val="-12"/>
          <w:sz w:val="31"/>
          <w:szCs w:val="31"/>
        </w:rPr>
        <w:t>：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1.</w:t>
      </w:r>
      <w:r>
        <w:rPr>
          <w:rFonts w:ascii="仿宋" w:hAnsi="仿宋" w:eastAsia="仿宋" w:cs="仿宋"/>
          <w:spacing w:val="-8"/>
          <w:sz w:val="31"/>
          <w:szCs w:val="31"/>
        </w:rPr>
        <w:t>合肥市医疗保障定点住院医疗机构考核评分标准</w:t>
      </w:r>
    </w:p>
    <w:p>
      <w:pPr>
        <w:spacing w:before="220" w:line="361" w:lineRule="auto"/>
        <w:ind w:left="1547" w:right="751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合肥市医疗保障定点门诊部、诊所考核评分标准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3.</w:t>
      </w:r>
      <w:r>
        <w:rPr>
          <w:rFonts w:ascii="仿宋" w:hAnsi="仿宋" w:eastAsia="仿宋" w:cs="仿宋"/>
          <w:spacing w:val="-4"/>
          <w:sz w:val="31"/>
          <w:szCs w:val="31"/>
        </w:rPr>
        <w:t>合</w:t>
      </w:r>
      <w:r>
        <w:rPr>
          <w:rFonts w:ascii="仿宋" w:hAnsi="仿宋" w:eastAsia="仿宋" w:cs="仿宋"/>
          <w:spacing w:val="-2"/>
          <w:sz w:val="31"/>
          <w:szCs w:val="31"/>
        </w:rPr>
        <w:t>肥市医疗保障定点零售药店考核评分标准</w:t>
      </w:r>
    </w:p>
    <w:p>
      <w:pPr>
        <w:sectPr>
          <w:footerReference r:id="rId8" w:type="default"/>
          <w:pgSz w:w="11907" w:h="16839"/>
          <w:pgMar w:top="1431" w:right="1409" w:bottom="1404" w:left="1509" w:header="0" w:footer="1133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6" w:lineRule="auto"/>
        <w:ind w:left="46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</w:t>
      </w:r>
    </w:p>
    <w:p>
      <w:pPr>
        <w:spacing w:before="346" w:line="654" w:lineRule="exact"/>
        <w:ind w:left="235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position w:val="5"/>
          <w:sz w:val="43"/>
          <w:szCs w:val="43"/>
        </w:rPr>
        <w:t>合肥</w:t>
      </w: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市</w:t>
      </w:r>
      <w:r>
        <w:rPr>
          <w:rFonts w:ascii="方正小标宋简体" w:hAnsi="方正小标宋简体" w:eastAsia="方正小标宋简体" w:cs="方正小标宋简体"/>
          <w:spacing w:val="5"/>
          <w:position w:val="5"/>
          <w:sz w:val="43"/>
          <w:szCs w:val="43"/>
        </w:rPr>
        <w:t>医疗保障定点住院医疗机构考核评分标准</w:t>
      </w:r>
    </w:p>
    <w:p>
      <w:pPr>
        <w:spacing w:line="198" w:lineRule="exact"/>
      </w:pPr>
    </w:p>
    <w:tbl>
      <w:tblPr>
        <w:tblStyle w:val="4"/>
        <w:tblW w:w="13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5670"/>
        <w:gridCol w:w="4393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41" w:type="dxa"/>
            <w:vAlign w:val="top"/>
          </w:tcPr>
          <w:p>
            <w:pPr>
              <w:spacing w:before="198" w:line="220" w:lineRule="auto"/>
              <w:ind w:left="1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容</w:t>
            </w:r>
          </w:p>
        </w:tc>
        <w:tc>
          <w:tcPr>
            <w:tcW w:w="5670" w:type="dxa"/>
            <w:vAlign w:val="top"/>
          </w:tcPr>
          <w:p>
            <w:pPr>
              <w:spacing w:before="198" w:line="214" w:lineRule="auto"/>
              <w:ind w:left="2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考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核要求</w:t>
            </w:r>
          </w:p>
        </w:tc>
        <w:tc>
          <w:tcPr>
            <w:tcW w:w="4393" w:type="dxa"/>
            <w:vAlign w:val="top"/>
          </w:tcPr>
          <w:p>
            <w:pPr>
              <w:spacing w:before="198" w:line="219" w:lineRule="auto"/>
              <w:ind w:left="1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评分标准</w:t>
            </w:r>
          </w:p>
        </w:tc>
        <w:tc>
          <w:tcPr>
            <w:tcW w:w="996" w:type="dxa"/>
            <w:vAlign w:val="top"/>
          </w:tcPr>
          <w:p>
            <w:pPr>
              <w:spacing w:before="199" w:line="220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综合管理(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670" w:type="dxa"/>
            <w:vAlign w:val="top"/>
          </w:tcPr>
          <w:p>
            <w:pPr>
              <w:spacing w:before="32" w:line="229" w:lineRule="auto"/>
              <w:ind w:left="120" w:right="161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建立健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全医保管理组织系统，有院领导分管，专设医保负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人或工作人员；有内部管理制度。</w:t>
            </w:r>
          </w:p>
        </w:tc>
        <w:tc>
          <w:tcPr>
            <w:tcW w:w="4393" w:type="dxa"/>
            <w:vAlign w:val="top"/>
          </w:tcPr>
          <w:p>
            <w:pPr>
              <w:spacing w:before="176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机构不健全扣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分，制度不健全扣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211" w:line="187" w:lineRule="auto"/>
              <w:ind w:left="4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1" w:line="228" w:lineRule="auto"/>
              <w:ind w:left="116" w:right="16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建立医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保医师制度；组织对内部科室和医务人员开展医保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知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识培训。</w:t>
            </w:r>
          </w:p>
        </w:tc>
        <w:tc>
          <w:tcPr>
            <w:tcW w:w="4393" w:type="dxa"/>
            <w:vAlign w:val="top"/>
          </w:tcPr>
          <w:p>
            <w:pPr>
              <w:spacing w:before="31" w:line="228" w:lineRule="auto"/>
              <w:ind w:left="115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没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有医保医师制度扣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分，没有开展培训扣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211" w:line="187" w:lineRule="auto"/>
              <w:ind w:left="4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3" w:line="234" w:lineRule="auto"/>
              <w:ind w:left="110" w:righ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在本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单位显要位置悬挂定点医药机构标识；设置医保专用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政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策宣传栏、咨询服务窗口；采取多种形式宣传医保政策，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保部门要求发放医保宣传资料，及时更新宣传栏、宣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资料。</w:t>
            </w:r>
          </w:p>
        </w:tc>
        <w:tc>
          <w:tcPr>
            <w:tcW w:w="4393" w:type="dxa"/>
            <w:vAlign w:val="top"/>
          </w:tcPr>
          <w:p>
            <w:pPr>
              <w:spacing w:before="178" w:line="249" w:lineRule="auto"/>
              <w:ind w:left="110" w:right="17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没有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悬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挂定点医药机构标识扣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分，没有宣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栏扣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分，没有印发宣传材料扣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及时更新宣传栏、宣传资料扣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分。</w:t>
            </w:r>
          </w:p>
        </w:tc>
        <w:tc>
          <w:tcPr>
            <w:tcW w:w="99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4" w:line="228" w:lineRule="auto"/>
              <w:ind w:left="115" w:righ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、耗材进、销、存系统管理、财务账目管理不规范，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没有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及时准确进行对账， 存在进销存账实不相符的。</w:t>
            </w:r>
          </w:p>
        </w:tc>
        <w:tc>
          <w:tcPr>
            <w:tcW w:w="4393" w:type="dxa"/>
            <w:vAlign w:val="top"/>
          </w:tcPr>
          <w:p>
            <w:pPr>
              <w:spacing w:before="17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before="212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5" w:line="231" w:lineRule="auto"/>
              <w:ind w:left="113" w:righ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、按质、按量完成医保部门布置的工作任务； 做好医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保目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录管理、价格管理、编码对应、网络安全和数据保护、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数据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反馈、信息系统改造、医保电子凭证推广等相关工作。</w:t>
            </w:r>
          </w:p>
        </w:tc>
        <w:tc>
          <w:tcPr>
            <w:tcW w:w="43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项未完成扣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就医管理(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30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670" w:type="dxa"/>
            <w:vAlign w:val="top"/>
          </w:tcPr>
          <w:p>
            <w:pPr>
              <w:spacing w:before="36" w:line="227" w:lineRule="auto"/>
              <w:ind w:left="116" w:righ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办理住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院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登记和费用结算手续、门诊就诊时，人、证、卡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不相符，有冒名住院、就医现象。</w:t>
            </w:r>
          </w:p>
        </w:tc>
        <w:tc>
          <w:tcPr>
            <w:tcW w:w="4393" w:type="dxa"/>
            <w:vAlign w:val="top"/>
          </w:tcPr>
          <w:p>
            <w:pPr>
              <w:spacing w:before="178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发现一例不得分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213" w:line="187" w:lineRule="auto"/>
              <w:ind w:left="4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3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3" w:line="232" w:lineRule="auto"/>
              <w:ind w:left="111" w:right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采取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虚假宣传、违规减免自付费用、返现回扣、发放实物、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卡券、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赠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送礼品、免费体检等方式，诱导参保人员就医、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住院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且存在违规使用医保基金行为的。</w:t>
            </w:r>
          </w:p>
        </w:tc>
        <w:tc>
          <w:tcPr>
            <w:tcW w:w="43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现一例不得分。</w:t>
            </w:r>
          </w:p>
        </w:tc>
        <w:tc>
          <w:tcPr>
            <w:tcW w:w="99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6" w:line="232" w:lineRule="auto"/>
              <w:ind w:left="111" w:right="16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参保人员的医疗费用纳入医保基金结算；将应当由第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三人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担的或者不属于医保基金支付情形的医疗费用纳入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医保基金结算。</w:t>
            </w:r>
          </w:p>
        </w:tc>
        <w:tc>
          <w:tcPr>
            <w:tcW w:w="43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发现一例不得分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39" w:h="11907"/>
          <w:pgMar w:top="1012" w:right="1493" w:bottom="1628" w:left="1440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5670"/>
        <w:gridCol w:w="4393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41" w:type="dxa"/>
            <w:vAlign w:val="top"/>
          </w:tcPr>
          <w:p>
            <w:pPr>
              <w:spacing w:before="198" w:line="220" w:lineRule="auto"/>
              <w:ind w:left="1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容</w:t>
            </w:r>
          </w:p>
        </w:tc>
        <w:tc>
          <w:tcPr>
            <w:tcW w:w="5670" w:type="dxa"/>
            <w:vAlign w:val="top"/>
          </w:tcPr>
          <w:p>
            <w:pPr>
              <w:spacing w:before="198" w:line="214" w:lineRule="auto"/>
              <w:ind w:left="2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考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核要求</w:t>
            </w:r>
          </w:p>
        </w:tc>
        <w:tc>
          <w:tcPr>
            <w:tcW w:w="4393" w:type="dxa"/>
            <w:vAlign w:val="top"/>
          </w:tcPr>
          <w:p>
            <w:pPr>
              <w:spacing w:before="198" w:line="219" w:lineRule="auto"/>
              <w:ind w:left="1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评分标准</w:t>
            </w:r>
          </w:p>
        </w:tc>
        <w:tc>
          <w:tcPr>
            <w:tcW w:w="996" w:type="dxa"/>
            <w:vAlign w:val="top"/>
          </w:tcPr>
          <w:p>
            <w:pPr>
              <w:spacing w:before="199" w:line="220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就医管理(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30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670" w:type="dxa"/>
            <w:vAlign w:val="top"/>
          </w:tcPr>
          <w:p>
            <w:pPr>
              <w:spacing w:before="91" w:line="245" w:lineRule="auto"/>
              <w:ind w:left="114" w:right="26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向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保人员提供住院医疗服务时，尽量使用医保目录内的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药品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耗材、医疗服务项目。使用医保支付范围以外的药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耗材、医疗服务项目的，院外购药、检查的， 未征得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保人员或其家属同意， 并签字确认(抢救病人除外) 的。</w:t>
            </w:r>
          </w:p>
        </w:tc>
        <w:tc>
          <w:tcPr>
            <w:tcW w:w="439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一例扣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97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开展未经卫生许可的诊疗服务项目； 超范围开展医疗服务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。</w:t>
            </w:r>
          </w:p>
        </w:tc>
        <w:tc>
          <w:tcPr>
            <w:tcW w:w="4393" w:type="dxa"/>
            <w:vAlign w:val="top"/>
          </w:tcPr>
          <w:p>
            <w:pPr>
              <w:spacing w:before="97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发现一例不得分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132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74" w:line="243" w:lineRule="auto"/>
              <w:ind w:left="111" w:right="10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按照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分级诊疗的要求，应当严格执行出、入院和重症监护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病房收治标准，降低入院指征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分解住院或要求不符合出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指征的患者出院、挂床住院；出现推诿、拒收参保人员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或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降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低医疗服务质量的。</w:t>
            </w:r>
          </w:p>
        </w:tc>
        <w:tc>
          <w:tcPr>
            <w:tcW w:w="439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84" w:line="246" w:lineRule="auto"/>
              <w:ind w:left="116" w:right="161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应按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相关规定为参保人员建立门诊、住院病历。病历首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页的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诊疗记录不真实、不准确、不完整、不清晰， 检查结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果、治疗记录和票据、费用清单不吻合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。</w:t>
            </w:r>
          </w:p>
        </w:tc>
        <w:tc>
          <w:tcPr>
            <w:tcW w:w="43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发现一次不得分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87" w:line="251" w:lineRule="auto"/>
              <w:ind w:left="122" w:right="135" w:hanging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对本地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参保人员不实行线上及时结算；不能实现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一站式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”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保结算服务。</w:t>
            </w:r>
          </w:p>
        </w:tc>
        <w:tc>
          <w:tcPr>
            <w:tcW w:w="4393" w:type="dxa"/>
            <w:vAlign w:val="top"/>
          </w:tcPr>
          <w:p>
            <w:pPr>
              <w:spacing w:before="230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发现一次不得分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265" w:line="187" w:lineRule="auto"/>
              <w:ind w:left="4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三、费用管理(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35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)</w:t>
            </w:r>
          </w:p>
        </w:tc>
        <w:tc>
          <w:tcPr>
            <w:tcW w:w="5670" w:type="dxa"/>
            <w:vAlign w:val="top"/>
          </w:tcPr>
          <w:p>
            <w:pPr>
              <w:spacing w:before="50" w:line="233" w:lineRule="auto"/>
              <w:ind w:left="112" w:right="160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属于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家、省、市集中带量采购实施范围的药品、高值耗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材等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按规定执行集采中选价格，其他药品、耗材未执行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保支付价。</w:t>
            </w:r>
          </w:p>
        </w:tc>
        <w:tc>
          <w:tcPr>
            <w:tcW w:w="43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一例扣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4" w:line="193" w:lineRule="auto"/>
              <w:ind w:left="4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68" w:line="242" w:lineRule="auto"/>
              <w:ind w:left="115" w:right="16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诊疗项目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执行规定的价格标准，存在超标准收费、分解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项目收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费、重复收费等不合理收费情况的。</w:t>
            </w:r>
          </w:p>
        </w:tc>
        <w:tc>
          <w:tcPr>
            <w:tcW w:w="439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before="254" w:line="193" w:lineRule="auto"/>
              <w:ind w:left="4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3" w:line="232" w:lineRule="auto"/>
              <w:ind w:left="111" w:right="161"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患者在住院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结算时，不按规定进行医保结算，变相额外收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取医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疗费用，或将住院费用分解到门诊或通过外购处方分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解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费用。</w:t>
            </w:r>
          </w:p>
        </w:tc>
        <w:tc>
          <w:tcPr>
            <w:tcW w:w="4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4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6" w:line="232" w:lineRule="auto"/>
              <w:ind w:left="110" w:right="161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过度诊疗、过度检查、超量开药、超限定范围用药、高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病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、低套病组。医养结合患者未达到收治标准， 未按期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进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评估、合理治疗。</w:t>
            </w:r>
          </w:p>
        </w:tc>
        <w:tc>
          <w:tcPr>
            <w:tcW w:w="4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4" w:line="193" w:lineRule="auto"/>
              <w:ind w:left="4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39" w:h="11907"/>
          <w:pgMar w:top="1012" w:right="1493" w:bottom="1632" w:left="1440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5670"/>
        <w:gridCol w:w="4393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41" w:type="dxa"/>
            <w:vAlign w:val="top"/>
          </w:tcPr>
          <w:p>
            <w:pPr>
              <w:spacing w:before="198" w:line="220" w:lineRule="auto"/>
              <w:ind w:left="1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容</w:t>
            </w:r>
          </w:p>
        </w:tc>
        <w:tc>
          <w:tcPr>
            <w:tcW w:w="5670" w:type="dxa"/>
            <w:vAlign w:val="top"/>
          </w:tcPr>
          <w:p>
            <w:pPr>
              <w:spacing w:before="198" w:line="214" w:lineRule="auto"/>
              <w:ind w:left="2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考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核要求</w:t>
            </w:r>
          </w:p>
        </w:tc>
        <w:tc>
          <w:tcPr>
            <w:tcW w:w="4393" w:type="dxa"/>
            <w:vAlign w:val="top"/>
          </w:tcPr>
          <w:p>
            <w:pPr>
              <w:spacing w:before="198" w:line="219" w:lineRule="auto"/>
              <w:ind w:left="17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评分标准</w:t>
            </w:r>
          </w:p>
        </w:tc>
        <w:tc>
          <w:tcPr>
            <w:tcW w:w="996" w:type="dxa"/>
            <w:vAlign w:val="top"/>
          </w:tcPr>
          <w:p>
            <w:pPr>
              <w:spacing w:before="199" w:line="220" w:lineRule="auto"/>
              <w:ind w:left="1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三、费用管理(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35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)</w:t>
            </w:r>
          </w:p>
        </w:tc>
        <w:tc>
          <w:tcPr>
            <w:tcW w:w="5670" w:type="dxa"/>
            <w:vAlign w:val="top"/>
          </w:tcPr>
          <w:p>
            <w:pPr>
              <w:spacing w:before="175" w:line="254" w:lineRule="auto"/>
              <w:ind w:left="111" w:right="161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串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换药品、耗材、诊疗项目，上传虚假的药品、耗材和诊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疗项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。拼凑上传医保信息系统结算数据。</w:t>
            </w:r>
          </w:p>
        </w:tc>
        <w:tc>
          <w:tcPr>
            <w:tcW w:w="4393" w:type="dxa"/>
            <w:vAlign w:val="top"/>
          </w:tcPr>
          <w:p>
            <w:pPr>
              <w:spacing w:before="30" w:line="233" w:lineRule="auto"/>
              <w:ind w:left="114" w:right="24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串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换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药品、耗材、诊疗项目，上传虚假的药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品、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耗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材和诊疗项目发现一次不得分。拼凑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数据扣 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分，未在 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</w:rPr>
              <w:t xml:space="preserve">24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小时内上传扣 </w:t>
            </w:r>
            <w:r>
              <w:rPr>
                <w:rFonts w:ascii="Times New Roman" w:hAnsi="Times New Roman" w:eastAsia="Times New Roman" w:cs="Times New Roman"/>
                <w:spacing w:val="-15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分。</w:t>
            </w:r>
          </w:p>
        </w:tc>
        <w:tc>
          <w:tcPr>
            <w:tcW w:w="99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5" w:line="193" w:lineRule="auto"/>
              <w:ind w:left="4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2" w:line="229" w:lineRule="auto"/>
              <w:ind w:left="113" w:right="161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实行定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额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结算办法进行费用结算的，出现分解结算单元或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转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到参保人员个人负担的。</w:t>
            </w:r>
          </w:p>
        </w:tc>
        <w:tc>
          <w:tcPr>
            <w:tcW w:w="4393" w:type="dxa"/>
            <w:vAlign w:val="top"/>
          </w:tcPr>
          <w:p>
            <w:pPr>
              <w:spacing w:before="176" w:line="221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一例扣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before="217" w:line="193" w:lineRule="auto"/>
              <w:ind w:left="4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2" w:line="216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病人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付比例不合理增长超过上年度。</w:t>
            </w:r>
          </w:p>
        </w:tc>
        <w:tc>
          <w:tcPr>
            <w:tcW w:w="4393" w:type="dxa"/>
            <w:vAlign w:val="top"/>
          </w:tcPr>
          <w:p>
            <w:pPr>
              <w:spacing w:before="32" w:line="216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每不合理增长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1%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，扣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分，直至扣完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73" w:line="193" w:lineRule="auto"/>
              <w:ind w:left="4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、医药行为管理(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15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分)</w:t>
            </w:r>
          </w:p>
        </w:tc>
        <w:tc>
          <w:tcPr>
            <w:tcW w:w="56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保部门约谈、限期整改的。</w:t>
            </w:r>
          </w:p>
        </w:tc>
        <w:tc>
          <w:tcPr>
            <w:tcW w:w="4393" w:type="dxa"/>
            <w:vAlign w:val="top"/>
          </w:tcPr>
          <w:p>
            <w:pPr>
              <w:spacing w:before="34" w:line="232" w:lineRule="auto"/>
              <w:ind w:left="111" w:right="177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约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谈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分，约谈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次不得分；责令整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改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分、限期未整改到位扣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责令整改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次不得分。</w:t>
            </w:r>
          </w:p>
        </w:tc>
        <w:tc>
          <w:tcPr>
            <w:tcW w:w="99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2" w:line="216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投诉存在违规行为并查实的。</w:t>
            </w:r>
          </w:p>
        </w:tc>
        <w:tc>
          <w:tcPr>
            <w:tcW w:w="4393" w:type="dxa"/>
            <w:vAlign w:val="top"/>
          </w:tcPr>
          <w:p>
            <w:pPr>
              <w:spacing w:before="32" w:line="21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一例扣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996" w:type="dxa"/>
            <w:vAlign w:val="top"/>
          </w:tcPr>
          <w:p>
            <w:pPr>
              <w:spacing w:before="68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3" w:line="21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受到医保行政部门行政处罚的。</w:t>
            </w:r>
          </w:p>
        </w:tc>
        <w:tc>
          <w:tcPr>
            <w:tcW w:w="4393" w:type="dxa"/>
            <w:vAlign w:val="top"/>
          </w:tcPr>
          <w:p>
            <w:pPr>
              <w:spacing w:before="33" w:line="215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出现一次扣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996" w:type="dxa"/>
            <w:vAlign w:val="top"/>
          </w:tcPr>
          <w:p>
            <w:pPr>
              <w:spacing w:before="68" w:line="187" w:lineRule="auto"/>
              <w:ind w:left="4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3" w:line="217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签署《医疗机构工作人员廉洁从业九项准则》承诺书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。</w:t>
            </w:r>
          </w:p>
        </w:tc>
        <w:tc>
          <w:tcPr>
            <w:tcW w:w="4393" w:type="dxa"/>
            <w:vAlign w:val="top"/>
          </w:tcPr>
          <w:p>
            <w:pPr>
              <w:spacing w:before="33" w:line="217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签订扣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分。</w:t>
            </w:r>
          </w:p>
        </w:tc>
        <w:tc>
          <w:tcPr>
            <w:tcW w:w="996" w:type="dxa"/>
            <w:vAlign w:val="top"/>
          </w:tcPr>
          <w:p>
            <w:pPr>
              <w:spacing w:before="68" w:line="187" w:lineRule="auto"/>
              <w:ind w:left="44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会满意率</w:t>
            </w:r>
          </w:p>
        </w:tc>
        <w:tc>
          <w:tcPr>
            <w:tcW w:w="4393" w:type="dxa"/>
            <w:vAlign w:val="top"/>
          </w:tcPr>
          <w:p>
            <w:pPr>
              <w:spacing w:before="36" w:line="233" w:lineRule="auto"/>
              <w:ind w:left="112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率为全市平均值以上不扣分，全市平均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值以下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10%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分，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20%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分，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30%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不得分。(依托安徽医保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公共服务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医药机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构服务评价结果)</w:t>
            </w:r>
          </w:p>
        </w:tc>
        <w:tc>
          <w:tcPr>
            <w:tcW w:w="99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8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7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五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、奖惩管理</w:t>
            </w:r>
          </w:p>
        </w:tc>
        <w:tc>
          <w:tcPr>
            <w:tcW w:w="567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获得医保部门表彰奖励的可以加分。</w:t>
            </w:r>
          </w:p>
        </w:tc>
        <w:tc>
          <w:tcPr>
            <w:tcW w:w="4393" w:type="dxa"/>
            <w:vAlign w:val="top"/>
          </w:tcPr>
          <w:p>
            <w:pPr>
              <w:spacing w:before="37" w:line="231" w:lineRule="auto"/>
              <w:ind w:left="115" w:righ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获得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家、省、市、县医保部门表彰奖励的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分别加 </w:t>
            </w:r>
            <w:r>
              <w:rPr>
                <w:rFonts w:ascii="Times New Roman" w:hAnsi="Times New Roman" w:eastAsia="Times New Roman" w:cs="Times New Roman"/>
                <w:spacing w:val="-17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7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分，最多不超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分。</w:t>
            </w:r>
          </w:p>
        </w:tc>
        <w:tc>
          <w:tcPr>
            <w:tcW w:w="99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28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0" w:type="dxa"/>
            <w:vAlign w:val="top"/>
          </w:tcPr>
          <w:p>
            <w:pPr>
              <w:spacing w:before="37" w:line="236" w:lineRule="auto"/>
              <w:ind w:left="112" w:right="5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现以下行为之一的，一票否决，直接评价为不合格等级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违反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保的相关规定，被媒体曝光，造成恶劣影响的；一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个年度内被查出的违规金额占本院医保基金使用量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10%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上的；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出现《安徽省定点医疗机构医疗保障服务协议范本》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特别严重违约责任情形的；因违法违规被暂停协议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及以上的。</w:t>
            </w:r>
          </w:p>
        </w:tc>
        <w:tc>
          <w:tcPr>
            <w:tcW w:w="4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4" w:line="220" w:lineRule="auto"/>
        <w:ind w:left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8"/>
          <w:sz w:val="22"/>
          <w:szCs w:val="22"/>
        </w:rPr>
        <w:t>相关说</w:t>
      </w:r>
      <w:r>
        <w:rPr>
          <w:rFonts w:ascii="宋体" w:hAnsi="宋体" w:eastAsia="宋体" w:cs="宋体"/>
          <w:spacing w:val="-11"/>
          <w:sz w:val="22"/>
          <w:szCs w:val="22"/>
        </w:rPr>
        <w:t>明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：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1.</w:t>
      </w:r>
      <w:r>
        <w:rPr>
          <w:rFonts w:ascii="宋体" w:hAnsi="宋体" w:eastAsia="宋体" w:cs="宋体"/>
          <w:spacing w:val="-9"/>
          <w:sz w:val="22"/>
          <w:szCs w:val="22"/>
        </w:rPr>
        <w:t>每项考核按照倒扣法，标准分值扣完为止；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2.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暂停协议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至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9"/>
          <w:sz w:val="22"/>
          <w:szCs w:val="22"/>
        </w:rPr>
        <w:t>个月的， 当年不得评定为优秀、良好等次。</w:t>
      </w:r>
    </w:p>
    <w:p>
      <w:pPr>
        <w:sectPr>
          <w:footerReference r:id="rId11" w:type="default"/>
          <w:pgSz w:w="16839" w:h="11907"/>
          <w:pgMar w:top="1012" w:right="1493" w:bottom="1628" w:left="1440" w:header="0" w:footer="136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6" w:lineRule="auto"/>
        <w:ind w:left="4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2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60" w:line="654" w:lineRule="exact"/>
        <w:ind w:left="23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position w:val="5"/>
          <w:sz w:val="43"/>
          <w:szCs w:val="43"/>
        </w:rPr>
        <w:t>合肥</w:t>
      </w: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市</w:t>
      </w:r>
      <w:r>
        <w:rPr>
          <w:rFonts w:ascii="方正小标宋简体" w:hAnsi="方正小标宋简体" w:eastAsia="方正小标宋简体" w:cs="方正小标宋简体"/>
          <w:spacing w:val="5"/>
          <w:position w:val="5"/>
          <w:sz w:val="43"/>
          <w:szCs w:val="43"/>
        </w:rPr>
        <w:t>医疗保障定点门诊部、诊所考核评分标准</w:t>
      </w:r>
    </w:p>
    <w:p>
      <w:pPr>
        <w:spacing w:line="198" w:lineRule="exact"/>
      </w:pPr>
    </w:p>
    <w:tbl>
      <w:tblPr>
        <w:tblStyle w:val="4"/>
        <w:tblW w:w="13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5387"/>
        <w:gridCol w:w="4818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51" w:type="dxa"/>
            <w:vAlign w:val="top"/>
          </w:tcPr>
          <w:p>
            <w:pPr>
              <w:spacing w:before="189" w:line="220" w:lineRule="auto"/>
              <w:ind w:left="1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387" w:type="dxa"/>
            <w:vAlign w:val="top"/>
          </w:tcPr>
          <w:p>
            <w:pPr>
              <w:spacing w:before="189" w:line="214" w:lineRule="auto"/>
              <w:ind w:left="2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818" w:type="dxa"/>
            <w:vAlign w:val="top"/>
          </w:tcPr>
          <w:p>
            <w:pPr>
              <w:spacing w:before="189" w:line="219" w:lineRule="auto"/>
              <w:ind w:left="19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1005" w:type="dxa"/>
            <w:vAlign w:val="top"/>
          </w:tcPr>
          <w:p>
            <w:pPr>
              <w:spacing w:before="189" w:line="221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综合管理(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25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387" w:type="dxa"/>
            <w:vAlign w:val="top"/>
          </w:tcPr>
          <w:p>
            <w:pPr>
              <w:spacing w:before="78" w:line="249" w:lineRule="auto"/>
              <w:ind w:left="112" w:right="103"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疗机构执业许可证、营业执照经相关部门年检合格或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在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有效期内。</w:t>
            </w:r>
          </w:p>
        </w:tc>
        <w:tc>
          <w:tcPr>
            <w:tcW w:w="4818" w:type="dxa"/>
            <w:vAlign w:val="top"/>
          </w:tcPr>
          <w:p>
            <w:pPr>
              <w:spacing w:before="22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项做不到扣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256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42" w:line="230" w:lineRule="auto"/>
              <w:ind w:left="118" w:right="100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认真履行医保服务协议， 法定代表人、营业地点、经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范围等基本资料变更应按规定进行备案登记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4818" w:type="dxa"/>
            <w:vAlign w:val="top"/>
          </w:tcPr>
          <w:p>
            <w:pPr>
              <w:spacing w:before="187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有一项做不到不得分。</w:t>
            </w:r>
          </w:p>
        </w:tc>
        <w:tc>
          <w:tcPr>
            <w:tcW w:w="1005" w:type="dxa"/>
            <w:vAlign w:val="top"/>
          </w:tcPr>
          <w:p>
            <w:pPr>
              <w:spacing w:before="222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73" w:line="245" w:lineRule="auto"/>
              <w:ind w:left="112" w:right="2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人负责医保工作； 建立医保管理制度、网络安全和数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据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保护制度、财务制度、药品、耗材进销存管理制度等。</w:t>
            </w:r>
          </w:p>
        </w:tc>
        <w:tc>
          <w:tcPr>
            <w:tcW w:w="4818" w:type="dxa"/>
            <w:vAlign w:val="top"/>
          </w:tcPr>
          <w:p>
            <w:pPr>
              <w:spacing w:before="73" w:line="245" w:lineRule="auto"/>
              <w:ind w:left="114" w:right="4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没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有专人负责医保扣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分；没有相关制度扣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分，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至扣完。</w:t>
            </w:r>
          </w:p>
        </w:tc>
        <w:tc>
          <w:tcPr>
            <w:tcW w:w="1005" w:type="dxa"/>
            <w:vAlign w:val="top"/>
          </w:tcPr>
          <w:p>
            <w:pPr>
              <w:spacing w:before="249" w:line="187" w:lineRule="auto"/>
              <w:ind w:left="4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73" w:line="245" w:lineRule="auto"/>
              <w:ind w:left="112" w:right="11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置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医疗保障政策宣传栏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，并定期更换宣传内容；医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疗服务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目和服务价格进行公示，自觉接受社会监督。</w:t>
            </w:r>
          </w:p>
        </w:tc>
        <w:tc>
          <w:tcPr>
            <w:tcW w:w="4818" w:type="dxa"/>
            <w:vAlign w:val="top"/>
          </w:tcPr>
          <w:p>
            <w:pPr>
              <w:spacing w:before="73" w:line="245" w:lineRule="auto"/>
              <w:ind w:left="116" w:righ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有宣传栏扣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分；不定期更换扣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分；不公示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扣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249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32" w:line="229" w:lineRule="auto"/>
              <w:ind w:left="113" w:right="101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在门诊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部(诊所) 内设置医保投诉箱、以及医保咨询和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监督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电话，自觉接受社会监督。</w:t>
            </w:r>
          </w:p>
        </w:tc>
        <w:tc>
          <w:tcPr>
            <w:tcW w:w="4818" w:type="dxa"/>
            <w:vAlign w:val="top"/>
          </w:tcPr>
          <w:p>
            <w:pPr>
              <w:spacing w:before="176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没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投诉箱扣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分；没有咨询监督电话扣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212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69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按时完成医保部门布置的工作任务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。</w:t>
            </w:r>
          </w:p>
        </w:tc>
        <w:tc>
          <w:tcPr>
            <w:tcW w:w="4818" w:type="dxa"/>
            <w:vAlign w:val="top"/>
          </w:tcPr>
          <w:p>
            <w:pPr>
              <w:spacing w:before="69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次未完成扣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104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服务管理(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55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387" w:type="dxa"/>
            <w:vAlign w:val="top"/>
          </w:tcPr>
          <w:p>
            <w:pPr>
              <w:spacing w:before="87" w:line="251" w:lineRule="auto"/>
              <w:ind w:left="115" w:right="100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贯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彻因病施治原则， 做到合理检查、合理治疗、合理用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不过度医疗、虚假治疗。</w:t>
            </w:r>
          </w:p>
        </w:tc>
        <w:tc>
          <w:tcPr>
            <w:tcW w:w="4818" w:type="dxa"/>
            <w:vAlign w:val="top"/>
          </w:tcPr>
          <w:p>
            <w:pPr>
              <w:spacing w:before="230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规一次扣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265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64"/>
              <w:ind w:left="113" w:right="10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弄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虚作假串换药品、医疗器械、串换物品， 将不属于医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保支付范围的项目列入医保基金支付范围。 拼凑上传医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保信息系统结算数据。</w:t>
            </w:r>
          </w:p>
        </w:tc>
        <w:tc>
          <w:tcPr>
            <w:tcW w:w="4818" w:type="dxa"/>
            <w:vAlign w:val="top"/>
          </w:tcPr>
          <w:p>
            <w:pPr>
              <w:spacing w:before="206" w:line="254" w:lineRule="auto"/>
              <w:ind w:left="138" w:right="97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串换不得分。拼凑上传数据扣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分，未在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24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上传扣 </w:t>
            </w: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58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超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标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准收费、分解收费。</w:t>
            </w:r>
          </w:p>
        </w:tc>
        <w:tc>
          <w:tcPr>
            <w:tcW w:w="4818" w:type="dxa"/>
            <w:vAlign w:val="top"/>
          </w:tcPr>
          <w:p>
            <w:pPr>
              <w:spacing w:before="58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规一次扣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3" w:line="41" w:lineRule="exact"/>
              <w:ind w:firstLine="2"/>
              <w:textAlignment w:val="center"/>
            </w:pPr>
            <w:r>
              <w:pict>
                <v:shape id="_x0000_s1027" o:spid="_x0000_s1027" style="height:2.05pt;width:49.6pt;" fillcolor="#FFFFFF" filled="t" stroked="f" coordsize="991,40" path="m0,40l991,40,991,0,0,0,0,4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49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44" w:line="229" w:lineRule="auto"/>
              <w:ind w:left="113" w:right="4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品、耗材进、销、存符合规范，医保销售与结算相符，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库存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按月盘点，做到月清月结。</w:t>
            </w:r>
          </w:p>
        </w:tc>
        <w:tc>
          <w:tcPr>
            <w:tcW w:w="4818" w:type="dxa"/>
            <w:vAlign w:val="top"/>
          </w:tcPr>
          <w:p>
            <w:pPr>
              <w:spacing w:before="187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一笔进销存不符扣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222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39" w:h="11907"/>
          <w:pgMar w:top="1012" w:right="1483" w:bottom="1632" w:left="1488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5387"/>
        <w:gridCol w:w="4818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651" w:type="dxa"/>
            <w:vAlign w:val="top"/>
          </w:tcPr>
          <w:p>
            <w:pPr>
              <w:spacing w:before="189" w:line="220" w:lineRule="auto"/>
              <w:ind w:left="1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387" w:type="dxa"/>
            <w:vAlign w:val="top"/>
          </w:tcPr>
          <w:p>
            <w:pPr>
              <w:spacing w:before="189" w:line="214" w:lineRule="auto"/>
              <w:ind w:left="2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818" w:type="dxa"/>
            <w:vAlign w:val="top"/>
          </w:tcPr>
          <w:p>
            <w:pPr>
              <w:spacing w:before="189" w:line="219" w:lineRule="auto"/>
              <w:ind w:left="19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1005" w:type="dxa"/>
            <w:vAlign w:val="top"/>
          </w:tcPr>
          <w:p>
            <w:pPr>
              <w:spacing w:before="189" w:line="221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服务管理(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55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387" w:type="dxa"/>
            <w:vAlign w:val="top"/>
          </w:tcPr>
          <w:p>
            <w:pPr>
              <w:spacing w:before="91" w:line="241" w:lineRule="auto"/>
              <w:ind w:left="113" w:righ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做好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与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医疗保障信息系统的药品及诊疗项目的对照工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，确保比对项目正确， 收费项目与结算项目相符。</w:t>
            </w:r>
          </w:p>
        </w:tc>
        <w:tc>
          <w:tcPr>
            <w:tcW w:w="4818" w:type="dxa"/>
            <w:vAlign w:val="top"/>
          </w:tcPr>
          <w:p>
            <w:pPr>
              <w:spacing w:before="225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次做不到扣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265" w:line="187" w:lineRule="auto"/>
              <w:ind w:left="4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95" w:line="243" w:lineRule="auto"/>
              <w:ind w:left="114" w:righ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保人员办理门诊挂号和费用结算手续时， 应认真核对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人、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、卡相符情况，杜绝冒名就诊现象。</w:t>
            </w:r>
          </w:p>
        </w:tc>
        <w:tc>
          <w:tcPr>
            <w:tcW w:w="4818" w:type="dxa"/>
            <w:vAlign w:val="top"/>
          </w:tcPr>
          <w:p>
            <w:pPr>
              <w:spacing w:before="23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现一例扣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6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272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75" w:line="234" w:lineRule="auto"/>
              <w:ind w:left="112" w:righ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采取虚假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传、违规减免自付费用、返现回扣、发放实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物、卡券、赠送礼品、免费体检等方式，诱导参保人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就医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且存在违规使用医保基金行为的。</w:t>
            </w:r>
          </w:p>
        </w:tc>
        <w:tc>
          <w:tcPr>
            <w:tcW w:w="48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现一次扣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6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143" w:line="220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门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诊病历处方、治疗记录不完善。</w:t>
            </w:r>
          </w:p>
        </w:tc>
        <w:tc>
          <w:tcPr>
            <w:tcW w:w="4818" w:type="dxa"/>
            <w:vAlign w:val="top"/>
          </w:tcPr>
          <w:p>
            <w:pPr>
              <w:spacing w:before="143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规一次扣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183" w:line="187" w:lineRule="auto"/>
              <w:ind w:left="4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26" w:line="217" w:lineRule="auto"/>
              <w:ind w:left="113" w:right="8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>处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医师必须取得注册资格；医师诊疗范围不超越其职业资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格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范围。</w:t>
            </w:r>
          </w:p>
        </w:tc>
        <w:tc>
          <w:tcPr>
            <w:tcW w:w="4818" w:type="dxa"/>
            <w:vAlign w:val="top"/>
          </w:tcPr>
          <w:p>
            <w:pPr>
              <w:spacing w:before="164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现一次不得分。</w:t>
            </w:r>
          </w:p>
        </w:tc>
        <w:tc>
          <w:tcPr>
            <w:tcW w:w="1005" w:type="dxa"/>
            <w:vAlign w:val="top"/>
          </w:tcPr>
          <w:p>
            <w:pPr>
              <w:spacing w:before="204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116" w:line="243" w:lineRule="auto"/>
              <w:ind w:left="113" w:right="10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建立诊疗记录本， 做到每项诊疗项目均有记录， 并能详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细反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映诊疗工作量及相关诊断。</w:t>
            </w:r>
          </w:p>
        </w:tc>
        <w:tc>
          <w:tcPr>
            <w:tcW w:w="4818" w:type="dxa"/>
            <w:vAlign w:val="top"/>
          </w:tcPr>
          <w:p>
            <w:pPr>
              <w:spacing w:before="25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次做不到扣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1005" w:type="dxa"/>
            <w:vAlign w:val="top"/>
          </w:tcPr>
          <w:p>
            <w:pPr>
              <w:spacing w:before="291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139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进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虚假宣传，夸大治疗效果。</w:t>
            </w:r>
          </w:p>
        </w:tc>
        <w:tc>
          <w:tcPr>
            <w:tcW w:w="4818" w:type="dxa"/>
            <w:vAlign w:val="top"/>
          </w:tcPr>
          <w:p>
            <w:pPr>
              <w:spacing w:before="139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现一次不得分。</w:t>
            </w:r>
          </w:p>
        </w:tc>
        <w:tc>
          <w:tcPr>
            <w:tcW w:w="1005" w:type="dxa"/>
            <w:vAlign w:val="top"/>
          </w:tcPr>
          <w:p>
            <w:pPr>
              <w:spacing w:before="182" w:line="184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三、医药行为管理(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)</w:t>
            </w:r>
          </w:p>
        </w:tc>
        <w:tc>
          <w:tcPr>
            <w:tcW w:w="5387" w:type="dxa"/>
            <w:vAlign w:val="top"/>
          </w:tcPr>
          <w:p>
            <w:pPr>
              <w:spacing w:before="298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保部门约谈、限期整改的。</w:t>
            </w:r>
          </w:p>
        </w:tc>
        <w:tc>
          <w:tcPr>
            <w:tcW w:w="4818" w:type="dxa"/>
            <w:vAlign w:val="top"/>
          </w:tcPr>
          <w:p>
            <w:pPr>
              <w:spacing w:before="30" w:line="219" w:lineRule="auto"/>
              <w:ind w:left="117" w:righ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谈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次扣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分，约谈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次不得分；责令整改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分、限期未整改到位扣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分、年度责令整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改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次不得分。</w:t>
            </w:r>
          </w:p>
        </w:tc>
        <w:tc>
          <w:tcPr>
            <w:tcW w:w="10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4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124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投诉存在违规行为并查实的。</w:t>
            </w:r>
          </w:p>
        </w:tc>
        <w:tc>
          <w:tcPr>
            <w:tcW w:w="4818" w:type="dxa"/>
            <w:vAlign w:val="top"/>
          </w:tcPr>
          <w:p>
            <w:pPr>
              <w:spacing w:before="124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实一次扣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167" w:line="184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117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受到医保行政部门行政处罚的。</w:t>
            </w:r>
          </w:p>
        </w:tc>
        <w:tc>
          <w:tcPr>
            <w:tcW w:w="4818" w:type="dxa"/>
            <w:vAlign w:val="top"/>
          </w:tcPr>
          <w:p>
            <w:pPr>
              <w:spacing w:before="117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出现一次扣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1005" w:type="dxa"/>
            <w:vAlign w:val="top"/>
          </w:tcPr>
          <w:p>
            <w:pPr>
              <w:spacing w:before="4" w:line="86" w:lineRule="exact"/>
              <w:ind w:firstLine="2"/>
              <w:textAlignment w:val="center"/>
            </w:pPr>
            <w:r>
              <w:pict>
                <v:shape id="_x0000_s1028" o:spid="_x0000_s1028" style="height:4.35pt;width:49.6pt;" fillcolor="#FFFFFF" filled="t" stroked="f" coordsize="991,86" path="m0,86l991,86,991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69" w:line="184" w:lineRule="auto"/>
              <w:ind w:left="4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  <w:p>
            <w:pPr>
              <w:spacing w:before="5" w:line="86" w:lineRule="exact"/>
              <w:ind w:firstLine="2"/>
              <w:textAlignment w:val="center"/>
            </w:pPr>
            <w:r>
              <w:pict>
                <v:shape id="_x0000_s1029" o:spid="_x0000_s1029" style="height:4.35pt;width:49.6pt;" fillcolor="#FFFFFF" filled="t" stroked="f" coordsize="991,86" path="m0,86l991,86,991,0,0,0,0,8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86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署《医疗机构工作人员廉洁从业九项准则》承诺书</w:t>
            </w:r>
          </w:p>
        </w:tc>
        <w:tc>
          <w:tcPr>
            <w:tcW w:w="4818" w:type="dxa"/>
            <w:vAlign w:val="top"/>
          </w:tcPr>
          <w:p>
            <w:pPr>
              <w:spacing w:before="86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签订扣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4" w:line="55" w:lineRule="exact"/>
              <w:ind w:firstLine="2"/>
              <w:textAlignment w:val="center"/>
            </w:pPr>
            <w:r>
              <w:pict>
                <v:shape id="_x0000_s1030" o:spid="_x0000_s1030" style="height:2.8pt;width:49.6pt;" fillcolor="#FFFFFF" filled="t" stroked="f" coordsize="991,55" path="m0,55l991,55,991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>
            <w:pPr>
              <w:spacing w:before="66" w:line="187" w:lineRule="auto"/>
              <w:ind w:left="4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  <w:p>
            <w:pPr>
              <w:spacing w:before="5" w:line="55" w:lineRule="exact"/>
              <w:ind w:firstLine="2"/>
              <w:textAlignment w:val="center"/>
            </w:pPr>
            <w:r>
              <w:pict>
                <v:shape id="_x0000_s1031" o:spid="_x0000_s1031" style="height:2.8pt;width:49.6pt;" fillcolor="#FFFFFF" filled="t" stroked="f" coordsize="991,55" path="m0,55l991,55,991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会满意率</w:t>
            </w:r>
          </w:p>
        </w:tc>
        <w:tc>
          <w:tcPr>
            <w:tcW w:w="4818" w:type="dxa"/>
            <w:vAlign w:val="top"/>
          </w:tcPr>
          <w:p>
            <w:pPr>
              <w:tabs>
                <w:tab w:val="left" w:pos="227"/>
              </w:tabs>
              <w:spacing w:before="29" w:line="223" w:lineRule="auto"/>
              <w:ind w:left="116" w:right="36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率为全市平均值以上不扣分，全市平均值以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下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>10%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分，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>20%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分，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>30%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的不得分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(依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托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安徽医保公共服务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—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医药机构服务评价结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果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)</w:t>
            </w:r>
          </w:p>
        </w:tc>
        <w:tc>
          <w:tcPr>
            <w:tcW w:w="100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4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39" w:h="11907"/>
          <w:pgMar w:top="1012" w:right="1483" w:bottom="1632" w:left="1488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5387"/>
        <w:gridCol w:w="4818"/>
        <w:gridCol w:w="1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651" w:type="dxa"/>
            <w:vAlign w:val="top"/>
          </w:tcPr>
          <w:p>
            <w:pPr>
              <w:spacing w:before="189" w:line="220" w:lineRule="auto"/>
              <w:ind w:left="1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387" w:type="dxa"/>
            <w:vAlign w:val="top"/>
          </w:tcPr>
          <w:p>
            <w:pPr>
              <w:spacing w:before="189" w:line="214" w:lineRule="auto"/>
              <w:ind w:left="22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818" w:type="dxa"/>
            <w:vAlign w:val="top"/>
          </w:tcPr>
          <w:p>
            <w:pPr>
              <w:spacing w:before="189" w:line="219" w:lineRule="auto"/>
              <w:ind w:left="19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1005" w:type="dxa"/>
            <w:vAlign w:val="top"/>
          </w:tcPr>
          <w:p>
            <w:pPr>
              <w:spacing w:before="189" w:line="221" w:lineRule="auto"/>
              <w:ind w:left="1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65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7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、奖惩管理</w:t>
            </w:r>
          </w:p>
        </w:tc>
        <w:tc>
          <w:tcPr>
            <w:tcW w:w="5387" w:type="dxa"/>
            <w:vAlign w:val="top"/>
          </w:tcPr>
          <w:p>
            <w:pPr>
              <w:spacing w:before="23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获得医保部门表彰奖励的可以加分。</w:t>
            </w:r>
          </w:p>
        </w:tc>
        <w:tc>
          <w:tcPr>
            <w:tcW w:w="4818" w:type="dxa"/>
            <w:vAlign w:val="top"/>
          </w:tcPr>
          <w:p>
            <w:pPr>
              <w:spacing w:before="96" w:line="241" w:lineRule="auto"/>
              <w:ind w:left="112" w:right="17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获得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家、省、市、县医保部门表彰奖励的分别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加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分，最多不超过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分。</w:t>
            </w:r>
          </w:p>
        </w:tc>
        <w:tc>
          <w:tcPr>
            <w:tcW w:w="1005" w:type="dxa"/>
            <w:vAlign w:val="top"/>
          </w:tcPr>
          <w:p>
            <w:pPr>
              <w:spacing w:before="271" w:line="187" w:lineRule="auto"/>
              <w:ind w:left="4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7" w:type="dxa"/>
            <w:vAlign w:val="top"/>
          </w:tcPr>
          <w:p>
            <w:pPr>
              <w:spacing w:before="81" w:line="231" w:lineRule="auto"/>
              <w:ind w:left="112" w:right="85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现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以下行为之一的， 一票否决， 直接评价为不合格等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违反医保相关规定，被媒体曝光，造成恶劣影响的；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一个年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度内被查出的违规金额占本门诊部(诊所) 医保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金使用量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10%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以上的；出现《安徽省定点医疗机构医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疗保障服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协议范本》中特别严重违约责任情形的；因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违法违规被暂停协议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个月及以上的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4" w:line="220" w:lineRule="auto"/>
        <w:ind w:left="39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 xml:space="preserve">相关说明： </w:t>
      </w:r>
      <w:r>
        <w:rPr>
          <w:rFonts w:ascii="Times New Roman" w:hAnsi="Times New Roman" w:eastAsia="Times New Roman" w:cs="Times New Roman"/>
          <w:spacing w:val="-11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.</w:t>
      </w:r>
      <w:r>
        <w:rPr>
          <w:rFonts w:ascii="宋体" w:hAnsi="宋体" w:eastAsia="宋体" w:cs="宋体"/>
          <w:spacing w:val="-7"/>
          <w:sz w:val="22"/>
          <w:szCs w:val="22"/>
        </w:rPr>
        <w:t>每项考核按照倒扣法，标准分值扣完为止；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>2.</w:t>
      </w:r>
      <w:r>
        <w:rPr>
          <w:rFonts w:ascii="宋体" w:hAnsi="宋体" w:eastAsia="宋体" w:cs="宋体"/>
          <w:spacing w:val="-7"/>
          <w:sz w:val="22"/>
          <w:szCs w:val="22"/>
        </w:rPr>
        <w:t xml:space="preserve">暂停协议 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7"/>
          <w:sz w:val="22"/>
          <w:szCs w:val="22"/>
        </w:rPr>
        <w:t xml:space="preserve">至 </w:t>
      </w:r>
      <w:r>
        <w:rPr>
          <w:rFonts w:ascii="Times New Roman" w:hAnsi="Times New Roman" w:eastAsia="Times New Roman" w:cs="Times New Roman"/>
          <w:spacing w:val="-7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7"/>
          <w:sz w:val="22"/>
          <w:szCs w:val="22"/>
        </w:rPr>
        <w:t>个月的，当年不得评定为优秀、良好等次。</w:t>
      </w:r>
    </w:p>
    <w:p>
      <w:pPr>
        <w:sectPr>
          <w:footerReference r:id="rId14" w:type="default"/>
          <w:pgSz w:w="16839" w:h="11907"/>
          <w:pgMar w:top="1012" w:right="1483" w:bottom="1632" w:left="1488" w:header="0" w:footer="1361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226" w:lineRule="auto"/>
        <w:ind w:left="33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3</w:t>
      </w:r>
    </w:p>
    <w:p>
      <w:pPr>
        <w:spacing w:before="346" w:line="654" w:lineRule="exact"/>
        <w:ind w:left="266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position w:val="5"/>
          <w:sz w:val="43"/>
          <w:szCs w:val="43"/>
        </w:rPr>
        <w:t>合肥</w:t>
      </w:r>
      <w:r>
        <w:rPr>
          <w:rFonts w:ascii="方正小标宋简体" w:hAnsi="方正小标宋简体" w:eastAsia="方正小标宋简体" w:cs="方正小标宋简体"/>
          <w:spacing w:val="6"/>
          <w:position w:val="5"/>
          <w:sz w:val="43"/>
          <w:szCs w:val="43"/>
        </w:rPr>
        <w:t>市</w:t>
      </w:r>
      <w:r>
        <w:rPr>
          <w:rFonts w:ascii="方正小标宋简体" w:hAnsi="方正小标宋简体" w:eastAsia="方正小标宋简体" w:cs="方正小标宋简体"/>
          <w:spacing w:val="5"/>
          <w:position w:val="5"/>
          <w:sz w:val="43"/>
          <w:szCs w:val="43"/>
        </w:rPr>
        <w:t>医疗保障定点零售药店考核评分标准</w:t>
      </w:r>
    </w:p>
    <w:p>
      <w:pPr>
        <w:spacing w:line="198" w:lineRule="exact"/>
      </w:pPr>
    </w:p>
    <w:tbl>
      <w:tblPr>
        <w:tblStyle w:val="4"/>
        <w:tblW w:w="13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5476"/>
        <w:gridCol w:w="4729"/>
        <w:gridCol w:w="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7" w:type="dxa"/>
            <w:vAlign w:val="top"/>
          </w:tcPr>
          <w:p>
            <w:pPr>
              <w:spacing w:before="182" w:line="220" w:lineRule="auto"/>
              <w:ind w:left="1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476" w:type="dxa"/>
            <w:vAlign w:val="top"/>
          </w:tcPr>
          <w:p>
            <w:pPr>
              <w:spacing w:before="182" w:line="214" w:lineRule="auto"/>
              <w:ind w:left="23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729" w:type="dxa"/>
            <w:vAlign w:val="top"/>
          </w:tcPr>
          <w:p>
            <w:pPr>
              <w:spacing w:before="182" w:line="219" w:lineRule="auto"/>
              <w:ind w:left="19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876" w:type="dxa"/>
            <w:vAlign w:val="top"/>
          </w:tcPr>
          <w:p>
            <w:pPr>
              <w:spacing w:before="182" w:line="221" w:lineRule="auto"/>
              <w:ind w:left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综合管理(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40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476" w:type="dxa"/>
            <w:vAlign w:val="top"/>
          </w:tcPr>
          <w:p>
            <w:pPr>
              <w:spacing w:before="87" w:line="251" w:lineRule="auto"/>
              <w:ind w:left="137" w:right="182" w:hanging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药品经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营许可证、营业执照、执业药师注册证经相关部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门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年检合格或在有效期内。</w:t>
            </w:r>
          </w:p>
        </w:tc>
        <w:tc>
          <w:tcPr>
            <w:tcW w:w="4729" w:type="dxa"/>
            <w:vAlign w:val="top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项做不到扣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876" w:type="dxa"/>
            <w:vAlign w:val="top"/>
          </w:tcPr>
          <w:p>
            <w:pPr>
              <w:spacing w:before="264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92" w:line="250" w:lineRule="auto"/>
              <w:ind w:left="130" w:right="100" w:hanging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立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健全医保管理组织， 配备专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兼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)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职管理人员；有明确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岗位责任制。</w:t>
            </w:r>
          </w:p>
        </w:tc>
        <w:tc>
          <w:tcPr>
            <w:tcW w:w="4729" w:type="dxa"/>
            <w:vAlign w:val="top"/>
          </w:tcPr>
          <w:p>
            <w:pPr>
              <w:spacing w:before="236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无专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负责扣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分；无岗位责任制扣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71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6" w:line="239" w:lineRule="auto"/>
              <w:ind w:left="113" w:right="18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从事药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品质量管理，处方调配药岗位的工作人员必须是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执业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师或药师职称以上药学技术人员，并保证营业时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间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至少有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名药师在岗。</w:t>
            </w:r>
          </w:p>
        </w:tc>
        <w:tc>
          <w:tcPr>
            <w:tcW w:w="47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执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业药师扣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分；营业时间不在岗扣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4"/>
              <w:ind w:left="118" w:right="182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真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履行医保服务协议， 法定代表人、营业地点、经营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范围等基本资料变更应按规定进行备案登记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。</w:t>
            </w:r>
          </w:p>
        </w:tc>
        <w:tc>
          <w:tcPr>
            <w:tcW w:w="4729" w:type="dxa"/>
            <w:vAlign w:val="top"/>
          </w:tcPr>
          <w:p>
            <w:pPr>
              <w:spacing w:before="207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有一项做不到不得分。</w:t>
            </w:r>
          </w:p>
        </w:tc>
        <w:tc>
          <w:tcPr>
            <w:tcW w:w="876" w:type="dxa"/>
            <w:vAlign w:val="top"/>
          </w:tcPr>
          <w:p>
            <w:pPr>
              <w:spacing w:before="242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3"/>
              <w:ind w:left="112" w:righ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健全与医保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管理相适应的内部管理制度并认真执行，包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括：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医保管理制度、网络安全和数据保护制度、财务制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度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、药品(医疗器械)管理制度等。</w:t>
            </w:r>
          </w:p>
        </w:tc>
        <w:tc>
          <w:tcPr>
            <w:tcW w:w="47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项做不到扣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分，直至扣完。</w:t>
            </w:r>
          </w:p>
        </w:tc>
        <w:tc>
          <w:tcPr>
            <w:tcW w:w="87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3" w:line="239" w:lineRule="auto"/>
              <w:ind w:left="115" w:right="23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有药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、医疗器械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进、销、存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台账，做到账账相符、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账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实相符。</w:t>
            </w:r>
          </w:p>
        </w:tc>
        <w:tc>
          <w:tcPr>
            <w:tcW w:w="4729" w:type="dxa"/>
            <w:vAlign w:val="top"/>
          </w:tcPr>
          <w:p>
            <w:pPr>
              <w:spacing w:before="207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做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不到扣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8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42" w:line="187" w:lineRule="auto"/>
              <w:ind w:left="39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5" w:line="239" w:lineRule="auto"/>
              <w:ind w:left="113" w:right="215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公开向社会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做出药品质量、价格、服务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“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三承诺</w:t>
            </w: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，应对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所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有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药品实行明码标价。</w:t>
            </w:r>
          </w:p>
        </w:tc>
        <w:tc>
          <w:tcPr>
            <w:tcW w:w="4729" w:type="dxa"/>
            <w:vAlign w:val="top"/>
          </w:tcPr>
          <w:p>
            <w:pPr>
              <w:spacing w:before="208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做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不到扣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46" w:line="184" w:lineRule="auto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64" w:line="241" w:lineRule="auto"/>
              <w:ind w:left="112" w:right="4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设置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政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策宣传栏、医保投诉箱以及医保咨询和监督电话；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采取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多种形式宣传医保政策，完成医保布置的信息系统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改造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医保电子凭证推广等工作任务。</w:t>
            </w:r>
          </w:p>
        </w:tc>
        <w:tc>
          <w:tcPr>
            <w:tcW w:w="4729" w:type="dxa"/>
            <w:vAlign w:val="top"/>
          </w:tcPr>
          <w:p>
            <w:pPr>
              <w:spacing w:before="64" w:line="241" w:lineRule="auto"/>
              <w:ind w:left="114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宣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传栏扣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分；无投诉箱及咨询监督电话扣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；未开展医保政策宣传扣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分。有一次未完成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保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部门布置的工作任务扣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8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39" w:h="11907"/>
          <w:pgMar w:top="1012" w:right="1560" w:bottom="1632" w:left="1564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5476"/>
        <w:gridCol w:w="4729"/>
        <w:gridCol w:w="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7" w:type="dxa"/>
            <w:vAlign w:val="top"/>
          </w:tcPr>
          <w:p>
            <w:pPr>
              <w:spacing w:before="182" w:line="220" w:lineRule="auto"/>
              <w:ind w:left="1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476" w:type="dxa"/>
            <w:vAlign w:val="top"/>
          </w:tcPr>
          <w:p>
            <w:pPr>
              <w:spacing w:before="182" w:line="214" w:lineRule="auto"/>
              <w:ind w:left="23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729" w:type="dxa"/>
            <w:vAlign w:val="top"/>
          </w:tcPr>
          <w:p>
            <w:pPr>
              <w:spacing w:before="182" w:line="219" w:lineRule="auto"/>
              <w:ind w:left="19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876" w:type="dxa"/>
            <w:vAlign w:val="top"/>
          </w:tcPr>
          <w:p>
            <w:pPr>
              <w:spacing w:before="182" w:line="221" w:lineRule="auto"/>
              <w:ind w:left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服务管理(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 xml:space="preserve">45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分)</w:t>
            </w:r>
          </w:p>
        </w:tc>
        <w:tc>
          <w:tcPr>
            <w:tcW w:w="5476" w:type="dxa"/>
            <w:vAlign w:val="top"/>
          </w:tcPr>
          <w:p>
            <w:pPr>
              <w:spacing w:before="173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把药品进货关，无假冒、伪劣、过期、失效的药品。</w:t>
            </w:r>
          </w:p>
        </w:tc>
        <w:tc>
          <w:tcPr>
            <w:tcW w:w="4729" w:type="dxa"/>
            <w:vAlign w:val="top"/>
          </w:tcPr>
          <w:p>
            <w:pPr>
              <w:spacing w:before="173" w:line="220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违规一次扣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08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129" w:line="249" w:lineRule="auto"/>
              <w:ind w:left="116" w:righ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未按规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凭处方销售处方药，出售明显不符合治疗方案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的药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或超出处方用量售药。在处方通过平台流转前，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真核查纸质处方， 处方有涂改等违规情形的。</w:t>
            </w:r>
          </w:p>
        </w:tc>
        <w:tc>
          <w:tcPr>
            <w:tcW w:w="472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门诊统筹、双通道协议定点药店违规一次扣 </w:t>
            </w: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81" w:line="245" w:lineRule="auto"/>
              <w:ind w:left="113" w:right="18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核对参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保人员有效身份凭证、《合肥市基本医疗保险谈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判药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品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使用申请表》或《合肥市基本医疗保险谈判药品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使用评估表》、处方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。</w:t>
            </w:r>
          </w:p>
        </w:tc>
        <w:tc>
          <w:tcPr>
            <w:tcW w:w="4729" w:type="dxa"/>
            <w:vAlign w:val="top"/>
          </w:tcPr>
          <w:p>
            <w:pPr>
              <w:spacing w:before="223" w:line="254" w:lineRule="auto"/>
              <w:ind w:left="110" w:right="101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未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对参保人员相关身份凭证，未验证参保人员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药信息发现一例扣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分，直至扣完。</w:t>
            </w:r>
          </w:p>
        </w:tc>
        <w:tc>
          <w:tcPr>
            <w:tcW w:w="87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262" w:line="249" w:lineRule="auto"/>
              <w:ind w:left="113" w:right="4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建立健全普通门诊、门诊慢特病电子档案或纸质档案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买谈判药品的参保人员建立《谈判药品使用档案》，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做好谈判药处方归档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。</w:t>
            </w:r>
          </w:p>
        </w:tc>
        <w:tc>
          <w:tcPr>
            <w:tcW w:w="4729" w:type="dxa"/>
            <w:vAlign w:val="top"/>
          </w:tcPr>
          <w:p>
            <w:pPr>
              <w:spacing w:before="119" w:line="247" w:lineRule="auto"/>
              <w:ind w:left="110" w:right="100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无外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配处方、购药清单(小票) 、购药发票、代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购(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领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) 情况登记表扣 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分。 双通道协议药店未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建立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谈判药品使用档案》扣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分，发现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方未归档扣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87" w:line="251" w:lineRule="auto"/>
              <w:ind w:left="123" w:right="182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外配处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要有执业药师或药师职称以上的药学技术人员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核、签字、配药。</w:t>
            </w:r>
          </w:p>
        </w:tc>
        <w:tc>
          <w:tcPr>
            <w:tcW w:w="4729" w:type="dxa"/>
            <w:vAlign w:val="top"/>
          </w:tcPr>
          <w:p>
            <w:pPr>
              <w:spacing w:before="87" w:line="251" w:lineRule="auto"/>
              <w:ind w:left="115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配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处方未审核、未签字发现一次扣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分，直至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扣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完。</w:t>
            </w:r>
          </w:p>
        </w:tc>
        <w:tc>
          <w:tcPr>
            <w:tcW w:w="876" w:type="dxa"/>
            <w:vAlign w:val="top"/>
          </w:tcPr>
          <w:p>
            <w:pPr>
              <w:spacing w:before="265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208" w:line="255" w:lineRule="auto"/>
              <w:ind w:left="113" w:right="18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药品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应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按规定分类摆放， 并有明显标识，处方药、非处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方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须分柜摆放。谈判药品设专区(柜)。</w:t>
            </w:r>
          </w:p>
        </w:tc>
        <w:tc>
          <w:tcPr>
            <w:tcW w:w="4729" w:type="dxa"/>
            <w:vAlign w:val="top"/>
          </w:tcPr>
          <w:p>
            <w:pPr>
              <w:tabs>
                <w:tab w:val="left" w:pos="227"/>
              </w:tabs>
              <w:spacing w:before="66" w:line="241" w:lineRule="auto"/>
              <w:ind w:left="115" w:righ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品未分类摆放扣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分，无标识扣 </w:t>
            </w: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分，处方药、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处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方药未分柜摆放扣 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分，谈判药品未设专区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(柜)扣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169" w:line="219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留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存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参保人员医保卡；提供个人账户套现。</w:t>
            </w:r>
          </w:p>
        </w:tc>
        <w:tc>
          <w:tcPr>
            <w:tcW w:w="4729" w:type="dxa"/>
            <w:vAlign w:val="top"/>
          </w:tcPr>
          <w:p>
            <w:pPr>
              <w:spacing w:before="169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发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现一次扣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04" w:line="187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146" w:line="249" w:lineRule="auto"/>
              <w:ind w:left="111" w:right="182"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串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换药品(医用材料、器械)或将药品(医用材料、器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械)以外的其他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物品纳入医保费用结算。销售药品与上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息不一致，拼凑上传数据。</w:t>
            </w:r>
          </w:p>
        </w:tc>
        <w:tc>
          <w:tcPr>
            <w:tcW w:w="472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串换一次扣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8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分，拼凑上传数据扣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6839" w:h="11907"/>
          <w:pgMar w:top="1012" w:right="1560" w:bottom="1632" w:left="1564" w:header="0" w:footer="1361" w:gutter="0"/>
          <w:cols w:space="720" w:num="1"/>
        </w:sectPr>
      </w:pPr>
    </w:p>
    <w:p/>
    <w:p/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13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5476"/>
        <w:gridCol w:w="4729"/>
        <w:gridCol w:w="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27" w:type="dxa"/>
            <w:vAlign w:val="top"/>
          </w:tcPr>
          <w:p>
            <w:pPr>
              <w:spacing w:before="182" w:line="220" w:lineRule="auto"/>
              <w:ind w:left="1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容</w:t>
            </w:r>
          </w:p>
        </w:tc>
        <w:tc>
          <w:tcPr>
            <w:tcW w:w="5476" w:type="dxa"/>
            <w:vAlign w:val="top"/>
          </w:tcPr>
          <w:p>
            <w:pPr>
              <w:spacing w:before="182" w:line="214" w:lineRule="auto"/>
              <w:ind w:left="23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核要求</w:t>
            </w:r>
          </w:p>
        </w:tc>
        <w:tc>
          <w:tcPr>
            <w:tcW w:w="4729" w:type="dxa"/>
            <w:vAlign w:val="top"/>
          </w:tcPr>
          <w:p>
            <w:pPr>
              <w:spacing w:before="182" w:line="219" w:lineRule="auto"/>
              <w:ind w:left="19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评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分标准</w:t>
            </w:r>
          </w:p>
        </w:tc>
        <w:tc>
          <w:tcPr>
            <w:tcW w:w="876" w:type="dxa"/>
            <w:vAlign w:val="top"/>
          </w:tcPr>
          <w:p>
            <w:pPr>
              <w:spacing w:before="182" w:line="221" w:lineRule="auto"/>
              <w:ind w:left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标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准分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、医药行为管理(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15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分)</w:t>
            </w:r>
          </w:p>
        </w:tc>
        <w:tc>
          <w:tcPr>
            <w:tcW w:w="54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保部门约谈、限期整改的。</w:t>
            </w:r>
          </w:p>
        </w:tc>
        <w:tc>
          <w:tcPr>
            <w:tcW w:w="4729" w:type="dxa"/>
            <w:vAlign w:val="top"/>
          </w:tcPr>
          <w:p>
            <w:pPr>
              <w:spacing w:before="73" w:line="243" w:lineRule="auto"/>
              <w:ind w:left="117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谈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次扣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分，约谈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次不得分；责令整改 </w:t>
            </w: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次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分、限期未整改到位扣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分、年度责令整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改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次不得分。</w:t>
            </w:r>
          </w:p>
        </w:tc>
        <w:tc>
          <w:tcPr>
            <w:tcW w:w="876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3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206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被举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投诉存在违规行为并查实的。</w:t>
            </w:r>
          </w:p>
        </w:tc>
        <w:tc>
          <w:tcPr>
            <w:tcW w:w="4729" w:type="dxa"/>
            <w:vAlign w:val="top"/>
          </w:tcPr>
          <w:p>
            <w:pPr>
              <w:spacing w:before="205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实一次扣 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before="240" w:line="187" w:lineRule="auto"/>
              <w:ind w:left="3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159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受到医保行政部门行政处罚的。</w:t>
            </w:r>
          </w:p>
        </w:tc>
        <w:tc>
          <w:tcPr>
            <w:tcW w:w="4729" w:type="dxa"/>
            <w:vAlign w:val="top"/>
          </w:tcPr>
          <w:p>
            <w:pPr>
              <w:spacing w:before="159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出现一次扣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876" w:type="dxa"/>
            <w:vAlign w:val="top"/>
          </w:tcPr>
          <w:p>
            <w:pPr>
              <w:spacing w:before="197" w:line="184" w:lineRule="auto"/>
              <w:ind w:left="3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会满意率</w:t>
            </w:r>
          </w:p>
        </w:tc>
        <w:tc>
          <w:tcPr>
            <w:tcW w:w="4729" w:type="dxa"/>
            <w:vAlign w:val="top"/>
          </w:tcPr>
          <w:p>
            <w:pPr>
              <w:tabs>
                <w:tab w:val="left" w:pos="227"/>
              </w:tabs>
              <w:spacing w:before="38" w:line="233" w:lineRule="auto"/>
              <w:ind w:left="117" w:right="24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满意率为全市平均值以上不扣分， 全市平均值以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10%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分，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20%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的扣 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分，</w:t>
            </w:r>
            <w:r>
              <w:rPr>
                <w:rFonts w:ascii="Times New Roman" w:hAnsi="Times New Roman" w:eastAsia="Times New Roman" w:cs="Times New Roman"/>
                <w:spacing w:val="-12"/>
                <w:sz w:val="22"/>
                <w:szCs w:val="22"/>
              </w:rPr>
              <w:t>30%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的不得分。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(依托安徽医保公共服务</w:t>
            </w: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—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医药机构服务评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结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果)</w:t>
            </w:r>
          </w:p>
        </w:tc>
        <w:tc>
          <w:tcPr>
            <w:tcW w:w="87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3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6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、奖惩管理</w:t>
            </w:r>
          </w:p>
        </w:tc>
        <w:tc>
          <w:tcPr>
            <w:tcW w:w="5476" w:type="dxa"/>
            <w:vAlign w:val="top"/>
          </w:tcPr>
          <w:p>
            <w:pPr>
              <w:spacing w:before="274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获得医保部门表彰奖励的可以加分。</w:t>
            </w:r>
          </w:p>
        </w:tc>
        <w:tc>
          <w:tcPr>
            <w:tcW w:w="4729" w:type="dxa"/>
            <w:vAlign w:val="top"/>
          </w:tcPr>
          <w:p>
            <w:pPr>
              <w:spacing w:before="131" w:line="254" w:lineRule="auto"/>
              <w:ind w:left="112" w:right="99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获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得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国家、省、市、县医保部门表彰奖励的分别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>加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4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2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1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分，最多不超过 </w:t>
            </w:r>
            <w:r>
              <w:rPr>
                <w:rFonts w:ascii="Times New Roman" w:hAnsi="Times New Roman" w:eastAsia="Times New Roman" w:cs="Times New Roman"/>
                <w:spacing w:val="-16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分。</w:t>
            </w:r>
          </w:p>
        </w:tc>
        <w:tc>
          <w:tcPr>
            <w:tcW w:w="8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87" w:lineRule="auto"/>
              <w:ind w:left="3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6" w:type="dxa"/>
            <w:vAlign w:val="top"/>
          </w:tcPr>
          <w:p>
            <w:pPr>
              <w:spacing w:before="114" w:line="245" w:lineRule="auto"/>
              <w:ind w:left="113" w:right="102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现以下行为之一的，一票否决，直接评价为不合格等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级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违反医保相关规定，被媒体曝光，造成恶劣影响的；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一个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度内被查出的违规金额占本药店医保基金使用量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0%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以上的；出现《安徽省定点零售药店医疗保障服务协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议范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》中特别严重违约责任情形的；因违法违规被暂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停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协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议 </w:t>
            </w: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 xml:space="preserve">3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个月及以上的。</w:t>
            </w:r>
          </w:p>
        </w:tc>
        <w:tc>
          <w:tcPr>
            <w:tcW w:w="4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4" w:line="220" w:lineRule="auto"/>
        <w:ind w:left="3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8"/>
          <w:sz w:val="22"/>
          <w:szCs w:val="22"/>
        </w:rPr>
        <w:t>相关说</w:t>
      </w:r>
      <w:r>
        <w:rPr>
          <w:rFonts w:ascii="宋体" w:hAnsi="宋体" w:eastAsia="宋体" w:cs="宋体"/>
          <w:spacing w:val="-11"/>
          <w:sz w:val="22"/>
          <w:szCs w:val="22"/>
        </w:rPr>
        <w:t>明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：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1.</w:t>
      </w:r>
      <w:r>
        <w:rPr>
          <w:rFonts w:ascii="宋体" w:hAnsi="宋体" w:eastAsia="宋体" w:cs="宋体"/>
          <w:spacing w:val="-9"/>
          <w:sz w:val="22"/>
          <w:szCs w:val="22"/>
        </w:rPr>
        <w:t>每项考核按照倒扣法，标准分值扣完为止；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>2.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暂停协议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至 </w:t>
      </w:r>
      <w:r>
        <w:rPr>
          <w:rFonts w:ascii="Times New Roman" w:hAnsi="Times New Roman" w:eastAsia="Times New Roman" w:cs="Times New Roman"/>
          <w:spacing w:val="-9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9"/>
          <w:sz w:val="22"/>
          <w:szCs w:val="22"/>
        </w:rPr>
        <w:t>个月的， 当年不得评定为优秀、良好等次。</w:t>
      </w:r>
    </w:p>
    <w:p>
      <w:pPr>
        <w:sectPr>
          <w:footerReference r:id="rId17" w:type="default"/>
          <w:pgSz w:w="16839" w:h="11907"/>
          <w:pgMar w:top="1012" w:right="1560" w:bottom="1632" w:left="1564" w:header="0" w:footer="136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pict>
          <v:shape id="_x0000_s1032" o:spid="_x0000_s1032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61" w:lineRule="exact"/>
      </w:pPr>
    </w:p>
    <w:p>
      <w:pPr>
        <w:sectPr>
          <w:footerReference r:id="rId18" w:type="default"/>
          <w:pgSz w:w="11907" w:h="16839"/>
          <w:pgMar w:top="1431" w:right="1531" w:bottom="400" w:left="1531" w:header="0" w:footer="0" w:gutter="0"/>
          <w:cols w:equalWidth="0" w:num="1">
            <w:col w:w="8845"/>
          </w:cols>
        </w:sectPr>
      </w:pPr>
    </w:p>
    <w:p>
      <w:pPr>
        <w:spacing w:before="56" w:line="185" w:lineRule="auto"/>
        <w:ind w:left="2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合肥市医</w:t>
      </w:r>
      <w:r>
        <w:rPr>
          <w:rFonts w:ascii="仿宋" w:hAnsi="仿宋" w:eastAsia="仿宋" w:cs="仿宋"/>
          <w:spacing w:val="-1"/>
          <w:sz w:val="28"/>
          <w:szCs w:val="28"/>
        </w:rPr>
        <w:t>疗保障局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023 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27 </w:t>
      </w:r>
      <w:r>
        <w:rPr>
          <w:rFonts w:ascii="仿宋" w:hAnsi="仿宋" w:eastAsia="仿宋" w:cs="仿宋"/>
          <w:spacing w:val="-7"/>
          <w:sz w:val="28"/>
          <w:szCs w:val="28"/>
        </w:rPr>
        <w:t>日印发</w:t>
      </w:r>
    </w:p>
    <w:p>
      <w:pPr>
        <w:sectPr>
          <w:type w:val="continuous"/>
          <w:pgSz w:w="11907" w:h="16839"/>
          <w:pgMar w:top="1431" w:right="1531" w:bottom="400" w:left="1531" w:header="0" w:footer="0" w:gutter="0"/>
          <w:cols w:equalWidth="0" w:num="2">
            <w:col w:w="5622" w:space="100"/>
            <w:col w:w="3123"/>
          </w:cols>
        </w:sectPr>
      </w:pPr>
    </w:p>
    <w:p>
      <w:pPr>
        <w:spacing w:before="101" w:line="20" w:lineRule="exact"/>
        <w:textAlignment w:val="center"/>
      </w:pPr>
      <w:r>
        <w:pict>
          <v:shape id="_x0000_s1033" o:spid="_x0000_s1033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before="128" w:line="190" w:lineRule="exact"/>
        <w:ind w:left="2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1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-29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9"/>
          <w:position w:val="-4"/>
          <w:sz w:val="28"/>
          <w:szCs w:val="28"/>
        </w:rPr>
        <w:t>14</w:t>
      </w:r>
      <w:r>
        <w:rPr>
          <w:rFonts w:ascii="宋体" w:hAnsi="宋体" w:eastAsia="宋体" w:cs="宋体"/>
          <w:spacing w:val="-29"/>
          <w:position w:val="-4"/>
          <w:sz w:val="28"/>
          <w:szCs w:val="28"/>
        </w:rPr>
        <w:t>—</w:t>
      </w:r>
    </w:p>
    <w:sectPr>
      <w:type w:val="continuous"/>
      <w:pgSz w:w="11907" w:h="16839"/>
      <w:pgMar w:top="1431" w:right="1531" w:bottom="400" w:left="1531" w:header="0" w:footer="0" w:gutter="0"/>
      <w:cols w:equalWidth="0" w:num="1">
        <w:col w:w="8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26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 xml:space="preserve">1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3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10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11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13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2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right="36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 xml:space="preserve">3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5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6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4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7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8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4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9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kNDNhOWVhODE3ZjNhMzhlZWQ3ZmJjYzVkMGYxNDgifQ=="/>
  </w:docVars>
  <w:rsids>
    <w:rsidRoot w:val="00000000"/>
    <w:rsid w:val="062E69C5"/>
    <w:rsid w:val="7AF13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6687</Words>
  <Characters>6800</Characters>
  <TotalTime>0</TotalTime>
  <ScaleCrop>false</ScaleCrop>
  <LinksUpToDate>false</LinksUpToDate>
  <CharactersWithSpaces>7370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2023-02-27T11:05:00Z</dcterms:created>
  <dc:creator>张春凤</dc:creator>
  <cp:lastModifiedBy>米格子花裙子</cp:lastModifiedBy>
  <dcterms:modified xsi:type="dcterms:W3CDTF">2023-03-31T01:45:41Z</dcterms:modified>
  <dc:title>word文档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2023-03-31T09:45:07Z</vt:filetime>
  </property>
  <property fmtid="{D5CDD505-2E9C-101B-9397-08002B2CF9AE}" pid="4" name="KSOProductBuildVer">
    <vt:lpwstr>2052-11.1.0.13703</vt:lpwstr>
  </property>
  <property fmtid="{D5CDD505-2E9C-101B-9397-08002B2CF9AE}" pid="5" name="ICV">
    <vt:lpwstr>2FD2E17C89634A4A8D985638058E5481</vt:lpwstr>
  </property>
</Properties>
</file>