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distribute"/>
        <w:rPr>
          <w:rFonts w:ascii="方正小标宋简体" w:hAnsi="方正小标宋简体" w:eastAsia="方正小标宋简体" w:cs="方正小标宋简体"/>
          <w:color w:val="FF0000"/>
          <w:spacing w:val="-74"/>
          <w:w w:val="40"/>
          <w:kern w:val="24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74"/>
          <w:w w:val="40"/>
          <w:kern w:val="24"/>
          <w:sz w:val="96"/>
          <w:szCs w:val="96"/>
        </w:rPr>
        <w:t>合</w:t>
      </w:r>
      <w:r>
        <w:rPr>
          <w:rFonts w:ascii="方正小标宋简体" w:hAnsi="方正小标宋简体" w:eastAsia="方正小标宋简体" w:cs="方正小标宋简体"/>
          <w:color w:val="FF0000"/>
          <w:spacing w:val="-74"/>
          <w:w w:val="40"/>
          <w:kern w:val="24"/>
          <w:sz w:val="96"/>
          <w:szCs w:val="96"/>
        </w:rPr>
        <w:t>肥市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74"/>
          <w:w w:val="40"/>
          <w:kern w:val="24"/>
          <w:sz w:val="96"/>
          <w:szCs w:val="96"/>
        </w:rPr>
        <w:t>瑶海区工程建设项目审批制度改革专项工作组办公室文件</w:t>
      </w:r>
    </w:p>
    <w:p>
      <w:pPr>
        <w:spacing w:line="1200" w:lineRule="exact"/>
        <w:jc w:val="center"/>
        <w:rPr>
          <w:rFonts w:ascii="方正小标宋简体" w:hAnsi="方正小标宋简体" w:eastAsia="方正小标宋简体" w:cs="方正小标宋简体"/>
          <w:color w:val="FF0000"/>
          <w:spacing w:val="-74"/>
          <w:w w:val="40"/>
          <w:kern w:val="24"/>
          <w:sz w:val="96"/>
          <w:szCs w:val="9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瑶</w:t>
      </w:r>
      <w:r>
        <w:rPr>
          <w:rFonts w:ascii="仿宋_GB2312" w:hAnsi="仿宋_GB2312" w:eastAsia="仿宋_GB2312" w:cs="仿宋_GB2312"/>
          <w:sz w:val="32"/>
          <w:szCs w:val="32"/>
        </w:rPr>
        <w:t>工改办</w:t>
      </w:r>
      <w:r>
        <w:rPr>
          <w:rFonts w:hint="eastAsia" w:ascii="仿宋_GB2312" w:hAnsi="仿宋_GB2312" w:eastAsia="仿宋_GB2312" w:cs="仿宋_GB2312"/>
          <w:sz w:val="32"/>
          <w:szCs w:val="32"/>
        </w:rPr>
        <w:t>【2023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4号</w:t>
      </w:r>
    </w:p>
    <w:p>
      <w:pPr>
        <w:spacing w:before="312" w:beforeLines="100" w:line="6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5295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1.05pt;height:0.75pt;width:417pt;z-index:251659264;mso-width-relative:page;mso-height-relative:page;" filled="f" stroked="t" coordsize="21600,21600" o:gfxdata="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KaYudMAAAAEAQAADwAAAAAAAAAB&#10;ACAAAAAiAAAAZHJzL2Rvd25yZXYueG1sUEsBAhQAFAAAAAgAh07iQEtazkTcAQAAngMAAA4AAAAA&#10;AAAAAQAgAAAAIgEAAGRycy9lMm9Eb2MueG1sUEsFBgAAAAAGAAYAWQEAAHA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</w:t>
      </w:r>
      <w:r>
        <w:rPr>
          <w:rFonts w:asciiTheme="majorEastAsia" w:hAnsiTheme="majorEastAsia" w:eastAsiaTheme="majorEastAsia" w:cstheme="majorEastAsia"/>
          <w:b/>
          <w:bCs/>
          <w:sz w:val="44"/>
          <w:szCs w:val="44"/>
        </w:rPr>
        <w:t>公布2023年第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一</w:t>
      </w:r>
      <w:r>
        <w:rPr>
          <w:rFonts w:asciiTheme="majorEastAsia" w:hAnsiTheme="majorEastAsia" w:eastAsiaTheme="majorEastAsia" w:cstheme="majorEastAsia"/>
          <w:b/>
          <w:bCs/>
          <w:sz w:val="44"/>
          <w:szCs w:val="44"/>
        </w:rPr>
        <w:t>批瑶海区工程建设项目审批告知承诺制事项清单的通知</w:t>
      </w:r>
    </w:p>
    <w:p>
      <w:pPr>
        <w:spacing w:before="312" w:beforeLines="100" w:line="60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工改组成员单位，各有关单位: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根据《2023年第一批合肥市工程建设项目审批告知承诺制事项清单》等文件，我办对我区工程建设项目审批告知承诺制事项清单进行梳理，并制定《2023年第一批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瑶</w:t>
      </w:r>
      <w:r>
        <w:rPr>
          <w:rFonts w:ascii="仿宋_GB2312" w:hAnsi="仿宋_GB2312" w:eastAsia="仿宋_GB2312" w:cs="仿宋_GB2312"/>
          <w:sz w:val="32"/>
          <w:szCs w:val="32"/>
        </w:rPr>
        <w:t>海区工程建设项目审批告知承诺制事项清单》，现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予</w:t>
      </w:r>
      <w:r>
        <w:rPr>
          <w:rFonts w:ascii="仿宋_GB2312" w:hAnsi="仿宋_GB2312" w:eastAsia="仿宋_GB2312" w:cs="仿宋_GB2312"/>
          <w:sz w:val="32"/>
          <w:szCs w:val="32"/>
        </w:rPr>
        <w:t>以公布。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特此通知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sz w:val="32"/>
          <w:szCs w:val="32"/>
        </w:rPr>
        <w:t>附件:2023年第一批</w:t>
      </w:r>
      <w:r>
        <w:rPr>
          <w:rFonts w:hint="eastAsia" w:ascii="仿宋_GB2312" w:hAnsi="仿宋_GB2312" w:eastAsia="仿宋_GB2312" w:cs="仿宋_GB2312"/>
          <w:sz w:val="32"/>
          <w:szCs w:val="32"/>
        </w:rPr>
        <w:t>瑶</w:t>
      </w:r>
      <w:r>
        <w:rPr>
          <w:rFonts w:ascii="仿宋_GB2312" w:hAnsi="仿宋_GB2312" w:eastAsia="仿宋_GB2312" w:cs="仿宋_GB2312"/>
          <w:sz w:val="32"/>
          <w:szCs w:val="32"/>
        </w:rPr>
        <w:t>海区工程建设项目审批告知承诺制事项清单</w:t>
      </w:r>
    </w:p>
    <w:p>
      <w:pPr>
        <w:spacing w:line="10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50"/>
          <w:sz w:val="32"/>
          <w:szCs w:val="32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ind w:firstLine="4000" w:firstLineChars="1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瑶</w:t>
      </w:r>
      <w:r>
        <w:rPr>
          <w:rFonts w:ascii="仿宋_GB2312" w:hAnsi="仿宋_GB2312" w:eastAsia="仿宋_GB2312" w:cs="仿宋_GB2312"/>
          <w:sz w:val="32"/>
          <w:szCs w:val="32"/>
        </w:rPr>
        <w:t>海区工改专项工作组办公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2023年4月28日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2023年第一批瑶海区工程建设项目审批告知承诺制事项清单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10"/>
        <w:tblW w:w="9775" w:type="dxa"/>
        <w:tblInd w:w="-7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410"/>
        <w:gridCol w:w="1825"/>
        <w:gridCol w:w="2286"/>
        <w:gridCol w:w="127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37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事项</w:t>
            </w:r>
          </w:p>
        </w:tc>
        <w:tc>
          <w:tcPr>
            <w:tcW w:w="1825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审批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1"/>
              </w:rPr>
              <w:t>部门</w:t>
            </w:r>
          </w:p>
        </w:tc>
        <w:tc>
          <w:tcPr>
            <w:tcW w:w="2286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对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1"/>
              </w:rPr>
              <w:t>应标准化</w:t>
            </w:r>
          </w:p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1"/>
              </w:rPr>
              <w:t>事项名称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事项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1"/>
              </w:rPr>
              <w:t>类型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是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1"/>
              </w:rPr>
              <w:t>否已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实行告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1"/>
              </w:rPr>
              <w:t>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承诺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1"/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737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生产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建设项目水土保持方案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报告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表审批</w:t>
            </w:r>
          </w:p>
        </w:tc>
        <w:tc>
          <w:tcPr>
            <w:tcW w:w="1825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区农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林水务局</w:t>
            </w:r>
          </w:p>
        </w:tc>
        <w:tc>
          <w:tcPr>
            <w:tcW w:w="2286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生产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建设项目水土保持方案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报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告表审批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行政审批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37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建筑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工程施工许可证核发</w:t>
            </w:r>
          </w:p>
        </w:tc>
        <w:tc>
          <w:tcPr>
            <w:tcW w:w="1825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区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住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房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和城乡建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设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局</w:t>
            </w:r>
          </w:p>
        </w:tc>
        <w:tc>
          <w:tcPr>
            <w:tcW w:w="2286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建筑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工程施工许可证核发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行政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许可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737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市政设施建设类审批（水气热—外线接入工程，电力—外线接入工程）</w:t>
            </w:r>
          </w:p>
        </w:tc>
        <w:tc>
          <w:tcPr>
            <w:tcW w:w="1825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区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园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林绿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化管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理</w:t>
            </w:r>
            <w:r>
              <w:rPr>
                <w:rFonts w:ascii="仿宋_GB2312" w:hAnsi="仿宋_GB2312" w:eastAsia="仿宋_GB2312" w:cs="仿宋_GB2312"/>
                <w:sz w:val="22"/>
                <w:szCs w:val="21"/>
              </w:rPr>
              <w:t>中心</w:t>
            </w:r>
          </w:p>
        </w:tc>
        <w:tc>
          <w:tcPr>
            <w:tcW w:w="2286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市政设施建设类审批（水气热—外线接入工程，电力—外线接入工程）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行政许可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是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MjhjZjcxZjljNzc1MDYyY2ZjYTJiN2VhMTAxYWIifQ=="/>
  </w:docVars>
  <w:rsids>
    <w:rsidRoot w:val="0082781E"/>
    <w:rsid w:val="00003D49"/>
    <w:rsid w:val="00013D02"/>
    <w:rsid w:val="000207B8"/>
    <w:rsid w:val="000503F9"/>
    <w:rsid w:val="000D1E3F"/>
    <w:rsid w:val="000D47CC"/>
    <w:rsid w:val="000E1F06"/>
    <w:rsid w:val="000E2C3D"/>
    <w:rsid w:val="000E69B5"/>
    <w:rsid w:val="00111A8E"/>
    <w:rsid w:val="00114A53"/>
    <w:rsid w:val="00114E97"/>
    <w:rsid w:val="00120CC5"/>
    <w:rsid w:val="001635F2"/>
    <w:rsid w:val="00187730"/>
    <w:rsid w:val="00191D49"/>
    <w:rsid w:val="001A4712"/>
    <w:rsid w:val="001A7A63"/>
    <w:rsid w:val="001B1CE7"/>
    <w:rsid w:val="001B26E5"/>
    <w:rsid w:val="001D097A"/>
    <w:rsid w:val="001D65E1"/>
    <w:rsid w:val="001F4BC4"/>
    <w:rsid w:val="001F678A"/>
    <w:rsid w:val="00204626"/>
    <w:rsid w:val="002056A6"/>
    <w:rsid w:val="00205CD6"/>
    <w:rsid w:val="002075AE"/>
    <w:rsid w:val="00214AB8"/>
    <w:rsid w:val="00223BA8"/>
    <w:rsid w:val="00240AB9"/>
    <w:rsid w:val="002517C2"/>
    <w:rsid w:val="002524CF"/>
    <w:rsid w:val="00273E5B"/>
    <w:rsid w:val="002D711A"/>
    <w:rsid w:val="00330C39"/>
    <w:rsid w:val="00343650"/>
    <w:rsid w:val="0035070D"/>
    <w:rsid w:val="00373073"/>
    <w:rsid w:val="00381797"/>
    <w:rsid w:val="003840A7"/>
    <w:rsid w:val="003F1348"/>
    <w:rsid w:val="003F5115"/>
    <w:rsid w:val="00440815"/>
    <w:rsid w:val="00444F1A"/>
    <w:rsid w:val="00462961"/>
    <w:rsid w:val="00490B8C"/>
    <w:rsid w:val="004929AB"/>
    <w:rsid w:val="004B5EFA"/>
    <w:rsid w:val="004E2EBD"/>
    <w:rsid w:val="004E7903"/>
    <w:rsid w:val="004F236E"/>
    <w:rsid w:val="004F6316"/>
    <w:rsid w:val="00503B49"/>
    <w:rsid w:val="0052462F"/>
    <w:rsid w:val="005425E2"/>
    <w:rsid w:val="00577CE3"/>
    <w:rsid w:val="00596770"/>
    <w:rsid w:val="005E311F"/>
    <w:rsid w:val="00601B79"/>
    <w:rsid w:val="00606F65"/>
    <w:rsid w:val="00640D15"/>
    <w:rsid w:val="00645EEC"/>
    <w:rsid w:val="006521A6"/>
    <w:rsid w:val="00677334"/>
    <w:rsid w:val="006935D4"/>
    <w:rsid w:val="006B3BE2"/>
    <w:rsid w:val="006B46E4"/>
    <w:rsid w:val="006B721C"/>
    <w:rsid w:val="006C5EE5"/>
    <w:rsid w:val="006E7498"/>
    <w:rsid w:val="006F635B"/>
    <w:rsid w:val="00711677"/>
    <w:rsid w:val="007219D1"/>
    <w:rsid w:val="007456C1"/>
    <w:rsid w:val="0075740A"/>
    <w:rsid w:val="00796168"/>
    <w:rsid w:val="007A1A64"/>
    <w:rsid w:val="007E7DE4"/>
    <w:rsid w:val="00805D38"/>
    <w:rsid w:val="00821187"/>
    <w:rsid w:val="0082781E"/>
    <w:rsid w:val="00831D7C"/>
    <w:rsid w:val="00832529"/>
    <w:rsid w:val="00842711"/>
    <w:rsid w:val="00852180"/>
    <w:rsid w:val="008551AC"/>
    <w:rsid w:val="008975E6"/>
    <w:rsid w:val="008A22F4"/>
    <w:rsid w:val="008A54B6"/>
    <w:rsid w:val="008C62CD"/>
    <w:rsid w:val="008D1AD7"/>
    <w:rsid w:val="00911576"/>
    <w:rsid w:val="009141A2"/>
    <w:rsid w:val="009270E8"/>
    <w:rsid w:val="0093132E"/>
    <w:rsid w:val="0093342A"/>
    <w:rsid w:val="0097362C"/>
    <w:rsid w:val="00974734"/>
    <w:rsid w:val="00983DBE"/>
    <w:rsid w:val="00991BBC"/>
    <w:rsid w:val="00992291"/>
    <w:rsid w:val="00997282"/>
    <w:rsid w:val="009B2943"/>
    <w:rsid w:val="009B7637"/>
    <w:rsid w:val="009C087F"/>
    <w:rsid w:val="009F1318"/>
    <w:rsid w:val="00A234FC"/>
    <w:rsid w:val="00A32D4F"/>
    <w:rsid w:val="00A6021E"/>
    <w:rsid w:val="00A8453E"/>
    <w:rsid w:val="00A90880"/>
    <w:rsid w:val="00AB7A83"/>
    <w:rsid w:val="00AD2AFD"/>
    <w:rsid w:val="00B54625"/>
    <w:rsid w:val="00B57090"/>
    <w:rsid w:val="00B603F3"/>
    <w:rsid w:val="00BC0BF6"/>
    <w:rsid w:val="00BD23B5"/>
    <w:rsid w:val="00BD4BDE"/>
    <w:rsid w:val="00BE52E0"/>
    <w:rsid w:val="00C16855"/>
    <w:rsid w:val="00C536C6"/>
    <w:rsid w:val="00C62103"/>
    <w:rsid w:val="00C67288"/>
    <w:rsid w:val="00C767BC"/>
    <w:rsid w:val="00C94A1E"/>
    <w:rsid w:val="00CC290A"/>
    <w:rsid w:val="00CC2E7D"/>
    <w:rsid w:val="00CC3BB4"/>
    <w:rsid w:val="00CD003F"/>
    <w:rsid w:val="00CE3D76"/>
    <w:rsid w:val="00D25463"/>
    <w:rsid w:val="00D25783"/>
    <w:rsid w:val="00D46203"/>
    <w:rsid w:val="00D84D57"/>
    <w:rsid w:val="00DB069E"/>
    <w:rsid w:val="00DC6512"/>
    <w:rsid w:val="00DD195A"/>
    <w:rsid w:val="00DE4094"/>
    <w:rsid w:val="00E13D34"/>
    <w:rsid w:val="00E23CBA"/>
    <w:rsid w:val="00E544BF"/>
    <w:rsid w:val="00E74D08"/>
    <w:rsid w:val="00E76E95"/>
    <w:rsid w:val="00E8703A"/>
    <w:rsid w:val="00E97295"/>
    <w:rsid w:val="00EA20EC"/>
    <w:rsid w:val="00EC43E8"/>
    <w:rsid w:val="00ED66D6"/>
    <w:rsid w:val="00EF2881"/>
    <w:rsid w:val="00F050B0"/>
    <w:rsid w:val="00F21AAF"/>
    <w:rsid w:val="00F238AD"/>
    <w:rsid w:val="00F53817"/>
    <w:rsid w:val="00F61ED5"/>
    <w:rsid w:val="00F808D8"/>
    <w:rsid w:val="00FA4594"/>
    <w:rsid w:val="00FD21EC"/>
    <w:rsid w:val="00FE3F08"/>
    <w:rsid w:val="00FE5673"/>
    <w:rsid w:val="02E9799F"/>
    <w:rsid w:val="048E3239"/>
    <w:rsid w:val="0A276331"/>
    <w:rsid w:val="17A108F4"/>
    <w:rsid w:val="17AB6044"/>
    <w:rsid w:val="1F654591"/>
    <w:rsid w:val="206F741A"/>
    <w:rsid w:val="3F507F83"/>
    <w:rsid w:val="41873CE4"/>
    <w:rsid w:val="42F133A0"/>
    <w:rsid w:val="4E494CA3"/>
    <w:rsid w:val="58546927"/>
    <w:rsid w:val="5EF81F9C"/>
    <w:rsid w:val="62293DB6"/>
    <w:rsid w:val="63906F78"/>
    <w:rsid w:val="64A926F3"/>
    <w:rsid w:val="69347B33"/>
    <w:rsid w:val="705458DA"/>
    <w:rsid w:val="71BF0ECC"/>
    <w:rsid w:val="7B2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customStyle="1" w:styleId="13">
    <w:name w:val="标题 1 Char"/>
    <w:link w:val="2"/>
    <w:qFormat/>
    <w:uiPriority w:val="0"/>
    <w:rPr>
      <w:kern w:val="2"/>
      <w:sz w:val="28"/>
      <w:szCs w:val="24"/>
    </w:rPr>
  </w:style>
  <w:style w:type="character" w:customStyle="1" w:styleId="14">
    <w:name w:val="标题 2 Char"/>
    <w:basedOn w:val="11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5">
    <w:name w:val="标题 3 Char"/>
    <w:basedOn w:val="11"/>
    <w:link w:val="4"/>
    <w:qFormat/>
    <w:uiPriority w:val="0"/>
    <w:rPr>
      <w:b/>
      <w:bCs/>
      <w:kern w:val="2"/>
      <w:sz w:val="32"/>
      <w:szCs w:val="32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9">
    <w:name w:val="日期 Char"/>
    <w:basedOn w:val="11"/>
    <w:link w:val="5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批注框文本 Char"/>
    <w:basedOn w:val="11"/>
    <w:link w:val="6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447</Words>
  <Characters>470</Characters>
  <Lines>4</Lines>
  <Paragraphs>1</Paragraphs>
  <TotalTime>55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2023-05-29T06:33:00Z</dcterms:created>
  <dc:creator>刘娟</dc:creator>
  <cp:lastModifiedBy>九曜当空</cp:lastModifiedBy>
  <cp:lastPrinted>2023-05-30T07:01:00Z</cp:lastPrinted>
  <dcterms:modified xsi:type="dcterms:W3CDTF">2023-05-31T01:00:38Z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5929C78BD02A433383D3A647ED5F8E3A_13</vt:lpwstr>
  </property>
</Properties>
</file>