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附件2</w:t>
      </w:r>
    </w:p>
    <w:p>
      <w:pPr>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瑶海区2023年公办义务教育学校</w:t>
      </w:r>
    </w:p>
    <w:p>
      <w:pPr>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招生入学办法</w:t>
      </w:r>
    </w:p>
    <w:bookmarkEnd w:id="0"/>
    <w:p>
      <w:pPr>
        <w:adjustRightInd w:val="0"/>
        <w:snapToGrid w:val="0"/>
        <w:spacing w:line="560" w:lineRule="exact"/>
        <w:jc w:val="center"/>
        <w:textAlignment w:val="baseline"/>
        <w:rPr>
          <w:rFonts w:eastAsia="楷体_GB2312"/>
          <w:b/>
          <w:bCs/>
          <w:sz w:val="32"/>
          <w:szCs w:val="32"/>
        </w:rPr>
      </w:pPr>
    </w:p>
    <w:p>
      <w:pPr>
        <w:adjustRightInd/>
        <w:snapToGrid/>
        <w:spacing w:line="560" w:lineRule="exact"/>
        <w:ind w:firstLine="640" w:firstLineChars="0"/>
        <w:rPr>
          <w:rFonts w:hint="eastAsia" w:ascii="仿宋_GB2312" w:hAnsi="宋体" w:eastAsia="仿宋_GB2312" w:cs="仿宋_GB2312"/>
          <w:sz w:val="32"/>
          <w:szCs w:val="32"/>
        </w:rPr>
      </w:pPr>
      <w:r>
        <w:rPr>
          <w:rFonts w:hint="eastAsia" w:ascii="仿宋_GB2312" w:hAnsi="宋体" w:eastAsia="仿宋_GB2312" w:cs="仿宋_GB2312"/>
          <w:sz w:val="32"/>
          <w:szCs w:val="32"/>
        </w:rPr>
        <w:t>为做好2023年公办义务教育学校招生</w:t>
      </w:r>
      <w:r>
        <w:rPr>
          <w:rFonts w:hint="eastAsia" w:ascii="仿宋_GB2312" w:hAnsi="宋体" w:eastAsia="仿宋_GB2312" w:cs="仿宋_GB2312"/>
          <w:sz w:val="32"/>
          <w:szCs w:val="32"/>
          <w:lang w:val="en-US" w:eastAsia="zh-CN"/>
        </w:rPr>
        <w:t>入学</w:t>
      </w:r>
      <w:r>
        <w:rPr>
          <w:rFonts w:hint="eastAsia" w:ascii="仿宋_GB2312" w:hAnsi="宋体" w:eastAsia="仿宋_GB2312" w:cs="仿宋_GB2312"/>
          <w:sz w:val="32"/>
          <w:szCs w:val="32"/>
        </w:rPr>
        <w:t>工作，根据省市有关文件规定，制定本办法。</w:t>
      </w:r>
    </w:p>
    <w:p>
      <w:pPr>
        <w:adjustRightInd w:val="0"/>
        <w:snapToGrid w:val="0"/>
        <w:spacing w:line="560" w:lineRule="exact"/>
        <w:ind w:firstLine="640" w:firstLineChars="200"/>
        <w:rPr>
          <w:rFonts w:eastAsia="黑体"/>
          <w:sz w:val="32"/>
          <w:szCs w:val="32"/>
        </w:rPr>
      </w:pPr>
      <w:r>
        <w:rPr>
          <w:rFonts w:hint="eastAsia" w:eastAsia="黑体"/>
          <w:sz w:val="32"/>
          <w:szCs w:val="32"/>
        </w:rPr>
        <w:t>一、招生范围</w:t>
      </w:r>
    </w:p>
    <w:p>
      <w:pPr>
        <w:adjustRightInd/>
        <w:snapToGrid/>
        <w:spacing w:line="560" w:lineRule="exact"/>
        <w:ind w:firstLine="640" w:firstLineChars="0"/>
        <w:rPr>
          <w:rFonts w:hint="eastAsia" w:ascii="仿宋_GB2312" w:hAnsi="宋体" w:eastAsia="仿宋_GB2312" w:cs="仿宋_GB2312"/>
          <w:sz w:val="32"/>
          <w:szCs w:val="32"/>
        </w:rPr>
      </w:pPr>
      <w:r>
        <w:rPr>
          <w:rFonts w:hint="eastAsia" w:ascii="仿宋_GB2312" w:hAnsi="宋体" w:eastAsia="仿宋_GB2312" w:cs="仿宋_GB2312"/>
          <w:sz w:val="32"/>
          <w:szCs w:val="32"/>
        </w:rPr>
        <w:t>公办学校要按照公布的学区范围招收适龄儿童少年入学。</w:t>
      </w:r>
    </w:p>
    <w:p>
      <w:pPr>
        <w:adjustRightInd w:val="0"/>
        <w:snapToGrid w:val="0"/>
        <w:spacing w:line="560" w:lineRule="exact"/>
        <w:ind w:firstLine="640" w:firstLineChars="200"/>
        <w:rPr>
          <w:rFonts w:eastAsia="黑体"/>
          <w:sz w:val="32"/>
          <w:szCs w:val="32"/>
        </w:rPr>
      </w:pPr>
      <w:r>
        <w:rPr>
          <w:rFonts w:hint="eastAsia" w:eastAsia="黑体"/>
          <w:sz w:val="32"/>
          <w:szCs w:val="32"/>
        </w:rPr>
        <w:t>二、招生办法</w:t>
      </w:r>
    </w:p>
    <w:p>
      <w:pPr>
        <w:adjustRightInd w:val="0"/>
        <w:snapToGrid w:val="0"/>
        <w:spacing w:line="560" w:lineRule="exact"/>
        <w:ind w:firstLine="643" w:firstLineChars="200"/>
        <w:textAlignment w:val="baseline"/>
        <w:rPr>
          <w:rFonts w:eastAsia="楷体"/>
          <w:b/>
          <w:sz w:val="32"/>
          <w:szCs w:val="32"/>
        </w:rPr>
      </w:pPr>
      <w:r>
        <w:rPr>
          <w:rFonts w:hint="eastAsia" w:eastAsia="楷体_GB2312"/>
          <w:b/>
          <w:sz w:val="32"/>
          <w:szCs w:val="32"/>
        </w:rPr>
        <w:t>（一）户籍、房产地址一致居民子女入学</w:t>
      </w:r>
    </w:p>
    <w:p>
      <w:pPr>
        <w:adjustRightInd/>
        <w:snapToGrid/>
        <w:spacing w:line="560" w:lineRule="exact"/>
        <w:ind w:firstLine="640" w:firstLineChars="0"/>
        <w:rPr>
          <w:rFonts w:hint="eastAsia" w:ascii="仿宋_GB2312" w:hAnsi="宋体" w:eastAsia="仿宋_GB2312" w:cs="仿宋_GB2312"/>
          <w:sz w:val="32"/>
          <w:szCs w:val="32"/>
        </w:rPr>
      </w:pPr>
      <w:r>
        <w:rPr>
          <w:rFonts w:hint="eastAsia" w:ascii="仿宋_GB2312" w:hAnsi="宋体" w:eastAsia="仿宋_GB2312" w:cs="仿宋_GB2312"/>
          <w:sz w:val="32"/>
          <w:szCs w:val="32"/>
        </w:rPr>
        <w:t>适龄儿童少年户籍与其父母（双方或一方）或</w:t>
      </w:r>
      <w:r>
        <w:rPr>
          <w:rFonts w:hint="eastAsia" w:ascii="仿宋_GB2312" w:hAnsi="宋体" w:eastAsia="仿宋_GB2312" w:cs="仿宋_GB2312"/>
          <w:sz w:val="32"/>
          <w:szCs w:val="32"/>
          <w:lang w:val="en-US" w:eastAsia="zh-CN"/>
        </w:rPr>
        <w:t>者</w:t>
      </w:r>
      <w:r>
        <w:rPr>
          <w:rFonts w:hint="eastAsia" w:ascii="仿宋_GB2312" w:hAnsi="宋体" w:eastAsia="仿宋_GB2312" w:cs="仿宋_GB2312"/>
          <w:sz w:val="32"/>
          <w:szCs w:val="32"/>
        </w:rPr>
        <w:t>其他法定监护人户籍一致并单独立户，适龄儿童少年户籍地址与其父母（双方或一方）或</w:t>
      </w:r>
      <w:r>
        <w:rPr>
          <w:rFonts w:hint="eastAsia" w:ascii="仿宋_GB2312" w:hAnsi="宋体" w:eastAsia="仿宋_GB2312" w:cs="仿宋_GB2312"/>
          <w:sz w:val="32"/>
          <w:szCs w:val="32"/>
          <w:lang w:val="en-US" w:eastAsia="zh-CN"/>
        </w:rPr>
        <w:t>者</w:t>
      </w:r>
      <w:r>
        <w:rPr>
          <w:rFonts w:hint="eastAsia" w:ascii="仿宋_GB2312" w:hAnsi="宋体" w:eastAsia="仿宋_GB2312" w:cs="仿宋_GB2312"/>
          <w:sz w:val="32"/>
          <w:szCs w:val="32"/>
        </w:rPr>
        <w:t>其他法定监护人的独立产权房产地址一致（简称“两个一致”）的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在户籍地所在学区学校入学。</w:t>
      </w:r>
    </w:p>
    <w:p>
      <w:pPr>
        <w:adjustRightInd w:val="0"/>
        <w:snapToGrid w:val="0"/>
        <w:spacing w:line="560" w:lineRule="exact"/>
        <w:ind w:firstLine="643" w:firstLineChars="200"/>
        <w:textAlignment w:val="baseline"/>
        <w:rPr>
          <w:rFonts w:eastAsia="楷体_GB2312"/>
          <w:b/>
          <w:sz w:val="32"/>
          <w:szCs w:val="32"/>
        </w:rPr>
      </w:pPr>
      <w:r>
        <w:rPr>
          <w:rFonts w:hint="eastAsia" w:eastAsia="楷体_GB2312"/>
          <w:b/>
          <w:sz w:val="32"/>
          <w:szCs w:val="32"/>
        </w:rPr>
        <w:t>（二）户籍、房产地址不一致居民子女入学</w:t>
      </w:r>
    </w:p>
    <w:p>
      <w:pPr>
        <w:pStyle w:val="4"/>
        <w:widowControl/>
        <w:adjustRightInd w:val="0"/>
        <w:snapToGrid w:val="0"/>
        <w:spacing w:line="560" w:lineRule="exact"/>
        <w:ind w:firstLine="640"/>
        <w:rPr>
          <w:rFonts w:hint="eastAsia" w:hAnsi="宋体" w:cs="仿宋_GB2312"/>
        </w:rPr>
      </w:pPr>
      <w:r>
        <w:rPr>
          <w:rFonts w:hAnsi="宋体" w:cs="仿宋_GB2312"/>
        </w:rPr>
        <w:t>家庭户籍和房产地址不一致的适龄儿童少年，户籍在我区的，由区教育体育局统筹安排入学；房产在我区的，原则上在户籍地入学，确有困难的，由区教育体育局统筹安排入学。</w:t>
      </w:r>
    </w:p>
    <w:p>
      <w:pPr>
        <w:adjustRightInd w:val="0"/>
        <w:snapToGrid w:val="0"/>
        <w:spacing w:line="560" w:lineRule="exact"/>
        <w:ind w:firstLine="643" w:firstLineChars="200"/>
        <w:textAlignment w:val="baseline"/>
        <w:rPr>
          <w:rFonts w:eastAsia="楷体_GB2312"/>
          <w:b/>
          <w:sz w:val="32"/>
          <w:szCs w:val="32"/>
        </w:rPr>
      </w:pPr>
      <w:r>
        <w:rPr>
          <w:rFonts w:hint="eastAsia" w:eastAsia="楷体_GB2312"/>
          <w:b/>
          <w:sz w:val="32"/>
          <w:szCs w:val="32"/>
        </w:rPr>
        <w:t>（三）居住证满半年居民子女入学</w:t>
      </w:r>
    </w:p>
    <w:p>
      <w:pPr>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认真落实《居住证暂行条例》关于在流入地居住半年以上和有合法稳定就业、住所等规定要求，全面建立以居住证为主要依据的随迁子女义务教育入学政策，清理取消不合规的随迁子女入学证明材料及其时限要求，坚持以公办学校为主安排随迁子女入学，截至2023年8月31日在我区居住证满半年的随迁子女，要在规定时间内到区</w:t>
      </w:r>
      <w:r>
        <w:rPr>
          <w:rFonts w:hint="eastAsia" w:ascii="仿宋_GB2312" w:hAnsi="宋体" w:eastAsia="仿宋_GB2312" w:cs="仿宋_GB2312"/>
          <w:sz w:val="32"/>
          <w:szCs w:val="32"/>
          <w:lang w:val="en-US" w:eastAsia="zh-CN"/>
        </w:rPr>
        <w:t>指定</w:t>
      </w:r>
      <w:r>
        <w:rPr>
          <w:rFonts w:hint="eastAsia" w:ascii="仿宋_GB2312" w:hAnsi="宋体" w:eastAsia="仿宋_GB2312" w:cs="仿宋_GB2312"/>
          <w:sz w:val="32"/>
          <w:szCs w:val="32"/>
        </w:rPr>
        <w:t>审核点报名</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并提供父母（双方或一方）或其他法定监护人在我区的居住证、经商办企业营业执照或合法的劳动合同，以及户口簿、身份证等材料。符合条件的，统筹安排入学。</w:t>
      </w:r>
    </w:p>
    <w:p>
      <w:pPr>
        <w:adjustRightInd w:val="0"/>
        <w:snapToGrid w:val="0"/>
        <w:spacing w:line="560" w:lineRule="exact"/>
        <w:ind w:firstLine="321" w:firstLineChars="100"/>
        <w:textAlignment w:val="baseline"/>
        <w:rPr>
          <w:rFonts w:eastAsia="楷体_GB2312"/>
          <w:b/>
          <w:sz w:val="32"/>
          <w:szCs w:val="32"/>
        </w:rPr>
      </w:pPr>
      <w:r>
        <w:rPr>
          <w:rFonts w:hint="eastAsia" w:eastAsia="楷体_GB2312"/>
          <w:b/>
          <w:sz w:val="32"/>
          <w:szCs w:val="32"/>
        </w:rPr>
        <w:t>（四）政策优待人员子女入学</w:t>
      </w:r>
    </w:p>
    <w:p>
      <w:pPr>
        <w:adjustRightInd w:val="0"/>
        <w:snapToGrid w:val="0"/>
        <w:spacing w:line="560" w:lineRule="exact"/>
        <w:ind w:firstLine="643"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b/>
          <w:bCs/>
          <w:sz w:val="32"/>
          <w:szCs w:val="32"/>
        </w:rPr>
        <w:t>1.军人子女入学。</w:t>
      </w:r>
      <w:r>
        <w:rPr>
          <w:rFonts w:hint="eastAsia" w:ascii="仿宋_GB2312" w:hAnsi="宋体" w:eastAsia="仿宋_GB2312" w:cs="仿宋_GB2312"/>
          <w:sz w:val="32"/>
          <w:szCs w:val="32"/>
        </w:rPr>
        <w:t>按照《安徽省军人子女教育优待工作实施细则》（政联〔2021〕1号）、《合肥市关于〈军人子女教育优待办法〉的实施细则》（合教〔2019〕258号）和《关于加强军人子女教育优待工作的指导意见》（合拥办〔2021〕6号）文件执行。</w:t>
      </w:r>
    </w:p>
    <w:p>
      <w:pPr>
        <w:adjustRightInd w:val="0"/>
        <w:snapToGrid w:val="0"/>
        <w:spacing w:line="560" w:lineRule="exact"/>
        <w:ind w:firstLine="643"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b/>
          <w:bCs/>
          <w:sz w:val="32"/>
          <w:szCs w:val="32"/>
        </w:rPr>
        <w:t>2.公安英模和因公牺牲、一至四级因公伤残公安民警子女入学。</w:t>
      </w:r>
      <w:r>
        <w:rPr>
          <w:rFonts w:hint="eastAsia" w:ascii="仿宋_GB2312" w:hAnsi="宋体" w:eastAsia="仿宋_GB2312" w:cs="仿宋_GB2312"/>
          <w:sz w:val="32"/>
          <w:szCs w:val="32"/>
        </w:rPr>
        <w:t>按照《公安部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教育部关于进一步加强和改进公安英烈和因公牺牲伤残公安民警子女教育优待工作的通知》（公政治〔2018〕27号）</w:t>
      </w:r>
      <w:r>
        <w:rPr>
          <w:rFonts w:hint="eastAsia" w:ascii="仿宋_GB2312" w:hAnsi="宋体" w:eastAsia="仿宋_GB2312" w:cs="仿宋_GB2312"/>
          <w:sz w:val="32"/>
          <w:szCs w:val="32"/>
          <w:lang w:val="en-US" w:eastAsia="zh-CN"/>
        </w:rPr>
        <w:t>文件</w:t>
      </w:r>
      <w:r>
        <w:rPr>
          <w:rFonts w:hint="eastAsia" w:ascii="仿宋_GB2312" w:hAnsi="宋体" w:eastAsia="仿宋_GB2312" w:cs="仿宋_GB2312"/>
          <w:sz w:val="32"/>
          <w:szCs w:val="32"/>
        </w:rPr>
        <w:t>执行。</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b/>
          <w:bCs/>
          <w:sz w:val="32"/>
          <w:szCs w:val="32"/>
        </w:rPr>
        <w:t>3.国家综合性消防救援队伍人员子女入学。</w:t>
      </w:r>
      <w:r>
        <w:rPr>
          <w:rFonts w:hint="eastAsia" w:ascii="仿宋_GB2312" w:hAnsi="宋体" w:eastAsia="仿宋_GB2312" w:cs="仿宋_GB2312"/>
          <w:sz w:val="32"/>
          <w:szCs w:val="32"/>
        </w:rPr>
        <w:t>按照《合肥市人民政府办公室关于建立全市消防救援队伍保障机制的意见》（合政办秘〔2019〕64号）文件执行。</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b/>
          <w:bCs/>
          <w:sz w:val="32"/>
          <w:szCs w:val="32"/>
        </w:rPr>
        <w:t>4.2020年疫情期间支援湖北医务人员子女入学。</w:t>
      </w:r>
      <w:r>
        <w:rPr>
          <w:rFonts w:hint="eastAsia" w:ascii="仿宋_GB2312" w:hAnsi="宋体" w:eastAsia="仿宋_GB2312" w:cs="仿宋_GB2312"/>
          <w:sz w:val="32"/>
          <w:szCs w:val="32"/>
        </w:rPr>
        <w:t>按照《合肥市人民政府办公室关于支援湖北医务人员激励关爱十项措施的通知》文件执行。2023年是支援湖北医务人员子女入学优待政策实施的最后一年，2024年起不再执行。</w:t>
      </w:r>
    </w:p>
    <w:p>
      <w:pPr>
        <w:adjustRightInd w:val="0"/>
        <w:snapToGrid w:val="0"/>
        <w:spacing w:line="560" w:lineRule="exact"/>
        <w:ind w:firstLine="643" w:firstLineChars="200"/>
        <w:textAlignment w:val="baseline"/>
        <w:rPr>
          <w:rFonts w:eastAsia="仿宋_GB2312"/>
          <w:sz w:val="32"/>
          <w:szCs w:val="32"/>
        </w:rPr>
      </w:pPr>
      <w:r>
        <w:rPr>
          <w:rFonts w:hint="eastAsia" w:ascii="仿宋_GB2312" w:hAnsi="宋体" w:eastAsia="仿宋_GB2312" w:cs="仿宋_GB2312"/>
          <w:b/>
          <w:bCs/>
          <w:sz w:val="32"/>
          <w:szCs w:val="32"/>
        </w:rPr>
        <w:t>5.引进高层次人才子女入学。</w:t>
      </w:r>
      <w:r>
        <w:rPr>
          <w:rFonts w:hint="eastAsia" w:ascii="仿宋_GB2312" w:hAnsi="宋体" w:eastAsia="仿宋_GB2312" w:cs="仿宋_GB2312"/>
          <w:sz w:val="32"/>
          <w:szCs w:val="32"/>
        </w:rPr>
        <w:t>按照有关规定执行。</w:t>
      </w:r>
    </w:p>
    <w:p>
      <w:pPr>
        <w:adjustRightInd w:val="0"/>
        <w:snapToGrid w:val="0"/>
        <w:spacing w:line="560" w:lineRule="exact"/>
        <w:ind w:firstLine="643" w:firstLineChars="200"/>
        <w:textAlignment w:val="baseline"/>
        <w:rPr>
          <w:rFonts w:eastAsia="仿宋_GB2312"/>
          <w:b/>
          <w:bCs/>
          <w:sz w:val="32"/>
          <w:szCs w:val="32"/>
        </w:rPr>
      </w:pPr>
      <w:r>
        <w:rPr>
          <w:rFonts w:hint="eastAsia" w:ascii="仿宋_GB2312" w:hAnsi="宋体" w:eastAsia="仿宋_GB2312" w:cs="仿宋_GB2312"/>
          <w:b/>
          <w:bCs/>
          <w:sz w:val="32"/>
          <w:szCs w:val="32"/>
        </w:rPr>
        <w:t>6.烈士子女入学。</w:t>
      </w:r>
      <w:r>
        <w:rPr>
          <w:rFonts w:hint="eastAsia" w:eastAsia="仿宋_GB2312"/>
          <w:sz w:val="32"/>
          <w:szCs w:val="32"/>
        </w:rPr>
        <w:t>按照有关规定执行。</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b/>
          <w:bCs/>
          <w:sz w:val="32"/>
          <w:szCs w:val="32"/>
        </w:rPr>
        <w:t>7.其他符合优待政策的人员子女入学</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val="en-US" w:eastAsia="zh-CN"/>
        </w:rPr>
        <w:t>按照有关</w:t>
      </w:r>
      <w:r>
        <w:rPr>
          <w:rFonts w:hint="eastAsia" w:ascii="仿宋_GB2312" w:hAnsi="宋体" w:eastAsia="仿宋_GB2312" w:cs="仿宋_GB2312"/>
          <w:sz w:val="32"/>
          <w:szCs w:val="32"/>
        </w:rPr>
        <w:t>规定执行。</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三、积极保障特殊群体入学</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lang w:val="en-US" w:eastAsia="zh-CN"/>
        </w:rPr>
        <w:t>一</w:t>
      </w: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rPr>
        <w:t>住房租赁人员子女入学。</w:t>
      </w:r>
      <w:r>
        <w:rPr>
          <w:rFonts w:hint="eastAsia" w:ascii="仿宋_GB2312" w:hAnsi="宋体" w:eastAsia="仿宋_GB2312" w:cs="仿宋_GB2312"/>
          <w:sz w:val="32"/>
          <w:szCs w:val="32"/>
        </w:rPr>
        <w:t>按照《合肥市人民政府办公厅关于加快推进合肥市住房租赁试点工作的通知》（合政办秘〔2017〕175号）及其配套文件规定执行。</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lang w:val="en-US" w:eastAsia="zh-CN"/>
        </w:rPr>
        <w:t>二</w:t>
      </w: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rPr>
        <w:t>留守儿童入学。</w:t>
      </w:r>
      <w:r>
        <w:rPr>
          <w:rFonts w:hint="eastAsia" w:ascii="仿宋_GB2312" w:hAnsi="宋体" w:eastAsia="仿宋_GB2312" w:cs="仿宋_GB2312"/>
          <w:sz w:val="32"/>
          <w:szCs w:val="32"/>
        </w:rPr>
        <w:t>区教育体育局会同民政部门，摸清留守儿童底数，加大关爱力度，确保辖区内适龄留守儿童按时入学。</w:t>
      </w:r>
    </w:p>
    <w:p>
      <w:pPr>
        <w:spacing w:line="560" w:lineRule="exact"/>
        <w:ind w:firstLine="640"/>
        <w:rPr>
          <w:rFonts w:hint="eastAsia" w:ascii="仿宋_GB2312" w:hAnsi="宋体" w:eastAsia="仿宋_GB2312" w:cs="仿宋_GB2312"/>
          <w:b w:val="0"/>
          <w:bCs w:val="0"/>
          <w:sz w:val="32"/>
          <w:szCs w:val="32"/>
        </w:rPr>
      </w:pP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lang w:val="en-US" w:eastAsia="zh-CN"/>
        </w:rPr>
        <w:t>三</w:t>
      </w: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rPr>
        <w:t>残疾儿童少年入学。</w:t>
      </w:r>
      <w:r>
        <w:rPr>
          <w:rFonts w:hint="eastAsia" w:ascii="仿宋_GB2312" w:hAnsi="宋体" w:eastAsia="仿宋_GB2312" w:cs="仿宋_GB2312"/>
          <w:sz w:val="32"/>
          <w:szCs w:val="32"/>
        </w:rPr>
        <w:t>依法保障适龄残疾儿童少年接受义务教育，切实落实“一人一案”。公办学校要按照学区范围，保障能够接受普通教育的适龄残疾儿童少年随班就读，为重度残疾学生提供规范、有效的送教服务，并为其建立学籍，纳入学籍管理。蚌埠路第四小学“特殊教育辅读班”根据学额情况，招收本区内智障适龄儿童少年。</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lang w:val="en-US" w:eastAsia="zh-CN"/>
        </w:rPr>
        <w:t>四</w:t>
      </w: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rPr>
        <w:t>华侨、华人、港澳台胞人员子女和外籍人员子女入学。</w:t>
      </w:r>
      <w:r>
        <w:rPr>
          <w:rFonts w:hint="eastAsia" w:ascii="仿宋_GB2312" w:hAnsi="宋体" w:eastAsia="仿宋_GB2312" w:cs="仿宋_GB2312"/>
          <w:sz w:val="32"/>
          <w:szCs w:val="32"/>
        </w:rPr>
        <w:t>分别由区侨（台）务部门、外事部门出具证明，由区教育体育局统筹安排入学。</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lang w:val="en-US" w:eastAsia="zh-CN"/>
        </w:rPr>
        <w:t>五</w:t>
      </w:r>
      <w:r>
        <w:rPr>
          <w:rFonts w:hint="eastAsia" w:eastAsia="楷体_GB2312" w:asciiTheme="minorHAnsi" w:hAnsiTheme="minorHAnsi" w:cstheme="minorBidi"/>
          <w:b/>
          <w:bCs w:val="0"/>
          <w:sz w:val="32"/>
          <w:szCs w:val="32"/>
          <w:lang w:eastAsia="zh-CN"/>
        </w:rPr>
        <w:t>）</w:t>
      </w:r>
      <w:r>
        <w:rPr>
          <w:rFonts w:hint="eastAsia" w:eastAsia="楷体_GB2312" w:asciiTheme="minorHAnsi" w:hAnsiTheme="minorHAnsi" w:cstheme="minorBidi"/>
          <w:b/>
          <w:bCs w:val="0"/>
          <w:sz w:val="32"/>
          <w:szCs w:val="32"/>
        </w:rPr>
        <w:t>军队转业干部子女入学。</w:t>
      </w:r>
      <w:r>
        <w:rPr>
          <w:rFonts w:hint="eastAsia" w:ascii="仿宋_GB2312" w:hAnsi="宋体" w:eastAsia="仿宋_GB2312" w:cs="仿宋_GB2312"/>
          <w:sz w:val="32"/>
          <w:szCs w:val="32"/>
        </w:rPr>
        <w:t>军队转业干部安置在本区，其子女由区教育体育局统筹安排入学。</w:t>
      </w:r>
    </w:p>
    <w:p>
      <w:pPr>
        <w:adjustRightInd w:val="0"/>
        <w:snapToGrid w:val="0"/>
        <w:spacing w:line="560" w:lineRule="exact"/>
        <w:ind w:firstLine="640" w:firstLineChars="200"/>
        <w:textAlignment w:val="baseline"/>
        <w:rPr>
          <w:rFonts w:eastAsia="黑体"/>
          <w:sz w:val="32"/>
          <w:szCs w:val="32"/>
        </w:rPr>
      </w:pPr>
      <w:r>
        <w:rPr>
          <w:rFonts w:hint="eastAsia" w:eastAsia="黑体"/>
          <w:sz w:val="32"/>
          <w:szCs w:val="32"/>
        </w:rPr>
        <w:t>四、入学程序</w:t>
      </w:r>
    </w:p>
    <w:p>
      <w:pPr>
        <w:adjustRightInd w:val="0"/>
        <w:snapToGrid w:val="0"/>
        <w:spacing w:line="560" w:lineRule="exact"/>
        <w:ind w:firstLine="643" w:firstLineChars="200"/>
        <w:textAlignment w:val="baseline"/>
        <w:rPr>
          <w:rFonts w:ascii="仿宋_GB2312" w:hAnsi="Calibri" w:eastAsia="楷体_GB2312" w:cs="楷体_GB2312"/>
          <w:b/>
          <w:sz w:val="32"/>
          <w:szCs w:val="32"/>
        </w:rPr>
      </w:pPr>
      <w:r>
        <w:rPr>
          <w:rFonts w:hint="eastAsia" w:ascii="楷体_GB2312" w:hAnsi="Calibri" w:eastAsia="楷体_GB2312" w:cs="楷体_GB2312"/>
          <w:b/>
          <w:sz w:val="32"/>
          <w:szCs w:val="32"/>
        </w:rPr>
        <w:t>（一）持本区户籍、房产、居住证的居民子女入学。</w:t>
      </w:r>
    </w:p>
    <w:p>
      <w:pPr>
        <w:adjustRightInd/>
        <w:snapToGrid/>
        <w:spacing w:line="560" w:lineRule="exact"/>
        <w:ind w:firstLine="640" w:firstLineChars="0"/>
        <w:rPr>
          <w:rFonts w:hint="eastAsia" w:ascii="仿宋_GB2312" w:hAnsi="宋体" w:eastAsia="仿宋_GB2312" w:cs="仿宋_GB2312"/>
          <w:sz w:val="32"/>
          <w:szCs w:val="32"/>
        </w:rPr>
      </w:pPr>
      <w:r>
        <w:rPr>
          <w:rFonts w:hint="eastAsia" w:ascii="仿宋_GB2312" w:hAnsi="宋体" w:eastAsia="仿宋_GB2312" w:cs="仿宋_GB2312"/>
          <w:sz w:val="32"/>
          <w:szCs w:val="32"/>
        </w:rPr>
        <w:t>可通过“</w:t>
      </w:r>
      <w:r>
        <w:rPr>
          <w:rFonts w:hint="eastAsia" w:ascii="仿宋_GB2312" w:hAnsi="宋体" w:eastAsia="仿宋_GB2312" w:cs="仿宋_GB2312"/>
          <w:kern w:val="2"/>
          <w:sz w:val="32"/>
          <w:szCs w:val="32"/>
        </w:rPr>
        <w:t>合肥市义务教育招生入学</w:t>
      </w:r>
      <w:r>
        <w:rPr>
          <w:rFonts w:hint="eastAsia" w:ascii="仿宋_GB2312" w:hAnsi="宋体" w:eastAsia="仿宋_GB2312" w:cs="仿宋_GB2312"/>
          <w:kern w:val="2"/>
          <w:sz w:val="32"/>
          <w:szCs w:val="32"/>
          <w:lang w:val="en-US" w:eastAsia="zh-CN"/>
        </w:rPr>
        <w:t>服务</w:t>
      </w:r>
      <w:r>
        <w:rPr>
          <w:rFonts w:hint="eastAsia" w:ascii="仿宋_GB2312" w:hAnsi="宋体" w:eastAsia="仿宋_GB2312" w:cs="仿宋_GB2312"/>
          <w:kern w:val="2"/>
          <w:sz w:val="32"/>
          <w:szCs w:val="32"/>
        </w:rPr>
        <w:t>系统</w:t>
      </w:r>
      <w:r>
        <w:rPr>
          <w:rFonts w:hint="eastAsia" w:ascii="仿宋_GB2312" w:hAnsi="宋体" w:eastAsia="仿宋_GB2312" w:cs="仿宋_GB2312"/>
          <w:sz w:val="32"/>
          <w:szCs w:val="32"/>
        </w:rPr>
        <w:t>”，采取“线上登记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线上</w:t>
      </w:r>
      <w:r>
        <w:rPr>
          <w:rFonts w:hint="eastAsia" w:ascii="仿宋_GB2312" w:hAnsi="宋体" w:eastAsia="仿宋_GB2312" w:cs="仿宋_GB2312"/>
          <w:sz w:val="32"/>
          <w:szCs w:val="32"/>
        </w:rPr>
        <w:t>录取，或线上</w:t>
      </w:r>
      <w:r>
        <w:rPr>
          <w:rFonts w:hint="eastAsia" w:ascii="仿宋_GB2312" w:hAnsi="宋体" w:eastAsia="仿宋_GB2312" w:cs="仿宋_GB2312"/>
          <w:sz w:val="32"/>
          <w:szCs w:val="32"/>
          <w:lang w:val="en-US" w:eastAsia="zh-CN"/>
        </w:rPr>
        <w:t>登记</w:t>
      </w:r>
      <w:r>
        <w:rPr>
          <w:rFonts w:hint="eastAsia" w:ascii="仿宋_GB2312" w:hAnsi="宋体" w:eastAsia="仿宋_GB2312" w:cs="仿宋_GB2312"/>
          <w:sz w:val="32"/>
          <w:szCs w:val="32"/>
        </w:rPr>
        <w:t>、线下审核</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线上</w:t>
      </w:r>
      <w:r>
        <w:rPr>
          <w:rFonts w:hint="eastAsia" w:ascii="仿宋_GB2312" w:hAnsi="宋体" w:eastAsia="仿宋_GB2312" w:cs="仿宋_GB2312"/>
          <w:sz w:val="32"/>
          <w:szCs w:val="32"/>
        </w:rPr>
        <w:t>录取”的方式招生。</w:t>
      </w:r>
    </w:p>
    <w:p>
      <w:pPr>
        <w:adjustRightInd w:val="0"/>
        <w:snapToGrid w:val="0"/>
        <w:spacing w:line="560" w:lineRule="exact"/>
        <w:ind w:firstLine="643" w:firstLineChars="200"/>
        <w:rPr>
          <w:rFonts w:ascii="仿宋_GB2312" w:eastAsia="仿宋_GB2312" w:cs="仿宋_GB2312"/>
          <w:b/>
          <w:bCs/>
          <w:sz w:val="32"/>
          <w:szCs w:val="32"/>
        </w:rPr>
      </w:pPr>
      <w:r>
        <w:rPr>
          <w:rFonts w:hint="eastAsia" w:ascii="仿宋_GB2312" w:hAnsi="Calibri" w:eastAsia="仿宋_GB2312" w:cs="仿宋_GB2312"/>
          <w:b/>
          <w:bCs/>
          <w:sz w:val="32"/>
          <w:szCs w:val="32"/>
        </w:rPr>
        <w:t>1.持本区户籍、房产居民子女入学</w:t>
      </w:r>
    </w:p>
    <w:p>
      <w:pPr>
        <w:adjustRightInd w:val="0"/>
        <w:snapToGrid w:val="0"/>
        <w:spacing w:line="560" w:lineRule="exact"/>
        <w:ind w:firstLine="643" w:firstLineChars="200"/>
        <w:textAlignment w:val="baseline"/>
        <w:rPr>
          <w:rFonts w:ascii="仿宋_GB2312" w:eastAsia="仿宋_GB2312" w:cs="仿宋_GB2312"/>
          <w:b/>
          <w:bCs/>
          <w:sz w:val="32"/>
          <w:szCs w:val="32"/>
        </w:rPr>
      </w:pPr>
      <w:r>
        <w:rPr>
          <w:rFonts w:hint="eastAsia" w:ascii="仿宋_GB2312" w:hAnsi="Calibri" w:eastAsia="仿宋_GB2312" w:cs="仿宋_GB2312"/>
          <w:b/>
          <w:bCs/>
          <w:sz w:val="32"/>
          <w:szCs w:val="32"/>
        </w:rPr>
        <w:t>（1）小学招生</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仿宋_GB2312"/>
          <w:b/>
          <w:bCs/>
          <w:sz w:val="32"/>
          <w:szCs w:val="32"/>
        </w:rPr>
        <w:t>线上登记、线上录取。</w:t>
      </w:r>
      <w:r>
        <w:rPr>
          <w:rFonts w:hint="eastAsia" w:ascii="仿宋_GB2312" w:hAnsi="宋体" w:eastAsia="仿宋_GB2312" w:cs="仿宋_GB2312"/>
          <w:sz w:val="32"/>
          <w:szCs w:val="32"/>
        </w:rPr>
        <w:t>7月5-10日，符合“两个一致”条件的适龄儿童少年通过网上招生系统进行登记报名。学校在规定时间内对其填报资料（含学位年限登记情况）进行线上审核，线上审核通过的直接录取，家长无需到学校进行线下审核。</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eastAsia="仿宋_GB2312"/>
          <w:b/>
          <w:bCs/>
          <w:sz w:val="32"/>
          <w:szCs w:val="32"/>
        </w:rPr>
        <w:t>线上登记、线下审核、线上录取。</w:t>
      </w:r>
      <w:r>
        <w:rPr>
          <w:rFonts w:hint="eastAsia" w:ascii="仿宋_GB2312" w:hAnsi="宋体" w:eastAsia="仿宋_GB2312" w:cs="仿宋_GB2312"/>
          <w:sz w:val="32"/>
          <w:szCs w:val="32"/>
        </w:rPr>
        <w:t>7月5-10日，户籍、房产地址不一致的居民子女可通过网上招生系统进行登记报名，按照系统提示，携带相关材料到相应学校进行线下审核，审核通过后信息录入系统，由系统进行线上录取。</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其他特殊情况无法在网上登记的，可直接去相应学校进行材料审核，审核通过后信息录入系统，由系统进行线上录取。</w:t>
      </w:r>
    </w:p>
    <w:p>
      <w:pPr>
        <w:adjustRightInd w:val="0"/>
        <w:snapToGrid w:val="0"/>
        <w:spacing w:line="560" w:lineRule="exact"/>
        <w:ind w:firstLine="640" w:firstLineChars="200"/>
        <w:textAlignment w:val="baseline"/>
        <w:rPr>
          <w:rFonts w:hint="default" w:ascii="Times New Roman" w:hAnsi="Times New Roman" w:eastAsia="仿宋_GB2312"/>
          <w:color w:val="000000"/>
          <w:sz w:val="32"/>
          <w:szCs w:val="32"/>
        </w:rPr>
      </w:pPr>
      <w:r>
        <w:rPr>
          <w:rFonts w:ascii="Times New Roman" w:hAnsi="Times New Roman" w:eastAsia="仿宋_GB2312"/>
          <w:color w:val="000000"/>
          <w:sz w:val="32"/>
          <w:szCs w:val="32"/>
        </w:rPr>
        <w:t>因特殊情况未能及时报名的，可于7月20日进行网上补报名。如果无法进行网上登记的，也可直接到学校进行材料审核，审核通过后信息录入系统，由系统进行线上录取。</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小学入学报名须出具以下材料</w:t>
      </w:r>
      <w:r>
        <w:rPr>
          <w:rFonts w:hint="eastAsia" w:ascii="仿宋_GB2312" w:hAnsi="宋体" w:eastAsia="仿宋_GB2312" w:cs="仿宋_GB2312"/>
          <w:sz w:val="32"/>
          <w:szCs w:val="32"/>
          <w:lang w:val="en-US" w:eastAsia="zh-CN"/>
        </w:rPr>
        <w:t>原件及复印件</w:t>
      </w:r>
      <w:r>
        <w:rPr>
          <w:rFonts w:hint="eastAsia" w:ascii="仿宋_GB2312" w:hAnsi="宋体" w:eastAsia="仿宋_GB2312" w:cs="仿宋_GB2312"/>
          <w:sz w:val="32"/>
          <w:szCs w:val="32"/>
        </w:rPr>
        <w:t>：</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①父母或其他法定监护人身份证；</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②户口簿；</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③房产证。</w:t>
      </w:r>
    </w:p>
    <w:p>
      <w:pPr>
        <w:adjustRightInd w:val="0"/>
        <w:snapToGrid w:val="0"/>
        <w:spacing w:line="560" w:lineRule="exact"/>
        <w:ind w:firstLine="482" w:firstLineChars="150"/>
        <w:rPr>
          <w:rFonts w:ascii="仿宋_GB2312" w:hAnsi="Calibri" w:eastAsia="仿宋_GB2312" w:cs="仿宋_GB2312"/>
          <w:b/>
          <w:bCs/>
          <w:sz w:val="32"/>
          <w:szCs w:val="32"/>
        </w:rPr>
      </w:pPr>
      <w:r>
        <w:rPr>
          <w:rFonts w:hint="eastAsia" w:ascii="仿宋_GB2312" w:hAnsi="Calibri" w:eastAsia="仿宋_GB2312" w:cs="仿宋_GB2312"/>
          <w:b/>
          <w:bCs/>
          <w:sz w:val="32"/>
          <w:szCs w:val="32"/>
        </w:rPr>
        <w:t>（2）初中招生</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在本区就读小学毕业生，已经以校为单位，线下登记了房产、户籍等信息，</w:t>
      </w:r>
      <w:r>
        <w:rPr>
          <w:rFonts w:hint="eastAsia" w:ascii="仿宋_GB2312" w:hAnsi="宋体" w:eastAsia="仿宋_GB2312" w:cs="仿宋_GB2312"/>
          <w:sz w:val="32"/>
          <w:szCs w:val="32"/>
          <w:lang w:val="en-US" w:eastAsia="zh-CN"/>
        </w:rPr>
        <w:t>区教育体育局</w:t>
      </w:r>
      <w:r>
        <w:rPr>
          <w:rFonts w:hint="eastAsia" w:ascii="仿宋_GB2312" w:hAnsi="宋体" w:eastAsia="仿宋_GB2312" w:cs="仿宋_GB2312"/>
          <w:sz w:val="32"/>
          <w:szCs w:val="32"/>
        </w:rPr>
        <w:t>在规定时间内对资料进行预审核，7月12—17日，由相应初中学校通知到校进行网上招生系统登记报名，学校在规定时间内对填报资料（含学位年限登记情况）进行线上审核，审核通过后，由系统进行线上录取。</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在外区就读小学需回我区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户籍地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就读初中的应届毕业生，7月12日到区</w:t>
      </w:r>
      <w:r>
        <w:rPr>
          <w:rFonts w:hint="eastAsia" w:ascii="仿宋_GB2312" w:hAnsi="宋体" w:eastAsia="仿宋_GB2312" w:cs="仿宋_GB2312"/>
          <w:sz w:val="32"/>
          <w:szCs w:val="32"/>
          <w:lang w:val="en-US" w:eastAsia="zh-CN"/>
        </w:rPr>
        <w:t>指定审核</w:t>
      </w:r>
      <w:r>
        <w:rPr>
          <w:rFonts w:hint="eastAsia" w:ascii="仿宋_GB2312" w:hAnsi="宋体" w:eastAsia="仿宋_GB2312" w:cs="仿宋_GB2312"/>
          <w:sz w:val="32"/>
          <w:szCs w:val="32"/>
        </w:rPr>
        <w:t>点——合肥市蚌埠路第二小学进行网上招生系统登记报名，学校在规定时间内对其填报资料（含学位年限登记情况）进行线上审核，审核通过后，由系统进行线上录取。</w:t>
      </w:r>
      <w:r>
        <w:rPr>
          <w:rFonts w:ascii="Times New Roman" w:hAnsi="Times New Roman" w:eastAsia="仿宋_GB2312"/>
          <w:color w:val="000000"/>
          <w:sz w:val="32"/>
          <w:szCs w:val="32"/>
        </w:rPr>
        <w:t>因特殊情况未能及时报名的，可于7月20日进行网上补报名。如果无法进行网上登记的，也可直接到区</w:t>
      </w:r>
      <w:r>
        <w:rPr>
          <w:rFonts w:hint="eastAsia" w:ascii="Times New Roman" w:hAnsi="Times New Roman" w:eastAsia="仿宋_GB2312"/>
          <w:color w:val="000000"/>
          <w:sz w:val="32"/>
          <w:szCs w:val="32"/>
          <w:lang w:val="en-US" w:eastAsia="zh-CN"/>
        </w:rPr>
        <w:t>指定审核</w:t>
      </w:r>
      <w:r>
        <w:rPr>
          <w:rFonts w:ascii="Times New Roman" w:hAnsi="Times New Roman" w:eastAsia="仿宋_GB2312"/>
          <w:color w:val="000000"/>
          <w:sz w:val="32"/>
          <w:szCs w:val="32"/>
        </w:rPr>
        <w:t>点进行材料审核，审核通过后信息录入系统，由系统进行线上录取。</w:t>
      </w:r>
    </w:p>
    <w:p>
      <w:pPr>
        <w:adjustRightInd w:val="0"/>
        <w:snapToGrid w:val="0"/>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小学毕业生升初中报名须出具以下材料</w:t>
      </w:r>
      <w:r>
        <w:rPr>
          <w:rFonts w:hint="eastAsia" w:ascii="仿宋_GB2312" w:hAnsi="宋体" w:eastAsia="仿宋_GB2312" w:cs="仿宋_GB2312"/>
          <w:sz w:val="32"/>
          <w:szCs w:val="32"/>
          <w:lang w:val="en-US" w:eastAsia="zh-CN"/>
        </w:rPr>
        <w:t>原件及复印件</w:t>
      </w:r>
      <w:r>
        <w:rPr>
          <w:rFonts w:hint="eastAsia" w:ascii="仿宋_GB2312" w:hAnsi="宋体" w:eastAsia="仿宋_GB2312" w:cs="仿宋_GB2312"/>
          <w:sz w:val="32"/>
          <w:szCs w:val="32"/>
        </w:rPr>
        <w:t>：</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①父母或其他法定监护人身份证；</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②户口簿；</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③房产证；</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④小学毕业学校盖章的学籍表或小学完成证书。</w:t>
      </w:r>
    </w:p>
    <w:p>
      <w:pPr>
        <w:spacing w:line="560" w:lineRule="exact"/>
        <w:ind w:firstLine="640"/>
        <w:rPr>
          <w:rFonts w:ascii="仿宋_GB2312" w:eastAsia="仿宋_GB2312" w:cs="仿宋_GB2312"/>
          <w:b/>
          <w:sz w:val="32"/>
          <w:szCs w:val="32"/>
        </w:rPr>
      </w:pPr>
      <w:r>
        <w:rPr>
          <w:rFonts w:hint="eastAsia" w:ascii="仿宋_GB2312" w:hAnsi="Calibri" w:eastAsia="仿宋_GB2312" w:cs="仿宋_GB2312"/>
          <w:b/>
          <w:sz w:val="32"/>
          <w:szCs w:val="32"/>
        </w:rPr>
        <w:t>2.持本区居住证随迁子女入学</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随迁子女入学由其父母或其他法定监护人，通过网上</w:t>
      </w:r>
      <w:r>
        <w:rPr>
          <w:rFonts w:hint="eastAsia" w:ascii="仿宋_GB2312" w:hAnsi="宋体" w:eastAsia="仿宋_GB2312" w:cs="仿宋_GB2312"/>
          <w:sz w:val="32"/>
          <w:szCs w:val="32"/>
          <w:lang w:val="en-US" w:eastAsia="zh-CN"/>
        </w:rPr>
        <w:t>招生</w:t>
      </w:r>
      <w:r>
        <w:rPr>
          <w:rFonts w:hint="eastAsia" w:ascii="仿宋_GB2312" w:hAnsi="宋体" w:eastAsia="仿宋_GB2312" w:cs="仿宋_GB2312"/>
          <w:sz w:val="32"/>
          <w:szCs w:val="32"/>
        </w:rPr>
        <w:t>系统进行登记报名，按照系统提示，携带相关材料在规定时间内，到区</w:t>
      </w:r>
      <w:r>
        <w:rPr>
          <w:rFonts w:hint="eastAsia" w:ascii="仿宋_GB2312" w:hAnsi="宋体" w:eastAsia="仿宋_GB2312" w:cs="仿宋_GB2312"/>
          <w:sz w:val="32"/>
          <w:szCs w:val="32"/>
          <w:lang w:val="en-US" w:eastAsia="zh-CN"/>
        </w:rPr>
        <w:t>指定审核</w:t>
      </w:r>
      <w:r>
        <w:rPr>
          <w:rFonts w:hint="eastAsia" w:ascii="仿宋_GB2312" w:hAnsi="宋体" w:eastAsia="仿宋_GB2312" w:cs="仿宋_GB2312"/>
          <w:sz w:val="32"/>
          <w:szCs w:val="32"/>
        </w:rPr>
        <w:t>点——</w:t>
      </w:r>
      <w:r>
        <w:rPr>
          <w:rFonts w:hint="eastAsia" w:ascii="仿宋_GB2312" w:hAnsi="宋体" w:eastAsia="仿宋_GB2312" w:cs="仿宋_GB2312"/>
          <w:sz w:val="32"/>
          <w:szCs w:val="32"/>
          <w:lang w:val="en-US" w:eastAsia="zh-CN"/>
        </w:rPr>
        <w:t>合肥市第五十五中学教育集团新校（和平路与障山路交口）</w:t>
      </w:r>
      <w:r>
        <w:rPr>
          <w:rFonts w:hint="eastAsia" w:ascii="仿宋_GB2312" w:hAnsi="宋体" w:eastAsia="仿宋_GB2312" w:cs="仿宋_GB2312"/>
          <w:sz w:val="32"/>
          <w:szCs w:val="32"/>
        </w:rPr>
        <w:t>现场审核</w:t>
      </w:r>
      <w:r>
        <w:rPr>
          <w:rFonts w:hint="eastAsia" w:ascii="仿宋_GB2312" w:hAnsi="宋体" w:eastAsia="仿宋_GB2312" w:cs="仿宋_GB2312"/>
          <w:sz w:val="32"/>
          <w:szCs w:val="32"/>
          <w:lang w:eastAsia="zh-CN"/>
        </w:rPr>
        <w:t>，</w:t>
      </w:r>
      <w:r>
        <w:rPr>
          <w:rFonts w:ascii="仿宋_GB2312" w:hAnsi="Times New Roman" w:eastAsia="仿宋_GB2312"/>
          <w:color w:val="000000"/>
          <w:sz w:val="32"/>
        </w:rPr>
        <w:t>审核通过后由区</w:t>
      </w:r>
      <w:r>
        <w:rPr>
          <w:rFonts w:hint="eastAsia" w:ascii="仿宋_GB2312" w:hAnsi="Times New Roman" w:eastAsia="仿宋_GB2312"/>
          <w:color w:val="000000"/>
          <w:sz w:val="32"/>
          <w:lang w:val="en-US" w:eastAsia="zh-CN"/>
        </w:rPr>
        <w:t>教体局</w:t>
      </w:r>
      <w:r>
        <w:rPr>
          <w:rFonts w:ascii="仿宋_GB2312" w:hAnsi="Times New Roman" w:eastAsia="仿宋_GB2312"/>
          <w:color w:val="000000"/>
          <w:sz w:val="32"/>
        </w:rPr>
        <w:t>统筹安排就读学校</w:t>
      </w:r>
      <w:r>
        <w:rPr>
          <w:rFonts w:hint="eastAsia" w:ascii="仿宋_GB2312" w:hAnsi="宋体" w:eastAsia="仿宋_GB2312" w:cs="仿宋_GB2312"/>
          <w:sz w:val="32"/>
          <w:szCs w:val="32"/>
        </w:rPr>
        <w:t>；其他特殊情况无法在网上登记的，可直接前往审核点线下审核。报名时间为7月23-26日，补报名时间为7月29日。</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随迁子女入学须提供以下材料</w:t>
      </w:r>
      <w:r>
        <w:rPr>
          <w:rFonts w:hint="eastAsia" w:ascii="仿宋_GB2312" w:hAnsi="宋体" w:eastAsia="仿宋_GB2312" w:cs="仿宋_GB2312"/>
          <w:sz w:val="32"/>
          <w:szCs w:val="32"/>
          <w:lang w:val="en-US" w:eastAsia="zh-CN"/>
        </w:rPr>
        <w:t>原件及复印件</w:t>
      </w:r>
      <w:r>
        <w:rPr>
          <w:rFonts w:hint="eastAsia" w:ascii="仿宋_GB2312" w:hAnsi="宋体" w:eastAsia="仿宋_GB2312" w:cs="仿宋_GB2312"/>
          <w:sz w:val="32"/>
          <w:szCs w:val="32"/>
        </w:rPr>
        <w:t>：</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①父母（双方或一方）或其他法定监护人在我区的居住证（居住证截至2023年8月31日满半年）；</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②在我市经商办企业营业执照或合法的劳动合同；</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③父母或其他法定监护人身份证；</w:t>
      </w:r>
    </w:p>
    <w:p>
      <w:pPr>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④户口簿；</w:t>
      </w:r>
    </w:p>
    <w:p>
      <w:pPr>
        <w:spacing w:line="560" w:lineRule="exact"/>
        <w:ind w:firstLine="643"/>
        <w:textAlignment w:val="baseline"/>
        <w:rPr>
          <w:rFonts w:hint="eastAsia" w:ascii="仿宋_GB2312" w:hAnsi="宋体" w:eastAsia="仿宋_GB2312" w:cs="仿宋_GB2312"/>
          <w:bCs w:val="0"/>
          <w:sz w:val="32"/>
          <w:szCs w:val="32"/>
        </w:rPr>
      </w:pPr>
      <w:r>
        <w:rPr>
          <w:rFonts w:hint="eastAsia" w:ascii="仿宋_GB2312" w:hAnsi="宋体" w:eastAsia="仿宋_GB2312" w:cs="仿宋_GB2312"/>
          <w:sz w:val="32"/>
          <w:szCs w:val="32"/>
        </w:rPr>
        <w:t>初中入学报名还须提供小学毕业学校盖章的学籍表或小学完成证书。</w:t>
      </w:r>
    </w:p>
    <w:p>
      <w:pPr>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（二）政策优待人员子女入学</w:t>
      </w:r>
    </w:p>
    <w:p>
      <w:pPr>
        <w:adjustRightInd/>
        <w:snapToGrid/>
        <w:spacing w:line="560" w:lineRule="exact"/>
        <w:ind w:firstLine="640" w:firstLineChars="200"/>
        <w:textAlignment w:val="baseline"/>
        <w:rPr>
          <w:rFonts w:hint="eastAsia" w:ascii="仿宋_GB2312" w:hAnsi="宋体" w:eastAsia="仿宋_GB2312" w:cs="仿宋_GB2312"/>
          <w:sz w:val="32"/>
          <w:szCs w:val="32"/>
        </w:rPr>
      </w:pPr>
      <w:r>
        <w:rPr>
          <w:rFonts w:hint="eastAsia" w:ascii="仿宋_GB2312" w:hAnsi="宋体" w:eastAsia="仿宋_GB2312" w:cs="仿宋_GB2312"/>
          <w:sz w:val="32"/>
          <w:szCs w:val="32"/>
        </w:rPr>
        <w:t>政策优待人员子女入学，根据相关政策规定和程序，可直接去</w:t>
      </w:r>
      <w:r>
        <w:rPr>
          <w:rFonts w:hint="eastAsia" w:ascii="仿宋_GB2312" w:hAnsi="宋体" w:eastAsia="仿宋_GB2312" w:cs="仿宋_GB2312"/>
          <w:sz w:val="32"/>
          <w:szCs w:val="32"/>
          <w:lang w:val="en-US" w:eastAsia="zh-CN"/>
        </w:rPr>
        <w:t>区教育体育局</w:t>
      </w:r>
      <w:r>
        <w:rPr>
          <w:rFonts w:hint="eastAsia" w:ascii="仿宋_GB2312" w:hAnsi="宋体" w:eastAsia="仿宋_GB2312" w:cs="仿宋_GB2312"/>
          <w:sz w:val="32"/>
          <w:szCs w:val="32"/>
        </w:rPr>
        <w:t>教育科进行材料审核，审核通过后信息录入系统，由系统进行线上录取。</w:t>
      </w:r>
    </w:p>
    <w:p>
      <w:pPr>
        <w:adjustRightInd w:val="0"/>
        <w:snapToGrid w:val="0"/>
        <w:spacing w:line="560" w:lineRule="exact"/>
        <w:ind w:firstLine="640" w:firstLineChars="200"/>
        <w:textAlignment w:val="baseline"/>
        <w:rPr>
          <w:rFonts w:eastAsia="黑体"/>
          <w:sz w:val="32"/>
          <w:szCs w:val="32"/>
        </w:rPr>
      </w:pPr>
      <w:r>
        <w:rPr>
          <w:rFonts w:hint="eastAsia" w:eastAsia="黑体"/>
          <w:sz w:val="32"/>
          <w:szCs w:val="32"/>
        </w:rPr>
        <w:t>五、有关要求</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楷体_GB2312" w:hAnsi="Calibri" w:eastAsia="楷体_GB2312" w:cs="楷体_GB2312"/>
          <w:b/>
          <w:sz w:val="32"/>
          <w:szCs w:val="32"/>
        </w:rPr>
        <w:t>（一）制定招生方案。</w:t>
      </w:r>
      <w:r>
        <w:rPr>
          <w:rFonts w:hint="eastAsia" w:ascii="仿宋_GB2312" w:hAnsi="宋体" w:eastAsia="仿宋_GB2312" w:cs="仿宋_GB2312"/>
          <w:sz w:val="32"/>
          <w:szCs w:val="32"/>
        </w:rPr>
        <w:t>各学校要制定详细的招生工作方案，严格落实“不得择校”要求，严禁以任何名义收取与入学挂钩的“捐资助学款”。在学校微信公众号、校园公示栏等发布致家长一封信、学校招生公告等，及时公布本校招生信息，同时切实做好舆情引导和维护稳定工作。</w:t>
      </w:r>
    </w:p>
    <w:p>
      <w:pPr>
        <w:adjustRightInd w:val="0"/>
        <w:snapToGrid w:val="0"/>
        <w:spacing w:line="560" w:lineRule="exact"/>
        <w:ind w:firstLine="643" w:firstLineChars="200"/>
        <w:rPr>
          <w:rFonts w:hint="eastAsia" w:ascii="仿宋_GB2312" w:hAnsi="宋体" w:eastAsia="仿宋_GB2312" w:cs="仿宋_GB2312"/>
          <w:sz w:val="32"/>
          <w:szCs w:val="32"/>
        </w:rPr>
      </w:pPr>
      <w:r>
        <w:rPr>
          <w:rFonts w:hint="eastAsia" w:ascii="楷体_GB2312" w:hAnsi="Calibri" w:eastAsia="楷体_GB2312" w:cs="楷体_GB2312"/>
          <w:b/>
          <w:sz w:val="32"/>
          <w:szCs w:val="32"/>
        </w:rPr>
        <w:t>（二）严格规范招生。</w:t>
      </w:r>
      <w:r>
        <w:rPr>
          <w:rFonts w:hint="eastAsia" w:ascii="仿宋_GB2312" w:hAnsi="宋体" w:eastAsia="仿宋_GB2312" w:cs="仿宋_GB2312"/>
          <w:sz w:val="32"/>
          <w:szCs w:val="32"/>
        </w:rPr>
        <w:t>公办义务教育学校要严格执行免试就近入学的要求，严禁提前招生、变相“掐尖”选生源，严禁超范围招生，学区划分调整要按照相关文件执行。畅通举报和申诉受理渠道，主动接受社会监督。</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楷体_GB2312" w:hAnsi="Calibri" w:eastAsia="楷体_GB2312" w:cs="楷体_GB2312"/>
          <w:b/>
          <w:sz w:val="32"/>
          <w:szCs w:val="32"/>
        </w:rPr>
        <w:t>（三）加强招生宣传。</w:t>
      </w:r>
      <w:r>
        <w:rPr>
          <w:rFonts w:hint="eastAsia" w:ascii="仿宋_GB2312" w:hAnsi="宋体" w:eastAsia="仿宋_GB2312" w:cs="仿宋_GB2312"/>
          <w:sz w:val="32"/>
          <w:szCs w:val="32"/>
        </w:rPr>
        <w:t>各学校要切实做好招生政策宣传解读工作，加大宣传力度，安排专人指导学生家长网上报名登记工作，设立专门咨询电话，耐心做好家长解释和服务工作。要做好学区内成套住房入学年限政策实施工作，做好房产信息登记和学位信息查询工作。</w:t>
      </w:r>
    </w:p>
    <w:p>
      <w:pPr>
        <w:overflowPunct w:val="0"/>
        <w:adjustRightInd w:val="0"/>
        <w:snapToGrid w:val="0"/>
        <w:spacing w:line="560" w:lineRule="exact"/>
        <w:ind w:firstLine="640"/>
        <w:rPr>
          <w:rFonts w:ascii="Times New Roman" w:hAnsi="Times New Roman" w:eastAsia="仿宋_GB2312" w:cs="Times New Roman"/>
          <w:sz w:val="32"/>
          <w:szCs w:val="32"/>
        </w:rPr>
      </w:pPr>
    </w:p>
    <w:p>
      <w:pPr>
        <w:overflowPunct w:val="0"/>
        <w:adjustRightInd w:val="0"/>
        <w:snapToGrid w:val="0"/>
        <w:spacing w:line="560" w:lineRule="exact"/>
        <w:ind w:firstLine="640"/>
        <w:rPr>
          <w:rFonts w:ascii="仿宋_GB2312" w:hAnsi="Times New Roman" w:eastAsia="仿宋_GB2312" w:cs="Times New Roman"/>
          <w:kern w:val="0"/>
          <w:sz w:val="32"/>
          <w:szCs w:val="32"/>
        </w:rPr>
      </w:pPr>
      <w:r>
        <w:rPr>
          <w:rFonts w:hint="eastAsia" w:ascii="仿宋_GB2312" w:hAnsi="Times New Roman" w:eastAsia="仿宋_GB2312" w:cs="仿宋_GB2312"/>
          <w:sz w:val="32"/>
          <w:szCs w:val="32"/>
        </w:rPr>
        <w:t>附件：</w:t>
      </w:r>
      <w:r>
        <w:rPr>
          <w:rFonts w:hint="eastAsia" w:ascii="仿宋_GB2312" w:hAnsi="Times New Roman" w:eastAsia="仿宋_GB2312" w:cs="仿宋_GB2312"/>
          <w:kern w:val="0"/>
          <w:sz w:val="32"/>
          <w:szCs w:val="32"/>
        </w:rPr>
        <w:t>2-1  瑶海区公办小学学区划分表</w:t>
      </w:r>
    </w:p>
    <w:p>
      <w:pPr>
        <w:overflowPunct w:val="0"/>
        <w:adjustRightInd w:val="0"/>
        <w:snapToGrid w:val="0"/>
        <w:spacing w:line="560" w:lineRule="exact"/>
        <w:ind w:firstLine="16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2-2  瑶海区公办初中学区划分表</w:t>
      </w:r>
    </w:p>
    <w:p>
      <w:pPr>
        <w:adjustRightInd w:val="0"/>
        <w:snapToGrid w:val="0"/>
        <w:spacing w:line="560" w:lineRule="exact"/>
        <w:ind w:firstLine="640" w:firstLineChars="200"/>
        <w:textAlignment w:val="baseline"/>
        <w:rPr>
          <w:rFonts w:eastAsia="楷体_GB2312"/>
          <w:bCs/>
          <w:sz w:val="32"/>
          <w:szCs w:val="32"/>
        </w:rPr>
      </w:pPr>
    </w:p>
    <w:p>
      <w:pPr>
        <w:spacing w:line="560" w:lineRule="exact"/>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ind w:firstLine="640" w:firstLineChars="200"/>
        <w:rPr>
          <w:rFonts w:ascii="仿宋_GB2312" w:hAnsi="Times New Roman" w:eastAsia="仿宋_GB2312" w:cs="仿宋_GB2312"/>
          <w:kern w:val="0"/>
          <w:sz w:val="32"/>
          <w:szCs w:val="32"/>
        </w:rPr>
      </w:pPr>
    </w:p>
    <w:p>
      <w:pPr>
        <w:ind w:firstLine="640" w:firstLineChars="200"/>
        <w:rPr>
          <w:rFonts w:ascii="仿宋_GB2312" w:hAnsi="Times New Roman" w:eastAsia="仿宋_GB2312" w:cs="仿宋_GB2312"/>
          <w:kern w:val="0"/>
          <w:sz w:val="32"/>
          <w:szCs w:val="32"/>
        </w:rPr>
      </w:pPr>
    </w:p>
    <w:p>
      <w:pPr>
        <w:ind w:firstLine="640" w:firstLineChars="200"/>
        <w:rPr>
          <w:rFonts w:ascii="仿宋_GB2312" w:hAnsi="Times New Roman" w:eastAsia="仿宋_GB2312" w:cs="仿宋_GB2312"/>
          <w:kern w:val="0"/>
          <w:sz w:val="32"/>
          <w:szCs w:val="32"/>
        </w:rPr>
      </w:pPr>
    </w:p>
    <w:p>
      <w:pPr>
        <w:ind w:firstLine="640" w:firstLineChars="200"/>
        <w:rPr>
          <w:rFonts w:ascii="仿宋_GB2312" w:hAnsi="Times New Roman" w:eastAsia="仿宋_GB2312" w:cs="仿宋_GB2312"/>
          <w:kern w:val="0"/>
          <w:sz w:val="32"/>
          <w:szCs w:val="32"/>
        </w:rPr>
      </w:pPr>
    </w:p>
    <w:p>
      <w:pPr>
        <w:spacing w:line="240" w:lineRule="atLeast"/>
        <w:rPr>
          <w:rFonts w:hint="eastAsia" w:ascii="黑体" w:hAnsi="黑体" w:eastAsia="黑体" w:cs="黑体"/>
          <w:bCs/>
          <w:sz w:val="32"/>
          <w:szCs w:val="32"/>
        </w:rPr>
      </w:pPr>
    </w:p>
    <w:p>
      <w:pPr>
        <w:spacing w:line="240" w:lineRule="atLeast"/>
        <w:rPr>
          <w:rFonts w:hint="eastAsia" w:ascii="黑体" w:hAnsi="黑体" w:eastAsia="黑体" w:cs="黑体"/>
          <w:bCs/>
          <w:sz w:val="32"/>
          <w:szCs w:val="32"/>
        </w:rPr>
      </w:pPr>
    </w:p>
    <w:p/>
    <w:p/>
    <w:p/>
    <w:p/>
    <w:p/>
    <w:p/>
    <w:p/>
    <w:p>
      <w:pPr>
        <w:widowControl/>
        <w:spacing w:line="560" w:lineRule="exact"/>
        <w:jc w:val="left"/>
        <w:rPr>
          <w:rFonts w:hint="eastAsia" w:ascii="方正小标宋简体" w:hAnsi="方正小标宋简体" w:eastAsia="方正小标宋简体" w:cs="方正小标宋简体"/>
          <w:sz w:val="36"/>
          <w:szCs w:val="36"/>
        </w:rPr>
      </w:pPr>
      <w:r>
        <w:rPr>
          <w:rFonts w:hint="eastAsia" w:ascii="黑体" w:hAnsi="黑体" w:eastAsia="黑体" w:cs="黑体"/>
          <w:bCs w:val="0"/>
          <w:kern w:val="0"/>
          <w:sz w:val="32"/>
          <w:szCs w:val="32"/>
        </w:rPr>
        <w:t>附件2-1</w:t>
      </w:r>
    </w:p>
    <w:p>
      <w:pPr>
        <w:spacing w:line="240" w:lineRule="atLeast"/>
        <w:jc w:val="center"/>
        <w:rPr>
          <w:rFonts w:hint="eastAsia" w:ascii="方正小标宋简体" w:hAnsi="方正小标宋简体" w:eastAsia="方正小标宋简体" w:cs="方正小标宋简体"/>
          <w:sz w:val="36"/>
          <w:szCs w:val="36"/>
        </w:rPr>
      </w:pPr>
    </w:p>
    <w:p>
      <w:pPr>
        <w:spacing w:line="24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瑶海区公办小学学区划分表</w:t>
      </w:r>
    </w:p>
    <w:tbl>
      <w:tblPr>
        <w:tblStyle w:val="2"/>
        <w:tblW w:w="10478" w:type="dxa"/>
        <w:jc w:val="center"/>
        <w:tblLayout w:type="fixed"/>
        <w:tblCellMar>
          <w:top w:w="0" w:type="dxa"/>
          <w:left w:w="0" w:type="dxa"/>
          <w:bottom w:w="0" w:type="dxa"/>
          <w:right w:w="0" w:type="dxa"/>
        </w:tblCellMar>
      </w:tblPr>
      <w:tblGrid>
        <w:gridCol w:w="716"/>
        <w:gridCol w:w="2536"/>
        <w:gridCol w:w="1723"/>
        <w:gridCol w:w="1817"/>
        <w:gridCol w:w="1861"/>
        <w:gridCol w:w="1825"/>
      </w:tblGrid>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序号</w:t>
            </w:r>
          </w:p>
        </w:tc>
        <w:tc>
          <w:tcPr>
            <w:tcW w:w="253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学校</w:t>
            </w:r>
          </w:p>
        </w:tc>
        <w:tc>
          <w:tcPr>
            <w:tcW w:w="172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东   面</w:t>
            </w:r>
          </w:p>
        </w:tc>
        <w:tc>
          <w:tcPr>
            <w:tcW w:w="181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南   面</w:t>
            </w:r>
          </w:p>
        </w:tc>
        <w:tc>
          <w:tcPr>
            <w:tcW w:w="186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西   面</w:t>
            </w:r>
          </w:p>
        </w:tc>
        <w:tc>
          <w:tcPr>
            <w:tcW w:w="182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北   面</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合肥市和平小学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滨河路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一环路至明光路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和平路（含省直和平花园）</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合肥市和平小学教育集团瑶海湾校区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龙岗路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月亮湾路（建设中）</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广德路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新安江路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合肥市和平小学教育集团和平小学第二小学</w:t>
            </w:r>
          </w:p>
        </w:tc>
        <w:tc>
          <w:tcPr>
            <w:tcW w:w="7226"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兴集社区、兴油冲、钟油坊社区（不含广德家园、公园天筑）</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4</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合肥市和平小学教育集团和平小学第三小学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瑶海与肥东交界</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瑶海与肥东交界</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二十埠河</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w:t>
            </w:r>
          </w:p>
        </w:tc>
      </w:tr>
      <w:tr>
        <w:tblPrEx>
          <w:tblCellMar>
            <w:top w:w="0" w:type="dxa"/>
            <w:left w:w="0" w:type="dxa"/>
            <w:bottom w:w="0" w:type="dxa"/>
            <w:right w:w="0" w:type="dxa"/>
          </w:tblCellMar>
        </w:tblPrEx>
        <w:trPr>
          <w:trHeight w:val="71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5</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合肥市和平小学教育集团和平小学第四小学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全椒路至铁路线至铜陵路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站西路至铁路线至新蚌埠路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北二环</w:t>
            </w:r>
          </w:p>
        </w:tc>
      </w:tr>
      <w:tr>
        <w:tblPrEx>
          <w:tblCellMar>
            <w:top w:w="0" w:type="dxa"/>
            <w:left w:w="0" w:type="dxa"/>
            <w:bottom w:w="0" w:type="dxa"/>
            <w:right w:w="0" w:type="dxa"/>
          </w:tblCellMar>
        </w:tblPrEx>
        <w:trPr>
          <w:trHeight w:val="70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6</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合肥市和平小学教育集团长淮新村小学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全椒路至鼓乡路至长淮街道南界</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明光路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北一环至站西路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r>
      <w:tr>
        <w:tblPrEx>
          <w:tblCellMar>
            <w:top w:w="0" w:type="dxa"/>
            <w:left w:w="0" w:type="dxa"/>
            <w:bottom w:w="0" w:type="dxa"/>
            <w:right w:w="0" w:type="dxa"/>
          </w:tblCellMar>
        </w:tblPrEx>
        <w:trPr>
          <w:trHeight w:val="68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7</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合肥市和平小学教育集团郎溪路小学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龙岗路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临泉东路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郎溪路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包公大道</w:t>
            </w:r>
          </w:p>
        </w:tc>
      </w:tr>
      <w:tr>
        <w:tblPrEx>
          <w:tblCellMar>
            <w:top w:w="0" w:type="dxa"/>
            <w:left w:w="0" w:type="dxa"/>
            <w:bottom w:w="0" w:type="dxa"/>
            <w:right w:w="0" w:type="dxa"/>
          </w:tblCellMar>
        </w:tblPrEx>
        <w:trPr>
          <w:trHeight w:val="140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8</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合肥市少儿艺术学校</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景辉家园、天使苑、聚业苑二期、博澳名苑东围墙</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宝业东城广场至博澳名苑南围墙</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宝业西围墙起至凤阳路至凤阳支路至安大东校区西围墙</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临泉路安大东校区起至站塘新村小区、万福家园、景辉家园小区北围墙</w:t>
            </w:r>
          </w:p>
        </w:tc>
      </w:tr>
      <w:tr>
        <w:tblPrEx>
          <w:tblCellMar>
            <w:top w:w="0" w:type="dxa"/>
            <w:left w:w="0" w:type="dxa"/>
            <w:bottom w:w="0" w:type="dxa"/>
            <w:right w:w="0" w:type="dxa"/>
          </w:tblCellMar>
        </w:tblPrEx>
        <w:trPr>
          <w:trHeight w:val="17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9</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合肥市少儿艺术学校教育集团站塘</w:t>
            </w:r>
            <w:r>
              <w:rPr>
                <w:rFonts w:hint="eastAsia" w:ascii="宋体" w:hAnsi="宋体" w:cs="宋体"/>
                <w:sz w:val="20"/>
                <w:szCs w:val="20"/>
              </w:rPr>
              <w:t>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郎溪路（不含玉兰苑西区）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方庙街道南界（不含站塘新村、天使苑、聚业苑二期、万福家园、景辉家园）</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东二环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包公大道</w:t>
            </w:r>
          </w:p>
        </w:tc>
      </w:tr>
      <w:tr>
        <w:tblPrEx>
          <w:tblCellMar>
            <w:top w:w="0" w:type="dxa"/>
            <w:left w:w="0" w:type="dxa"/>
            <w:bottom w:w="0" w:type="dxa"/>
            <w:right w:w="0" w:type="dxa"/>
          </w:tblCellMar>
        </w:tblPrEx>
        <w:trPr>
          <w:trHeight w:val="88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10</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合肥市少儿艺术学校教育集团</w:t>
            </w:r>
            <w:r>
              <w:rPr>
                <w:rFonts w:hint="eastAsia" w:ascii="宋体" w:hAnsi="宋体" w:cs="宋体"/>
                <w:sz w:val="20"/>
                <w:szCs w:val="20"/>
              </w:rPr>
              <w:t>广德路校区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龙岗路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国风路至二十埠河</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r>
      <w:tr>
        <w:tblPrEx>
          <w:tblCellMar>
            <w:top w:w="0" w:type="dxa"/>
            <w:left w:w="0" w:type="dxa"/>
            <w:bottom w:w="0" w:type="dxa"/>
            <w:right w:w="0" w:type="dxa"/>
          </w:tblCellMar>
        </w:tblPrEx>
        <w:trPr>
          <w:trHeight w:val="88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11</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合肥市少儿艺术学校教育集团胜利路小学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胜利路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淝滨路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淝滨路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明光路</w:t>
            </w:r>
          </w:p>
        </w:tc>
      </w:tr>
      <w:tr>
        <w:tblPrEx>
          <w:tblCellMar>
            <w:top w:w="0" w:type="dxa"/>
            <w:left w:w="0" w:type="dxa"/>
            <w:bottom w:w="0" w:type="dxa"/>
            <w:right w:w="0" w:type="dxa"/>
          </w:tblCellMar>
        </w:tblPrEx>
        <w:trPr>
          <w:trHeight w:val="9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12</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合肥市和平小学东校</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cs="宋体"/>
                <w:sz w:val="20"/>
                <w:szCs w:val="20"/>
              </w:rPr>
              <w:t>东二环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裕溪路（不含裕溪路以北螺丝岗村民组）</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淮南铁路（不含       华业苑、和平苑）</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序号</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学校</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东   面</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南   面</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西   面</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北   面</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13</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合肥市和平小学东校教育集团幸福路小学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龙岗路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南淝河</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上海路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裕溪路至郎溪路至团结路</w:t>
            </w:r>
          </w:p>
        </w:tc>
      </w:tr>
      <w:tr>
        <w:tblPrEx>
          <w:tblCellMar>
            <w:top w:w="0" w:type="dxa"/>
            <w:left w:w="0" w:type="dxa"/>
            <w:bottom w:w="0" w:type="dxa"/>
            <w:right w:w="0" w:type="dxa"/>
          </w:tblCellMar>
        </w:tblPrEx>
        <w:trPr>
          <w:trHeight w:val="49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14</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合肥市大通路小学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铜陵路（含华业苑）</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和平路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明光路至安美商业街</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15</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合肥市大通路小学教育集团新海</w:t>
            </w:r>
            <w:r>
              <w:rPr>
                <w:rFonts w:hint="eastAsia" w:ascii="宋体" w:hAnsi="宋体" w:cs="宋体"/>
                <w:sz w:val="20"/>
                <w:szCs w:val="20"/>
              </w:rPr>
              <w:t>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郎溪路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乐水路至漕冲路至淮南铁路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采石路（不含新安江路以北东七社区）</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长江东路（不含原幼师宿舍）</w:t>
            </w:r>
          </w:p>
        </w:tc>
      </w:tr>
      <w:tr>
        <w:tblPrEx>
          <w:tblCellMar>
            <w:top w:w="0" w:type="dxa"/>
            <w:left w:w="0" w:type="dxa"/>
            <w:bottom w:w="0" w:type="dxa"/>
            <w:right w:w="0" w:type="dxa"/>
          </w:tblCellMar>
        </w:tblPrEx>
        <w:trPr>
          <w:trHeight w:val="76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16</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合肥市大通路小学教育集团长乐校</w:t>
            </w:r>
            <w:r>
              <w:rPr>
                <w:rFonts w:hint="eastAsia" w:ascii="宋体" w:hAnsi="宋体" w:cs="宋体"/>
                <w:sz w:val="20"/>
                <w:szCs w:val="20"/>
              </w:rPr>
              <w:t>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广德路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郎溪路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长江东路（不含327地质队宿舍）</w:t>
            </w:r>
          </w:p>
        </w:tc>
      </w:tr>
      <w:tr>
        <w:tblPrEx>
          <w:tblCellMar>
            <w:top w:w="0" w:type="dxa"/>
            <w:left w:w="0" w:type="dxa"/>
            <w:bottom w:w="0" w:type="dxa"/>
            <w:right w:w="0" w:type="dxa"/>
          </w:tblCellMar>
        </w:tblPrEx>
        <w:trPr>
          <w:trHeight w:val="71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17</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合肥市大通路小学教育集团</w:t>
            </w:r>
            <w:r>
              <w:rPr>
                <w:rFonts w:hint="eastAsia" w:ascii="宋体" w:hAnsi="宋体" w:cs="宋体"/>
                <w:sz w:val="20"/>
                <w:szCs w:val="20"/>
              </w:rPr>
              <w:t>东校区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cs="宋体"/>
                <w:sz w:val="20"/>
                <w:szCs w:val="20"/>
              </w:rPr>
              <w:t>东二环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淮南铁路（含和平苑）</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长江东大街</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18</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合肥市琥珀名城小学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顺祥路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长江东路（不含马岗社区）</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龙岗路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包公大道</w:t>
            </w:r>
          </w:p>
        </w:tc>
      </w:tr>
      <w:tr>
        <w:tblPrEx>
          <w:tblCellMar>
            <w:top w:w="0" w:type="dxa"/>
            <w:left w:w="0" w:type="dxa"/>
            <w:bottom w:w="0" w:type="dxa"/>
            <w:right w:w="0" w:type="dxa"/>
          </w:tblCellMar>
        </w:tblPrEx>
        <w:trPr>
          <w:trHeight w:val="87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19</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合肥市琥珀名城小学教育集团明皇路</w:t>
            </w:r>
            <w:r>
              <w:rPr>
                <w:rFonts w:hint="eastAsia" w:ascii="宋体" w:hAnsi="宋体" w:cs="宋体"/>
                <w:sz w:val="20"/>
                <w:szCs w:val="20"/>
              </w:rPr>
              <w:t>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半塔路至铁路线（含翡丽东方）</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临泉东路（含恒大城）</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顺祥路至明皇路至吴敬梓路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包公大道</w:t>
            </w:r>
          </w:p>
        </w:tc>
      </w:tr>
      <w:tr>
        <w:tblPrEx>
          <w:tblCellMar>
            <w:top w:w="0" w:type="dxa"/>
            <w:left w:w="0" w:type="dxa"/>
            <w:bottom w:w="0" w:type="dxa"/>
            <w:right w:w="0" w:type="dxa"/>
          </w:tblCellMar>
        </w:tblPrEx>
        <w:trPr>
          <w:trHeight w:val="91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20</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合肥市琥珀名城小学教育集团包公</w:t>
            </w:r>
            <w:r>
              <w:rPr>
                <w:rFonts w:hint="eastAsia" w:ascii="宋体" w:hAnsi="宋体" w:cs="宋体"/>
                <w:sz w:val="20"/>
                <w:szCs w:val="20"/>
              </w:rPr>
              <w:t>校区</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瑶海区与肥东县边界</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临泉东路（不含恒大城）</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半塔路至铁路线（不含翡丽东方）</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包公大道</w:t>
            </w:r>
          </w:p>
        </w:tc>
      </w:tr>
      <w:tr>
        <w:tblPrEx>
          <w:tblCellMar>
            <w:top w:w="0" w:type="dxa"/>
            <w:left w:w="0" w:type="dxa"/>
            <w:bottom w:w="0" w:type="dxa"/>
            <w:right w:w="0" w:type="dxa"/>
          </w:tblCellMar>
        </w:tblPrEx>
        <w:trPr>
          <w:trHeight w:val="149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21</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合肥市行知学校教育集团行知小学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玉兰苑一期至二十埠河（含玉兰苑一期）</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长江东路（含三二七地质队宿舍、原幼师宿舍）</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春暖花开小区以东（含春暖花开小区）</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r>
      <w:tr>
        <w:tblPrEx>
          <w:tblCellMar>
            <w:top w:w="0" w:type="dxa"/>
            <w:left w:w="0" w:type="dxa"/>
            <w:bottom w:w="0" w:type="dxa"/>
            <w:right w:w="0" w:type="dxa"/>
          </w:tblCellMar>
        </w:tblPrEx>
        <w:trPr>
          <w:trHeight w:val="73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22</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合肥市第三十八中学</w:t>
            </w:r>
            <w:r>
              <w:rPr>
                <w:rFonts w:hint="eastAsia" w:ascii="宋体" w:hAnsi="宋体" w:eastAsia="宋体" w:cs="宋体"/>
                <w:sz w:val="20"/>
                <w:szCs w:val="20"/>
                <w:lang w:val="en-US" w:eastAsia="zh-CN"/>
              </w:rPr>
              <w:t>教育集团</w:t>
            </w:r>
            <w:r>
              <w:rPr>
                <w:rFonts w:hint="eastAsia" w:ascii="宋体" w:hAnsi="宋体" w:eastAsia="宋体" w:cs="宋体"/>
                <w:sz w:val="20"/>
                <w:szCs w:val="20"/>
              </w:rPr>
              <w:t>兴海分校（原裕溪路学校）</w:t>
            </w:r>
          </w:p>
        </w:tc>
        <w:tc>
          <w:tcPr>
            <w:tcW w:w="7226"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裕溪路以北的化工厂生活区及小窦岗区域</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23</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合肥市蚌埠路第二小学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长江东路至东一环至临淮路至天长路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凤阳东路</w:t>
            </w:r>
          </w:p>
        </w:tc>
      </w:tr>
      <w:tr>
        <w:tblPrEx>
          <w:tblCellMar>
            <w:top w:w="0" w:type="dxa"/>
            <w:left w:w="0" w:type="dxa"/>
            <w:bottom w:w="0" w:type="dxa"/>
            <w:right w:w="0" w:type="dxa"/>
          </w:tblCellMar>
        </w:tblPrEx>
        <w:trPr>
          <w:trHeight w:val="75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24</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合肥市蚌埠路第三小学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长江东大街</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w:t>
            </w:r>
          </w:p>
        </w:tc>
      </w:tr>
      <w:tr>
        <w:tblPrEx>
          <w:tblCellMar>
            <w:top w:w="0" w:type="dxa"/>
            <w:left w:w="0" w:type="dxa"/>
            <w:bottom w:w="0" w:type="dxa"/>
            <w:right w:w="0" w:type="dxa"/>
          </w:tblCellMar>
        </w:tblPrEx>
        <w:trPr>
          <w:trHeight w:val="123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25</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合肥市蚌埠路第四小学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r>
              <w:rPr>
                <w:rFonts w:hint="eastAsia" w:ascii="宋体" w:hAnsi="宋体" w:eastAsia="宋体" w:cs="宋体"/>
                <w:sz w:val="20"/>
                <w:szCs w:val="20"/>
              </w:rPr>
              <w:t>（不含宝业东城广场、花冲苑、安大东校区）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方庙街道南界</w:t>
            </w:r>
          </w:p>
        </w:tc>
      </w:tr>
      <w:tr>
        <w:tblPrEx>
          <w:tblCellMar>
            <w:top w:w="0" w:type="dxa"/>
            <w:left w:w="0" w:type="dxa"/>
            <w:bottom w:w="0" w:type="dxa"/>
            <w:right w:w="0" w:type="dxa"/>
          </w:tblCellMar>
        </w:tblPrEx>
        <w:trPr>
          <w:trHeight w:val="125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26</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合肥市蚌埠路第五小学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采石路（不含合钢生活区）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方庙街道南界（春暖花开小区以西，不含博奥名苑）</w:t>
            </w:r>
          </w:p>
        </w:tc>
      </w:tr>
      <w:tr>
        <w:tblPrEx>
          <w:tblCellMar>
            <w:top w:w="0" w:type="dxa"/>
            <w:left w:w="0" w:type="dxa"/>
            <w:bottom w:w="0" w:type="dxa"/>
            <w:right w:w="0" w:type="dxa"/>
          </w:tblCellMar>
        </w:tblPrEx>
        <w:trPr>
          <w:trHeight w:val="6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27</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合肥市临泉路第一小学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安大东校区西围墙</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方庙街道南界</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全椒路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序号</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学校</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东   面</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南   面</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西   面</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北   面</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28</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合肥市临泉路第二小学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站西路至铁路线至新蚌埠路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北一环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淮南铁路至凤台路至白龙路至新蚌埠路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北二环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29</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合肥市滁州路小学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淮南铁路至安美商业街至明光路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东一环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南淝河</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胜利路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30</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合肥市瑶海实验小学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铜陵路至凤阳东路至天长路至临淮路至东一环至长江东路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三里街街道、长淮街道交界</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三里街街道、长淮街道交界</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31</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合肥市隆岗小学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南淝河</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裕溪路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32</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合肥市螺岗小学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红旗大市场西边(含市场)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南淝河</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r>
              <w:rPr>
                <w:rFonts w:hint="eastAsia" w:ascii="宋体" w:hAnsi="宋体" w:eastAsia="宋体" w:cs="宋体"/>
                <w:sz w:val="20"/>
                <w:szCs w:val="20"/>
              </w:rPr>
              <w:t>（含裕溪路以北螺丝岗村民组）</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裕溪路（含裕溪路以北小朱岗村民组）</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33</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合肥市新安江路小学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合钢副业队生活区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和平路及钢西、钢中生活区</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福满华庭、钢北二村、三村生活区</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钢北生活区</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34</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合肥市庐东学校</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瑶海区与肥东县边界</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瑶海区与包河区边界</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合钢二厂路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jc w:val="left"/>
              <w:textAlignment w:val="center"/>
              <w:rPr>
                <w:rFonts w:ascii="宋体" w:hAnsi="宋体" w:eastAsia="宋体" w:cs="宋体"/>
                <w:sz w:val="20"/>
                <w:szCs w:val="20"/>
              </w:rPr>
            </w:pPr>
            <w:r>
              <w:rPr>
                <w:rFonts w:hint="eastAsia" w:ascii="宋体" w:hAnsi="宋体" w:eastAsia="宋体" w:cs="宋体"/>
                <w:sz w:val="20"/>
                <w:szCs w:val="20"/>
              </w:rPr>
              <w:t>裕溪路</w:t>
            </w:r>
          </w:p>
        </w:tc>
      </w:tr>
      <w:tr>
        <w:tblPrEx>
          <w:tblCellMar>
            <w:top w:w="0" w:type="dxa"/>
            <w:left w:w="0" w:type="dxa"/>
            <w:bottom w:w="0" w:type="dxa"/>
            <w:right w:w="0" w:type="dxa"/>
          </w:tblCellMar>
        </w:tblPrEx>
        <w:trPr>
          <w:trHeight w:val="632"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35</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合肥市东风小学</w:t>
            </w:r>
          </w:p>
        </w:tc>
        <w:tc>
          <w:tcPr>
            <w:tcW w:w="7226"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伏龙社区、水岸花园</w:t>
            </w:r>
          </w:p>
        </w:tc>
      </w:tr>
      <w:tr>
        <w:tblPrEx>
          <w:tblCellMar>
            <w:top w:w="0" w:type="dxa"/>
            <w:left w:w="0" w:type="dxa"/>
            <w:bottom w:w="0" w:type="dxa"/>
            <w:right w:w="0" w:type="dxa"/>
          </w:tblCellMar>
        </w:tblPrEx>
        <w:trPr>
          <w:trHeight w:val="52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36</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合肥市大店小学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瑶海区与肥东交界</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顺祥路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37</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合肥市马岗实验小学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九狮水岸小区</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新安江路至龙岗路至龙岗开发区南界</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广德路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长江东路（含路北马岗社区）</w:t>
            </w:r>
          </w:p>
        </w:tc>
      </w:tr>
      <w:tr>
        <w:tblPrEx>
          <w:tblCellMar>
            <w:top w:w="0" w:type="dxa"/>
            <w:left w:w="0" w:type="dxa"/>
            <w:bottom w:w="0" w:type="dxa"/>
            <w:right w:w="0" w:type="dxa"/>
          </w:tblCellMar>
        </w:tblPrEx>
        <w:trPr>
          <w:trHeight w:val="95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38</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highlight w:val="none"/>
              </w:rPr>
              <w:t>合肥市少儿艺术学校教育集团双龙分校 （</w:t>
            </w:r>
            <w:r>
              <w:rPr>
                <w:rFonts w:hint="eastAsia" w:ascii="宋体" w:hAnsi="宋体" w:eastAsia="宋体" w:cs="宋体"/>
                <w:sz w:val="20"/>
                <w:szCs w:val="20"/>
                <w:highlight w:val="none"/>
                <w:lang w:val="en-US" w:eastAsia="zh-CN"/>
              </w:rPr>
              <w:t>原</w:t>
            </w:r>
            <w:r>
              <w:rPr>
                <w:rFonts w:hint="eastAsia" w:ascii="宋体" w:hAnsi="宋体" w:eastAsia="宋体" w:cs="宋体"/>
                <w:sz w:val="20"/>
                <w:szCs w:val="20"/>
                <w:highlight w:val="none"/>
              </w:rPr>
              <w:t>合肥市元一名城小学）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淮南铁路至凤台路至白龙路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新蚌埠路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板桥河</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板桥河</w:t>
            </w: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cs="宋体"/>
                <w:sz w:val="20"/>
                <w:szCs w:val="20"/>
              </w:rPr>
              <w:t>39</w:t>
            </w:r>
          </w:p>
        </w:tc>
        <w:tc>
          <w:tcPr>
            <w:tcW w:w="253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合肥市香格里拉小学</w:t>
            </w:r>
          </w:p>
        </w:tc>
        <w:tc>
          <w:tcPr>
            <w:tcW w:w="172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bCs/>
                <w:sz w:val="20"/>
                <w:szCs w:val="20"/>
              </w:rPr>
              <w:t>东二环</w:t>
            </w:r>
          </w:p>
        </w:tc>
        <w:tc>
          <w:tcPr>
            <w:tcW w:w="18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临泉路</w:t>
            </w:r>
          </w:p>
        </w:tc>
        <w:tc>
          <w:tcPr>
            <w:tcW w:w="186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全椒路至铁路线至铜陵路</w:t>
            </w:r>
          </w:p>
        </w:tc>
        <w:tc>
          <w:tcPr>
            <w:tcW w:w="182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北二环</w:t>
            </w:r>
          </w:p>
        </w:tc>
      </w:tr>
      <w:tr>
        <w:tblPrEx>
          <w:tblCellMar>
            <w:top w:w="0" w:type="dxa"/>
            <w:left w:w="0" w:type="dxa"/>
            <w:bottom w:w="0" w:type="dxa"/>
            <w:right w:w="0" w:type="dxa"/>
          </w:tblCellMar>
        </w:tblPrEx>
        <w:trPr>
          <w:trHeight w:val="90" w:hRule="atLeast"/>
          <w:jc w:val="center"/>
        </w:trPr>
        <w:tc>
          <w:tcPr>
            <w:tcW w:w="3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备  注</w:t>
            </w:r>
          </w:p>
        </w:tc>
        <w:tc>
          <w:tcPr>
            <w:tcW w:w="7226"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hint="eastAsia" w:ascii="宋体" w:hAnsi="宋体" w:eastAsia="宋体" w:cs="宋体"/>
                <w:sz w:val="20"/>
                <w:szCs w:val="20"/>
                <w:lang w:eastAsia="zh-CN"/>
              </w:rPr>
            </w:pPr>
            <w:r>
              <w:rPr>
                <w:rFonts w:hint="eastAsia" w:ascii="宋体" w:hAnsi="宋体" w:eastAsia="宋体" w:cs="宋体"/>
                <w:sz w:val="20"/>
                <w:szCs w:val="20"/>
              </w:rPr>
              <w:t>全区各小学学区，详见本区学区图</w:t>
            </w:r>
            <w:r>
              <w:rPr>
                <w:rFonts w:hint="eastAsia" w:ascii="宋体" w:hAnsi="宋体" w:eastAsia="宋体" w:cs="宋体"/>
                <w:sz w:val="20"/>
                <w:szCs w:val="20"/>
                <w:lang w:eastAsia="zh-CN"/>
              </w:rPr>
              <w:t>。</w:t>
            </w:r>
            <w:r>
              <w:rPr>
                <w:rFonts w:hint="eastAsia" w:ascii="宋体" w:hAnsi="宋体" w:eastAsia="宋体" w:cs="宋体"/>
                <w:b w:val="0"/>
                <w:bCs w:val="0"/>
                <w:kern w:val="2"/>
                <w:sz w:val="20"/>
                <w:szCs w:val="20"/>
              </w:rPr>
              <w:t>各校学区范围解释权在</w:t>
            </w:r>
            <w:r>
              <w:rPr>
                <w:rFonts w:hint="eastAsia" w:ascii="宋体" w:hAnsi="宋体" w:eastAsia="宋体" w:cs="宋体"/>
                <w:b w:val="0"/>
                <w:bCs w:val="0"/>
                <w:kern w:val="2"/>
                <w:sz w:val="20"/>
                <w:szCs w:val="20"/>
                <w:lang w:val="en-US" w:eastAsia="zh-CN"/>
              </w:rPr>
              <w:t>瑶海</w:t>
            </w:r>
            <w:r>
              <w:rPr>
                <w:rFonts w:hint="eastAsia" w:ascii="宋体" w:hAnsi="宋体" w:eastAsia="宋体" w:cs="宋体"/>
                <w:b w:val="0"/>
                <w:bCs w:val="0"/>
                <w:kern w:val="2"/>
                <w:sz w:val="20"/>
                <w:szCs w:val="20"/>
              </w:rPr>
              <w:t>区教育体育局</w:t>
            </w:r>
            <w:r>
              <w:rPr>
                <w:rFonts w:hint="eastAsia" w:ascii="宋体" w:hAnsi="宋体" w:eastAsia="宋体" w:cs="宋体"/>
                <w:b w:val="0"/>
                <w:bCs w:val="0"/>
                <w:kern w:val="2"/>
                <w:sz w:val="20"/>
                <w:szCs w:val="20"/>
                <w:lang w:eastAsia="zh-CN"/>
              </w:rPr>
              <w:t>。</w:t>
            </w:r>
          </w:p>
        </w:tc>
      </w:tr>
    </w:tbl>
    <w:p>
      <w:pPr>
        <w:spacing w:line="560" w:lineRule="exact"/>
        <w:rPr>
          <w:rFonts w:ascii="仿宋_GB2312" w:hAnsi="宋体" w:eastAsia="仿宋_GB2312" w:cs="仿宋_GB2312"/>
          <w:bCs/>
          <w:spacing w:val="-6"/>
          <w:sz w:val="32"/>
          <w:szCs w:val="32"/>
        </w:rPr>
      </w:pPr>
    </w:p>
    <w:p>
      <w:pPr>
        <w:spacing w:line="560" w:lineRule="exact"/>
        <w:rPr>
          <w:rFonts w:ascii="仿宋_GB2312" w:hAnsi="宋体" w:eastAsia="仿宋_GB2312" w:cs="仿宋_GB2312"/>
          <w:bCs/>
          <w:spacing w:val="-6"/>
          <w:sz w:val="32"/>
          <w:szCs w:val="32"/>
        </w:rPr>
      </w:pPr>
    </w:p>
    <w:p>
      <w:pPr>
        <w:spacing w:line="560" w:lineRule="exact"/>
        <w:rPr>
          <w:rFonts w:ascii="黑体" w:hAnsi="黑体" w:eastAsia="黑体" w:cs="黑体"/>
          <w:bCs/>
          <w:spacing w:val="-6"/>
          <w:sz w:val="32"/>
          <w:szCs w:val="32"/>
        </w:rPr>
      </w:pPr>
    </w:p>
    <w:p>
      <w:pPr>
        <w:spacing w:line="560" w:lineRule="exact"/>
        <w:rPr>
          <w:rFonts w:ascii="黑体" w:hAnsi="黑体" w:eastAsia="黑体" w:cs="黑体"/>
          <w:bCs/>
          <w:spacing w:val="-6"/>
          <w:sz w:val="32"/>
          <w:szCs w:val="32"/>
        </w:rPr>
      </w:pPr>
    </w:p>
    <w:p>
      <w:pPr>
        <w:spacing w:line="560" w:lineRule="exact"/>
        <w:rPr>
          <w:rFonts w:ascii="黑体" w:hAnsi="黑体" w:eastAsia="黑体" w:cs="黑体"/>
          <w:bCs/>
          <w:spacing w:val="-6"/>
          <w:sz w:val="32"/>
          <w:szCs w:val="32"/>
        </w:rPr>
      </w:pPr>
    </w:p>
    <w:p>
      <w:pPr>
        <w:spacing w:line="560" w:lineRule="exact"/>
        <w:rPr>
          <w:rFonts w:ascii="黑体" w:hAnsi="黑体" w:eastAsia="黑体" w:cs="黑体"/>
          <w:bCs/>
          <w:spacing w:val="-6"/>
          <w:sz w:val="32"/>
          <w:szCs w:val="32"/>
        </w:rPr>
      </w:pPr>
    </w:p>
    <w:p>
      <w:pPr>
        <w:spacing w:line="560" w:lineRule="exact"/>
        <w:rPr>
          <w:rFonts w:ascii="黑体" w:hAnsi="黑体" w:eastAsia="黑体" w:cs="黑体"/>
          <w:bCs/>
          <w:spacing w:val="-6"/>
          <w:sz w:val="32"/>
          <w:szCs w:val="32"/>
        </w:rPr>
      </w:pPr>
    </w:p>
    <w:p>
      <w:pPr>
        <w:widowControl/>
        <w:spacing w:line="560" w:lineRule="exact"/>
        <w:jc w:val="left"/>
        <w:rPr>
          <w:rFonts w:hint="eastAsia" w:ascii="黑体" w:hAnsi="黑体" w:eastAsia="黑体" w:cs="黑体"/>
          <w:bCs w:val="0"/>
          <w:spacing w:val="0"/>
          <w:kern w:val="0"/>
          <w:sz w:val="32"/>
          <w:szCs w:val="32"/>
        </w:rPr>
      </w:pPr>
    </w:p>
    <w:p>
      <w:pPr>
        <w:widowControl/>
        <w:spacing w:line="560" w:lineRule="exact"/>
        <w:jc w:val="left"/>
        <w:rPr>
          <w:rFonts w:hint="eastAsia" w:ascii="黑体" w:hAnsi="黑体" w:eastAsia="黑体" w:cs="黑体"/>
          <w:bCs w:val="0"/>
          <w:spacing w:val="0"/>
          <w:kern w:val="0"/>
          <w:sz w:val="32"/>
          <w:szCs w:val="32"/>
        </w:rPr>
      </w:pPr>
      <w:r>
        <w:rPr>
          <w:rFonts w:hint="eastAsia" w:ascii="黑体" w:hAnsi="黑体" w:eastAsia="黑体" w:cs="黑体"/>
          <w:bCs w:val="0"/>
          <w:spacing w:val="0"/>
          <w:kern w:val="0"/>
          <w:sz w:val="32"/>
          <w:szCs w:val="32"/>
        </w:rPr>
        <w:t>附件2-2</w:t>
      </w:r>
    </w:p>
    <w:tbl>
      <w:tblPr>
        <w:tblStyle w:val="2"/>
        <w:tblpPr w:leftFromText="180" w:rightFromText="180" w:vertAnchor="text" w:horzAnchor="page" w:tblpX="792" w:tblpY="894"/>
        <w:tblOverlap w:val="never"/>
        <w:tblW w:w="10858" w:type="dxa"/>
        <w:tblInd w:w="0" w:type="dxa"/>
        <w:tblLayout w:type="fixed"/>
        <w:tblCellMar>
          <w:top w:w="0" w:type="dxa"/>
          <w:left w:w="0" w:type="dxa"/>
          <w:bottom w:w="0" w:type="dxa"/>
          <w:right w:w="0" w:type="dxa"/>
        </w:tblCellMar>
      </w:tblPr>
      <w:tblGrid>
        <w:gridCol w:w="759"/>
        <w:gridCol w:w="2446"/>
        <w:gridCol w:w="1920"/>
        <w:gridCol w:w="1860"/>
        <w:gridCol w:w="1605"/>
        <w:gridCol w:w="2268"/>
      </w:tblGrid>
      <w:tr>
        <w:tblPrEx>
          <w:tblCellMar>
            <w:top w:w="0" w:type="dxa"/>
            <w:left w:w="0" w:type="dxa"/>
            <w:bottom w:w="0" w:type="dxa"/>
            <w:right w:w="0" w:type="dxa"/>
          </w:tblCellMar>
        </w:tblPrEx>
        <w:trPr>
          <w:trHeight w:val="205"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序号</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学校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东   面</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南   面</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西   面</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黑体" w:hAnsi="宋体" w:eastAsia="黑体" w:cs="黑体"/>
                <w:sz w:val="32"/>
                <w:szCs w:val="32"/>
              </w:rPr>
            </w:pPr>
            <w:r>
              <w:rPr>
                <w:rFonts w:hint="eastAsia" w:ascii="黑体" w:hAnsi="宋体" w:eastAsia="黑体" w:cs="黑体"/>
                <w:sz w:val="32"/>
                <w:szCs w:val="32"/>
              </w:rPr>
              <w:t>北   面</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1</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合肥市第三十八中学</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铜陵路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南淝河</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胜利路至南淝河</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淮南铁路（含华润紫云府）</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2</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合肥市第三十八中学教育集团瑶海湾校区</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裕溪路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广德路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长江东路</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3</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合肥市第三十八中学教育集团北校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铜陵路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胜利路至淮南铁路至东一环路至长江东路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淝滨路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北二环路</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4</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合肥市第三十八中学教育集团东校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瑶海区与肥东交界</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龙岗开发区南界至肥东边界</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长江东路</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cs="宋体"/>
                <w:bCs/>
                <w:sz w:val="20"/>
                <w:szCs w:val="20"/>
              </w:rPr>
              <w:t>5</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highlight w:val="none"/>
              </w:rPr>
              <w:t>合肥市第三十八中学教育集团</w:t>
            </w:r>
            <w:r>
              <w:rPr>
                <w:rFonts w:hint="eastAsia" w:ascii="宋体" w:hAnsi="宋体" w:cs="宋体"/>
                <w:sz w:val="20"/>
                <w:szCs w:val="20"/>
                <w:highlight w:val="none"/>
              </w:rPr>
              <w:t>新校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滨河路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采石路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裕溪路</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hint="eastAsia" w:ascii="宋体" w:hAnsi="宋体" w:eastAsia="宋体" w:cs="宋体"/>
                <w:bCs/>
                <w:sz w:val="20"/>
                <w:szCs w:val="20"/>
                <w:lang w:eastAsia="zh-CN"/>
              </w:rPr>
            </w:pPr>
            <w:r>
              <w:rPr>
                <w:rFonts w:hint="eastAsia" w:ascii="宋体" w:hAnsi="宋体" w:eastAsia="宋体" w:cs="宋体"/>
                <w:bCs/>
                <w:sz w:val="20"/>
                <w:szCs w:val="20"/>
                <w:lang w:val="en-US" w:eastAsia="zh-CN"/>
              </w:rPr>
              <w:t>6</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合肥市第三十八中学教育集团南陵路分校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东二环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新安江路至铜陵路至淮南铁路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东一环至长江东路至铜陵路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临泉路</w:t>
            </w:r>
          </w:p>
        </w:tc>
      </w:tr>
      <w:tr>
        <w:tblPrEx>
          <w:tblCellMar>
            <w:top w:w="0" w:type="dxa"/>
            <w:left w:w="0" w:type="dxa"/>
            <w:bottom w:w="0" w:type="dxa"/>
            <w:right w:w="0" w:type="dxa"/>
          </w:tblCellMar>
        </w:tblPrEx>
        <w:trPr>
          <w:trHeight w:val="980"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cs="宋体"/>
                <w:bCs/>
                <w:sz w:val="20"/>
                <w:szCs w:val="20"/>
              </w:rPr>
              <w:t>7</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合肥市第三十八中学</w:t>
            </w:r>
            <w:r>
              <w:rPr>
                <w:rFonts w:hint="eastAsia" w:ascii="宋体" w:hAnsi="宋体" w:eastAsia="宋体" w:cs="宋体"/>
                <w:sz w:val="20"/>
                <w:szCs w:val="20"/>
                <w:lang w:val="en-US" w:eastAsia="zh-CN"/>
              </w:rPr>
              <w:t>教育集团</w:t>
            </w:r>
            <w:r>
              <w:rPr>
                <w:rFonts w:hint="eastAsia" w:ascii="宋体" w:hAnsi="宋体" w:eastAsia="宋体" w:cs="宋体"/>
                <w:sz w:val="20"/>
                <w:szCs w:val="20"/>
              </w:rPr>
              <w:t>兴海分校（原裕溪路学校）</w:t>
            </w:r>
          </w:p>
        </w:tc>
        <w:tc>
          <w:tcPr>
            <w:tcW w:w="1920" w:type="dxa"/>
            <w:tcBorders>
              <w:top w:val="single" w:color="000000" w:sz="4" w:space="0"/>
              <w:left w:val="nil"/>
              <w:bottom w:val="single" w:color="000000" w:sz="4" w:space="0"/>
              <w:right w:val="nil"/>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广德路</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化工厂生活区南区（含安装公司宿舍）</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郎溪路至淮南铁路至化工厂生活区西区</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新安江路</w:t>
            </w:r>
          </w:p>
        </w:tc>
      </w:tr>
      <w:tr>
        <w:tblPrEx>
          <w:tblCellMar>
            <w:top w:w="0" w:type="dxa"/>
            <w:left w:w="0" w:type="dxa"/>
            <w:bottom w:w="0" w:type="dxa"/>
            <w:right w:w="0" w:type="dxa"/>
          </w:tblCellMar>
        </w:tblPrEx>
        <w:trPr>
          <w:trHeight w:val="680"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8</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合肥市第五十五中学</w:t>
            </w:r>
          </w:p>
        </w:tc>
        <w:tc>
          <w:tcPr>
            <w:tcW w:w="1920" w:type="dxa"/>
            <w:tcBorders>
              <w:top w:val="single" w:color="000000" w:sz="4" w:space="0"/>
              <w:left w:val="nil"/>
              <w:bottom w:val="single" w:color="000000" w:sz="4" w:space="0"/>
              <w:right w:val="nil"/>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采石路</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南淝河</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铜陵路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裕溪路（含裕溪路以北城东街道地区）</w:t>
            </w:r>
          </w:p>
        </w:tc>
      </w:tr>
      <w:tr>
        <w:tblPrEx>
          <w:tblCellMar>
            <w:top w:w="0" w:type="dxa"/>
            <w:left w:w="0" w:type="dxa"/>
            <w:bottom w:w="0" w:type="dxa"/>
            <w:right w:w="0" w:type="dxa"/>
          </w:tblCellMar>
        </w:tblPrEx>
        <w:trPr>
          <w:trHeight w:val="831"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9</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合肥市第五十五中学教育集团新校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left"/>
              <w:textAlignment w:val="center"/>
              <w:rPr>
                <w:rFonts w:ascii="宋体" w:hAnsi="宋体" w:eastAsia="宋体" w:cs="宋体"/>
                <w:bCs/>
                <w:sz w:val="20"/>
                <w:szCs w:val="20"/>
              </w:rPr>
            </w:pPr>
            <w:r>
              <w:rPr>
                <w:rFonts w:hint="eastAsia" w:ascii="宋体" w:hAnsi="宋体" w:eastAsia="宋体" w:cs="宋体"/>
                <w:bCs/>
                <w:sz w:val="20"/>
                <w:szCs w:val="20"/>
              </w:rPr>
              <w:t>瑶海区与肥东县交界</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left"/>
              <w:textAlignment w:val="center"/>
              <w:rPr>
                <w:rFonts w:ascii="宋体" w:hAnsi="宋体" w:eastAsia="宋体" w:cs="宋体"/>
                <w:bCs/>
                <w:sz w:val="20"/>
                <w:szCs w:val="20"/>
              </w:rPr>
            </w:pPr>
            <w:r>
              <w:rPr>
                <w:rFonts w:hint="eastAsia" w:ascii="宋体" w:hAnsi="宋体" w:eastAsia="宋体" w:cs="宋体"/>
                <w:bCs/>
                <w:sz w:val="20"/>
                <w:szCs w:val="20"/>
              </w:rPr>
              <w:t>瑶海区与包河区交界</w:t>
            </w:r>
          </w:p>
        </w:tc>
        <w:tc>
          <w:tcPr>
            <w:tcW w:w="1605" w:type="dxa"/>
            <w:tcBorders>
              <w:top w:val="single" w:color="000000" w:sz="4" w:space="0"/>
              <w:left w:val="nil"/>
              <w:bottom w:val="single" w:color="000000" w:sz="4" w:space="0"/>
              <w:right w:val="nil"/>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裕溪路至龙岗路至龙岗开发区南界</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10</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合肥市第五十五中学教育集团东校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瑶海区与肥东县交界</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长江东路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包公大道</w:t>
            </w:r>
          </w:p>
        </w:tc>
      </w:tr>
      <w:tr>
        <w:tblPrEx>
          <w:tblCellMar>
            <w:top w:w="0" w:type="dxa"/>
            <w:left w:w="0" w:type="dxa"/>
            <w:bottom w:w="0" w:type="dxa"/>
            <w:right w:w="0" w:type="dxa"/>
          </w:tblCellMar>
        </w:tblPrEx>
        <w:trPr>
          <w:trHeight w:val="622"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11</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合肥市行知学校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郎溪路至长江东路至广德路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新安江路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二十埠河至临泉路至东二环路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包公大道</w:t>
            </w:r>
          </w:p>
        </w:tc>
      </w:tr>
      <w:tr>
        <w:tblPrEx>
          <w:tblCellMar>
            <w:top w:w="0" w:type="dxa"/>
            <w:left w:w="0" w:type="dxa"/>
            <w:bottom w:w="0" w:type="dxa"/>
            <w:right w:w="0" w:type="dxa"/>
          </w:tblCellMar>
        </w:tblPrEx>
        <w:trPr>
          <w:trHeight w:val="622"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12</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sz w:val="20"/>
                <w:szCs w:val="20"/>
              </w:rPr>
            </w:pPr>
            <w:r>
              <w:rPr>
                <w:rFonts w:hint="eastAsia" w:ascii="宋体" w:hAnsi="宋体" w:eastAsia="宋体" w:cs="宋体"/>
                <w:sz w:val="20"/>
                <w:szCs w:val="20"/>
              </w:rPr>
              <w:t>合肥市行知学校教育集团</w:t>
            </w:r>
            <w:r>
              <w:rPr>
                <w:rFonts w:hint="eastAsia" w:ascii="宋体" w:hAnsi="宋体" w:cs="宋体"/>
                <w:sz w:val="20"/>
                <w:szCs w:val="20"/>
              </w:rPr>
              <w:t>广德路校区</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龙岗路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长江东路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郎溪路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包公大道</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eastAsia="宋体" w:cs="宋体"/>
                <w:bCs/>
                <w:sz w:val="20"/>
                <w:szCs w:val="20"/>
              </w:rPr>
              <w:t>13</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合肥市行知学校教育集团站塘分校</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二十埠河</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临泉路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铜陵路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北二环至包公大道</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cs="宋体"/>
                <w:bCs/>
                <w:sz w:val="20"/>
                <w:szCs w:val="20"/>
              </w:rPr>
              <w:t>14</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合肥市行知学校教育集团四十中学</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郎溪路</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和平路至淮南铁路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东二环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新安江路</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bCs/>
                <w:sz w:val="20"/>
                <w:szCs w:val="20"/>
              </w:rPr>
            </w:pPr>
            <w:r>
              <w:rPr>
                <w:rFonts w:hint="eastAsia" w:ascii="宋体" w:hAnsi="宋体" w:cs="宋体"/>
                <w:bCs/>
                <w:sz w:val="20"/>
                <w:szCs w:val="20"/>
              </w:rPr>
              <w:t>15</w:t>
            </w:r>
          </w:p>
        </w:tc>
        <w:tc>
          <w:tcPr>
            <w:tcW w:w="244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sz w:val="20"/>
                <w:szCs w:val="20"/>
              </w:rPr>
              <w:t>合肥市育英中学</w:t>
            </w:r>
          </w:p>
        </w:tc>
        <w:tc>
          <w:tcPr>
            <w:tcW w:w="1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东二环（不含裕溪路以北螺丝岗村民组）</w:t>
            </w:r>
          </w:p>
        </w:tc>
        <w:tc>
          <w:tcPr>
            <w:tcW w:w="186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裕溪路</w:t>
            </w:r>
          </w:p>
        </w:tc>
        <w:tc>
          <w:tcPr>
            <w:tcW w:w="16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铜陵路</w:t>
            </w:r>
          </w:p>
        </w:tc>
        <w:tc>
          <w:tcPr>
            <w:tcW w:w="22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ascii="宋体" w:hAnsi="宋体" w:eastAsia="宋体" w:cs="宋体"/>
                <w:bCs/>
                <w:sz w:val="20"/>
                <w:szCs w:val="20"/>
              </w:rPr>
            </w:pPr>
            <w:r>
              <w:rPr>
                <w:rFonts w:hint="eastAsia" w:ascii="宋体" w:hAnsi="宋体" w:eastAsia="宋体" w:cs="宋体"/>
                <w:bCs/>
                <w:sz w:val="20"/>
                <w:szCs w:val="20"/>
              </w:rPr>
              <w:t>新安江路</w:t>
            </w:r>
          </w:p>
        </w:tc>
      </w:tr>
      <w:tr>
        <w:tblPrEx>
          <w:tblCellMar>
            <w:top w:w="0" w:type="dxa"/>
            <w:left w:w="0" w:type="dxa"/>
            <w:bottom w:w="0" w:type="dxa"/>
            <w:right w:w="0" w:type="dxa"/>
          </w:tblCellMar>
        </w:tblPrEx>
        <w:trPr>
          <w:trHeight w:val="210" w:hRule="atLeast"/>
        </w:trPr>
        <w:tc>
          <w:tcPr>
            <w:tcW w:w="32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宋体" w:hAnsi="宋体" w:eastAsia="宋体" w:cs="宋体"/>
                <w:sz w:val="20"/>
                <w:szCs w:val="20"/>
              </w:rPr>
            </w:pPr>
            <w:r>
              <w:rPr>
                <w:rFonts w:hint="eastAsia" w:ascii="宋体" w:hAnsi="宋体" w:eastAsia="宋体" w:cs="宋体"/>
                <w:sz w:val="20"/>
                <w:szCs w:val="20"/>
              </w:rPr>
              <w:t>备  注</w:t>
            </w:r>
          </w:p>
        </w:tc>
        <w:tc>
          <w:tcPr>
            <w:tcW w:w="7653"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textAlignment w:val="center"/>
              <w:rPr>
                <w:rFonts w:hint="eastAsia" w:ascii="宋体" w:hAnsi="宋体" w:eastAsia="宋体" w:cs="宋体"/>
                <w:sz w:val="20"/>
                <w:szCs w:val="20"/>
                <w:lang w:eastAsia="zh-CN"/>
              </w:rPr>
            </w:pPr>
            <w:r>
              <w:rPr>
                <w:rFonts w:hint="eastAsia" w:ascii="宋体" w:hAnsi="宋体" w:eastAsia="宋体" w:cs="宋体"/>
                <w:sz w:val="20"/>
                <w:szCs w:val="20"/>
              </w:rPr>
              <w:t>全区各初中学区，详见本区学区图</w:t>
            </w:r>
            <w:r>
              <w:rPr>
                <w:rFonts w:hint="eastAsia" w:ascii="宋体" w:hAnsi="宋体" w:eastAsia="宋体" w:cs="宋体"/>
                <w:sz w:val="20"/>
                <w:szCs w:val="20"/>
                <w:lang w:eastAsia="zh-CN"/>
              </w:rPr>
              <w:t>。</w:t>
            </w:r>
            <w:r>
              <w:rPr>
                <w:rFonts w:hint="eastAsia" w:ascii="宋体" w:hAnsi="宋体" w:eastAsia="宋体" w:cs="宋体"/>
                <w:b w:val="0"/>
                <w:bCs w:val="0"/>
                <w:kern w:val="2"/>
                <w:sz w:val="20"/>
                <w:szCs w:val="20"/>
              </w:rPr>
              <w:t>各校学区范围解释权在</w:t>
            </w:r>
            <w:r>
              <w:rPr>
                <w:rFonts w:hint="eastAsia" w:ascii="宋体" w:hAnsi="宋体" w:eastAsia="宋体" w:cs="宋体"/>
                <w:b w:val="0"/>
                <w:bCs w:val="0"/>
                <w:kern w:val="2"/>
                <w:sz w:val="20"/>
                <w:szCs w:val="20"/>
                <w:lang w:val="en-US" w:eastAsia="zh-CN"/>
              </w:rPr>
              <w:t>瑶海</w:t>
            </w:r>
            <w:r>
              <w:rPr>
                <w:rFonts w:hint="eastAsia" w:ascii="宋体" w:hAnsi="宋体" w:eastAsia="宋体" w:cs="宋体"/>
                <w:b w:val="0"/>
                <w:bCs w:val="0"/>
                <w:kern w:val="2"/>
                <w:sz w:val="20"/>
                <w:szCs w:val="20"/>
              </w:rPr>
              <w:t>区教育体育局</w:t>
            </w:r>
            <w:r>
              <w:rPr>
                <w:rFonts w:hint="eastAsia" w:ascii="宋体" w:hAnsi="宋体" w:eastAsia="宋体" w:cs="宋体"/>
                <w:b w:val="0"/>
                <w:bCs w:val="0"/>
                <w:kern w:val="2"/>
                <w:sz w:val="20"/>
                <w:szCs w:val="20"/>
                <w:lang w:eastAsia="zh-CN"/>
              </w:rPr>
              <w:t>。</w:t>
            </w:r>
          </w:p>
        </w:tc>
      </w:tr>
    </w:tbl>
    <w:p>
      <w:pPr>
        <w:spacing w:line="24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瑶海区公办初中学区划分表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EBCA41-59BA-4D2B-AE60-F4DA2C3691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E41CFD-4ACC-4037-9EF9-48A9628F2077}"/>
  </w:font>
  <w:font w:name="仿宋_GB2312">
    <w:panose1 w:val="02010609030101010101"/>
    <w:charset w:val="86"/>
    <w:family w:val="modern"/>
    <w:pitch w:val="default"/>
    <w:sig w:usb0="00000001" w:usb1="080E0000" w:usb2="00000000" w:usb3="00000000" w:csb0="00040000" w:csb1="00000000"/>
    <w:embedRegular r:id="rId3" w:fontKey="{DCAAC15A-8BD4-4FC9-A549-0AC48824C235}"/>
  </w:font>
  <w:font w:name="方正小标宋_GBK">
    <w:panose1 w:val="02000000000000000000"/>
    <w:charset w:val="86"/>
    <w:family w:val="auto"/>
    <w:pitch w:val="default"/>
    <w:sig w:usb0="A00002BF" w:usb1="38CF7CFA" w:usb2="00082016" w:usb3="00000000" w:csb0="00040001" w:csb1="00000000"/>
    <w:embedRegular r:id="rId4" w:fontKey="{380F57FB-2E1A-4CB5-B51C-4C46D357D27F}"/>
  </w:font>
  <w:font w:name="楷体_GB2312">
    <w:panose1 w:val="02010609030101010101"/>
    <w:charset w:val="86"/>
    <w:family w:val="modern"/>
    <w:pitch w:val="default"/>
    <w:sig w:usb0="00000001" w:usb1="080E0000" w:usb2="00000000" w:usb3="00000000" w:csb0="00040000" w:csb1="00000000"/>
    <w:embedRegular r:id="rId5" w:fontKey="{E4268AF2-918E-4DAF-B178-E7F6185C516F}"/>
  </w:font>
  <w:font w:name="楷体">
    <w:panose1 w:val="02010609060101010101"/>
    <w:charset w:val="86"/>
    <w:family w:val="modern"/>
    <w:pitch w:val="default"/>
    <w:sig w:usb0="800002BF" w:usb1="38CF7CFA" w:usb2="00000016" w:usb3="00000000" w:csb0="00040001" w:csb1="00000000"/>
    <w:embedRegular r:id="rId6" w:fontKey="{00CF7A8C-839D-4835-9AF4-2F194DC3E314}"/>
  </w:font>
  <w:font w:name="方正小标宋简体">
    <w:panose1 w:val="02000000000000000000"/>
    <w:charset w:val="86"/>
    <w:family w:val="auto"/>
    <w:pitch w:val="default"/>
    <w:sig w:usb0="A00002BF" w:usb1="184F6CFA" w:usb2="00000012" w:usb3="00000000" w:csb0="00040001" w:csb1="00000000"/>
    <w:embedRegular r:id="rId7" w:fontKey="{F2260E85-4511-4793-9835-FD8A52F679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zIyMTIyODQ1NGRlYzU4N2Q0MjEyYzUyZmE0OWQifQ=="/>
  </w:docVars>
  <w:rsids>
    <w:rsidRoot w:val="7628052E"/>
    <w:rsid w:val="7628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spacing w:line="600" w:lineRule="exact"/>
      <w:ind w:firstLine="420" w:firstLineChars="200"/>
    </w:pPr>
    <w:rPr>
      <w:rFonts w:hint="eastAsia" w:ascii="仿宋_GB2312" w:hAnsi="Calibri"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3023</Words>
  <Characters>3100</Characters>
  <Lines>0</Lines>
  <Paragraphs>0</Paragraphs>
  <TotalTime>2</TotalTime>
  <ScaleCrop>false</ScaleCrop>
  <LinksUpToDate>false</LinksUpToDate>
  <CharactersWithSpaces>3104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2023-06-20T01:33:00Z</dcterms:created>
  <dc:creator>咖啡雪</dc:creator>
  <cp:lastModifiedBy>咖啡雪</cp:lastModifiedBy>
  <dcterms:modified xsi:type="dcterms:W3CDTF">2023-06-20T01:35:12Z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217E9089848A4EB4914E2EB4F622F9B3_11</vt:lpwstr>
  </property>
</Properties>
</file>