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/>
          <w:bCs/>
          <w:sz w:val="32"/>
          <w:szCs w:val="32"/>
          <w:lang w:eastAsia="zh-CN"/>
        </w:rPr>
      </w:pPr>
      <w:bookmarkStart w:id="0" w:name="_Toc144803169"/>
      <w:bookmarkStart w:id="1" w:name="_Toc144803174"/>
      <w:bookmarkStart w:id="2" w:name="_Toc145321952"/>
      <w:bookmarkStart w:id="3" w:name="_Toc143948383"/>
      <w:bookmarkStart w:id="4" w:name="_Toc143958911"/>
      <w:bookmarkStart w:id="5" w:name="_Toc150560935"/>
      <w:bookmarkStart w:id="6" w:name="_Toc143958916"/>
      <w:bookmarkStart w:id="7" w:name="_Toc172865094"/>
      <w:bookmarkStart w:id="8" w:name="_Toc143948388"/>
      <w:bookmarkStart w:id="9" w:name="_Toc210965558"/>
      <w:bookmarkStart w:id="10" w:name="_Toc245720071"/>
      <w:bookmarkStart w:id="11" w:name="_Toc150143664"/>
      <w:bookmarkStart w:id="12" w:name="_Toc145321957"/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3</w:t>
      </w:r>
    </w:p>
    <w:p>
      <w:pPr>
        <w:ind w:right="120"/>
        <w:jc w:val="right"/>
        <w:rPr>
          <w:rFonts w:ascii="华文楷体" w:hAnsi="华文楷体" w:eastAsia="华文楷体"/>
          <w:bCs/>
          <w:sz w:val="16"/>
          <w:szCs w:val="21"/>
        </w:rPr>
      </w:pPr>
    </w:p>
    <w:p>
      <w:pPr>
        <w:spacing w:before="156" w:line="600" w:lineRule="exact"/>
        <w:ind w:right="119"/>
        <w:jc w:val="right"/>
        <w:rPr>
          <w:rFonts w:hint="eastAsia" w:ascii="Times New Roman" w:hAnsi="Times New Roman" w:eastAsia="华文楷体"/>
          <w:bCs/>
          <w:sz w:val="18"/>
          <w:szCs w:val="18"/>
          <w:lang w:val="en-US" w:eastAsia="zh-CN"/>
        </w:rPr>
      </w:pPr>
      <w:r>
        <w:rPr>
          <w:rFonts w:ascii="Times New Roman" w:hAnsi="Times New Roman"/>
          <w:bCs/>
          <w:sz w:val="18"/>
          <w:szCs w:val="18"/>
        </w:rPr>
        <w:t>项目序号</w:t>
      </w:r>
      <w:r>
        <w:rPr>
          <w:rFonts w:ascii="Times New Roman" w:hAnsi="Times New Roman" w:eastAsia="华文楷体"/>
          <w:bCs/>
          <w:sz w:val="18"/>
          <w:szCs w:val="18"/>
        </w:rPr>
        <w:t>：</w:t>
      </w:r>
      <w:r>
        <w:rPr>
          <w:rFonts w:hint="eastAsia" w:ascii="Times New Roman" w:hAnsi="Times New Roman" w:eastAsia="华文楷体"/>
          <w:bCs/>
          <w:sz w:val="18"/>
          <w:szCs w:val="18"/>
          <w:lang w:val="en-US" w:eastAsia="zh-CN"/>
        </w:rPr>
        <w:t>5</w:t>
      </w:r>
    </w:p>
    <w:p>
      <w:pPr>
        <w:ind w:right="120"/>
        <w:jc w:val="right"/>
        <w:rPr>
          <w:rFonts w:ascii="华文楷体" w:hAnsi="华文楷体" w:eastAsia="华文楷体"/>
          <w:bCs/>
          <w:sz w:val="16"/>
          <w:szCs w:val="21"/>
        </w:rPr>
      </w:pPr>
    </w:p>
    <w:p>
      <w:pPr>
        <w:jc w:val="center"/>
        <w:rPr>
          <w:rFonts w:ascii="黑体" w:eastAsia="黑体"/>
          <w:bCs/>
          <w:sz w:val="44"/>
        </w:rPr>
      </w:pPr>
    </w:p>
    <w:p>
      <w:pPr>
        <w:jc w:val="center"/>
        <w:rPr>
          <w:rFonts w:ascii="黑体" w:eastAsia="黑体"/>
          <w:bCs/>
          <w:sz w:val="44"/>
        </w:rPr>
      </w:pPr>
      <w:bookmarkStart w:id="13" w:name="_GoBack"/>
      <w:bookmarkEnd w:id="13"/>
    </w:p>
    <w:p>
      <w:pPr>
        <w:spacing w:line="600" w:lineRule="exact"/>
        <w:jc w:val="center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  <w:lang w:eastAsia="zh-CN"/>
        </w:rPr>
        <w:t>七里站街道</w:t>
      </w:r>
      <w:r>
        <w:rPr>
          <w:rFonts w:hint="eastAsia" w:ascii="方正小标宋简体" w:eastAsia="方正小标宋简体"/>
          <w:bCs/>
          <w:sz w:val="44"/>
        </w:rPr>
        <w:t>财政支出项目绩效自评报告</w:t>
      </w:r>
    </w:p>
    <w:p>
      <w:pPr>
        <w:jc w:val="center"/>
        <w:rPr>
          <w:rFonts w:ascii="楷体_GB2312" w:eastAsia="楷体_GB2312"/>
          <w:b/>
          <w:bCs/>
          <w:sz w:val="32"/>
        </w:rPr>
      </w:pPr>
    </w:p>
    <w:p>
      <w:pPr>
        <w:jc w:val="center"/>
        <w:rPr>
          <w:rFonts w:ascii="楷体_GB2312" w:eastAsia="楷体_GB2312"/>
          <w:b/>
          <w:bCs/>
          <w:sz w:val="32"/>
        </w:rPr>
      </w:pPr>
    </w:p>
    <w:p>
      <w:pPr>
        <w:spacing w:before="156" w:beforeLines="50" w:after="156" w:afterLines="50"/>
        <w:ind w:firstLine="614" w:firstLineChars="192"/>
        <w:rPr>
          <w:rFonts w:ascii="楷体_GB2312" w:eastAsia="楷体_GB2312"/>
          <w:sz w:val="32"/>
        </w:rPr>
      </w:pPr>
    </w:p>
    <w:p>
      <w:pPr>
        <w:spacing w:before="156" w:beforeLines="50" w:after="156" w:afterLines="50"/>
        <w:ind w:left="3807" w:leftChars="289" w:hanging="3200" w:hangingChars="1000"/>
        <w:rPr>
          <w:rFonts w:hint="eastAsia" w:ascii="楷体_GB2312" w:eastAsia="楷体_GB2312"/>
          <w:sz w:val="32"/>
          <w:u w:val="single"/>
          <w:lang w:val="en-US" w:eastAsia="zh-CN"/>
        </w:rPr>
      </w:pPr>
      <w:r>
        <w:rPr>
          <w:rFonts w:hint="eastAsia" w:ascii="楷体_GB2312" w:eastAsia="楷体_GB2312"/>
          <w:sz w:val="32"/>
        </w:rPr>
        <w:t>项   目   名   称 ：</w:t>
      </w:r>
      <w:r>
        <w:rPr>
          <w:rFonts w:hint="eastAsia" w:ascii="楷体_GB2312" w:eastAsia="楷体_GB2312"/>
          <w:sz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u w:val="single"/>
          <w:lang w:val="en-US" w:eastAsia="zh-CN"/>
        </w:rPr>
        <w:t xml:space="preserve"> </w:t>
      </w:r>
      <w:r>
        <w:rPr>
          <w:rFonts w:hint="eastAsia" w:ascii="楷体_GB2312" w:eastAsia="楷体_GB2312"/>
          <w:sz w:val="32"/>
          <w:u w:val="single"/>
          <w:lang w:eastAsia="zh-CN"/>
        </w:rPr>
        <w:t>工作经费（街道运转经费）</w:t>
      </w:r>
      <w:r>
        <w:rPr>
          <w:rFonts w:hint="eastAsia" w:ascii="楷体_GB2312" w:eastAsia="楷体_GB2312"/>
          <w:sz w:val="32"/>
          <w:u w:val="single"/>
          <w:lang w:val="en-US" w:eastAsia="zh-CN"/>
        </w:rPr>
        <w:t xml:space="preserve">  </w:t>
      </w:r>
      <w:r>
        <w:rPr>
          <w:rFonts w:hint="eastAsia" w:ascii="楷体_GB2312" w:eastAsia="楷体_GB2312"/>
          <w:sz w:val="32"/>
          <w:u w:val="single"/>
        </w:rPr>
        <w:t xml:space="preserve">   </w:t>
      </w:r>
    </w:p>
    <w:p>
      <w:pPr>
        <w:spacing w:before="156" w:beforeLines="50" w:after="156" w:afterLines="50"/>
        <w:ind w:left="1887" w:leftChars="289" w:hanging="1280" w:hangingChars="400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>项   目   单   位 ：</w:t>
      </w:r>
      <w:r>
        <w:rPr>
          <w:rFonts w:hint="eastAsia" w:ascii="楷体_GB2312" w:eastAsia="楷体_GB2312"/>
          <w:sz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u w:val="single"/>
          <w:lang w:val="en-US" w:eastAsia="zh-CN"/>
        </w:rPr>
        <w:t xml:space="preserve"> </w:t>
      </w:r>
      <w:r>
        <w:rPr>
          <w:rFonts w:hint="eastAsia" w:ascii="楷体_GB2312" w:eastAsia="楷体_GB2312"/>
          <w:sz w:val="32"/>
          <w:u w:val="single"/>
          <w:lang w:eastAsia="zh-CN"/>
        </w:rPr>
        <w:t>瑶海区七里站街道办事处</w:t>
      </w:r>
      <w:r>
        <w:rPr>
          <w:rFonts w:hint="eastAsia" w:ascii="楷体_GB2312" w:eastAsia="楷体_GB2312"/>
          <w:sz w:val="32"/>
          <w:u w:val="single"/>
        </w:rPr>
        <w:t xml:space="preserve">                    </w:t>
      </w:r>
    </w:p>
    <w:p>
      <w:pPr>
        <w:spacing w:before="156" w:beforeLines="50" w:after="156" w:afterLines="50"/>
        <w:ind w:left="1887" w:leftChars="289" w:hanging="1280" w:hangingChars="400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>项目责任人 （签字）：</w:t>
      </w:r>
      <w:r>
        <w:rPr>
          <w:rFonts w:hint="eastAsia" w:ascii="楷体_GB2312" w:eastAsia="楷体_GB2312"/>
          <w:sz w:val="32"/>
          <w:u w:val="single"/>
        </w:rPr>
        <w:t xml:space="preserve">                           </w:t>
      </w:r>
    </w:p>
    <w:p>
      <w:pPr>
        <w:spacing w:before="156" w:beforeLines="50" w:after="156" w:afterLines="50"/>
        <w:ind w:firstLine="614" w:firstLineChars="192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>主 管 部 门（盖章）：</w:t>
      </w:r>
      <w:r>
        <w:rPr>
          <w:rFonts w:hint="eastAsia" w:ascii="楷体_GB2312" w:eastAsia="楷体_GB2312"/>
          <w:sz w:val="32"/>
          <w:u w:val="single"/>
        </w:rPr>
        <w:t xml:space="preserve">                           </w:t>
      </w:r>
    </w:p>
    <w:p>
      <w:pPr>
        <w:spacing w:before="156" w:beforeLines="50" w:after="156" w:afterLines="50"/>
        <w:ind w:firstLine="614" w:firstLineChars="192"/>
        <w:rPr>
          <w:rFonts w:ascii="楷体_GB2312" w:eastAsia="楷体_GB2312"/>
          <w:sz w:val="32"/>
        </w:rPr>
      </w:pPr>
    </w:p>
    <w:p>
      <w:pPr>
        <w:ind w:firstLine="614" w:firstLineChars="192"/>
        <w:jc w:val="center"/>
        <w:rPr>
          <w:rFonts w:ascii="楷体_GB2312" w:eastAsia="楷体_GB2312"/>
          <w:sz w:val="32"/>
        </w:rPr>
      </w:pPr>
    </w:p>
    <w:p>
      <w:pPr>
        <w:ind w:firstLine="614" w:firstLineChars="192"/>
        <w:jc w:val="center"/>
        <w:rPr>
          <w:rFonts w:ascii="楷体_GB2312" w:eastAsia="楷体_GB2312"/>
          <w:sz w:val="32"/>
        </w:rPr>
      </w:pPr>
    </w:p>
    <w:p>
      <w:pPr>
        <w:spacing w:line="600" w:lineRule="exact"/>
        <w:jc w:val="center"/>
        <w:rPr>
          <w:rFonts w:ascii="Times New Roman" w:eastAsia="方正小标宋简体"/>
          <w:bCs/>
          <w:sz w:val="44"/>
          <w:szCs w:val="24"/>
        </w:rPr>
      </w:pPr>
      <w:r>
        <w:rPr>
          <w:rFonts w:eastAsia="楷体"/>
          <w:sz w:val="32"/>
        </w:rPr>
        <w:t xml:space="preserve">      202</w:t>
      </w:r>
      <w:r>
        <w:rPr>
          <w:rFonts w:hint="eastAsia" w:eastAsia="楷体_GB2312"/>
          <w:sz w:val="32"/>
          <w:lang w:val="en-US" w:eastAsia="zh-CN"/>
        </w:rPr>
        <w:t>3</w:t>
      </w:r>
      <w:r>
        <w:rPr>
          <w:rFonts w:ascii="Times New Roman" w:eastAsia="楷体_GB2312"/>
          <w:sz w:val="32"/>
        </w:rPr>
        <w:t>年</w:t>
      </w:r>
      <w:r>
        <w:rPr>
          <w:rFonts w:eastAsia="楷体"/>
          <w:sz w:val="32"/>
        </w:rPr>
        <w:t>1</w:t>
      </w:r>
      <w:r>
        <w:rPr>
          <w:rFonts w:ascii="Times New Roman" w:eastAsia="楷体_GB2312"/>
          <w:sz w:val="32"/>
        </w:rPr>
        <w:t>月</w:t>
      </w:r>
      <w:r>
        <w:rPr>
          <w:rFonts w:ascii="Times New Roman" w:eastAsia="楷体_GB2312"/>
          <w:sz w:val="32"/>
        </w:rPr>
        <w:br w:type="page"/>
      </w:r>
      <w:r>
        <w:rPr>
          <w:rFonts w:eastAsia="方正小标宋简体"/>
          <w:bCs/>
          <w:sz w:val="44"/>
          <w:szCs w:val="24"/>
        </w:rPr>
        <w:t>202</w:t>
      </w:r>
      <w:r>
        <w:rPr>
          <w:rFonts w:hint="eastAsia" w:eastAsia="方正小标宋简体"/>
          <w:bCs/>
          <w:sz w:val="44"/>
          <w:szCs w:val="24"/>
          <w:lang w:val="en-US" w:eastAsia="zh-CN"/>
        </w:rPr>
        <w:t>2</w:t>
      </w:r>
      <w:r>
        <w:rPr>
          <w:rFonts w:ascii="Times New Roman" w:eastAsia="方正小标宋简体"/>
          <w:bCs/>
          <w:sz w:val="44"/>
          <w:szCs w:val="24"/>
        </w:rPr>
        <w:t>年</w:t>
      </w:r>
      <w:r>
        <w:rPr>
          <w:rFonts w:hint="eastAsia" w:ascii="Times New Roman" w:eastAsia="方正小标宋简体"/>
          <w:bCs/>
          <w:sz w:val="44"/>
          <w:szCs w:val="24"/>
          <w:lang w:eastAsia="zh-CN"/>
        </w:rPr>
        <w:t>工作经费（街道运转经费）</w:t>
      </w:r>
      <w:r>
        <w:rPr>
          <w:rFonts w:ascii="Times New Roman" w:eastAsia="方正小标宋简体"/>
          <w:bCs/>
          <w:sz w:val="44"/>
          <w:szCs w:val="24"/>
        </w:rPr>
        <w:t>项目绩效自评报告</w:t>
      </w:r>
    </w:p>
    <w:p>
      <w:pPr>
        <w:spacing w:line="580" w:lineRule="exact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一、项目基本情况</w:t>
      </w:r>
    </w:p>
    <w:p>
      <w:pPr>
        <w:widowControl/>
        <w:spacing w:line="600" w:lineRule="exact"/>
        <w:ind w:firstLine="643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Times New Roman" w:eastAsia="楷体_GB2312"/>
          <w:b/>
          <w:color w:val="000000"/>
          <w:sz w:val="32"/>
          <w:szCs w:val="32"/>
        </w:rPr>
        <w:t>（一）项目概况</w:t>
      </w:r>
    </w:p>
    <w:p>
      <w:pPr>
        <w:pStyle w:val="9"/>
        <w:widowControl/>
        <w:spacing w:line="560" w:lineRule="exact"/>
        <w:ind w:firstLine="4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）项目名称</w:t>
      </w:r>
    </w:p>
    <w:p>
      <w:pPr>
        <w:pStyle w:val="9"/>
        <w:widowControl/>
        <w:spacing w:line="560" w:lineRule="exact"/>
        <w:ind w:firstLine="4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工作经费（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街道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运转经费）。</w:t>
      </w:r>
    </w:p>
    <w:p>
      <w:pPr>
        <w:pStyle w:val="9"/>
        <w:widowControl/>
        <w:spacing w:line="560" w:lineRule="exact"/>
        <w:ind w:firstLine="4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项目期</w:t>
      </w:r>
    </w:p>
    <w:p>
      <w:pPr>
        <w:pStyle w:val="9"/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一年。</w:t>
      </w:r>
    </w:p>
    <w:p>
      <w:pPr>
        <w:pStyle w:val="9"/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项目主要内容和涉及范围 </w:t>
      </w:r>
    </w:p>
    <w:p>
      <w:pPr>
        <w:pStyle w:val="9"/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拓宽街道各项工作思路，打牢基础建设；进一步规范各项工作运行机制，加强内部管理，做到机构健全，制度完善，分工具体，任务明确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发挥社区社会组织在扩大群众参与，反映群众诉求方面的积极作用，增强社区自治功能。</w:t>
      </w:r>
    </w:p>
    <w:p>
      <w:pPr>
        <w:pStyle w:val="9"/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项目资金</w:t>
      </w:r>
    </w:p>
    <w:p>
      <w:pPr>
        <w:spacing w:line="600" w:lineRule="exact"/>
        <w:ind w:firstLine="646" w:firstLineChars="20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七里站街道办事处202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工作经费（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街道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运转经费）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9.58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。</w:t>
      </w:r>
    </w:p>
    <w:p>
      <w:pPr>
        <w:widowControl/>
        <w:spacing w:line="600" w:lineRule="exact"/>
        <w:ind w:firstLine="643" w:firstLineChars="200"/>
        <w:rPr>
          <w:rFonts w:ascii="楷体_GB2312" w:hAnsi="Times New Roman" w:eastAsia="楷体_GB2312"/>
          <w:b/>
          <w:color w:val="000000"/>
          <w:sz w:val="32"/>
          <w:szCs w:val="32"/>
        </w:rPr>
      </w:pPr>
      <w:r>
        <w:rPr>
          <w:rFonts w:ascii="楷体_GB2312" w:hAnsi="Times New Roman" w:eastAsia="楷体_GB2312"/>
          <w:b/>
          <w:color w:val="000000"/>
          <w:sz w:val="32"/>
          <w:szCs w:val="32"/>
        </w:rPr>
        <w:t>（二）项目绩效目标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分工负责，责任到人；建立互动机制、信息机制、宣传教育机制。进一步夯实全街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各社区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各组织建设等工作。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二、绩效自评结论</w:t>
      </w:r>
    </w:p>
    <w:p>
      <w:pPr>
        <w:widowControl/>
        <w:spacing w:line="600" w:lineRule="exact"/>
        <w:ind w:firstLine="643" w:firstLineChars="200"/>
        <w:rPr>
          <w:rFonts w:ascii="楷体_GB2312" w:hAnsi="Times New Roman" w:eastAsia="楷体_GB2312"/>
          <w:b/>
          <w:color w:val="000000"/>
          <w:sz w:val="32"/>
          <w:szCs w:val="32"/>
        </w:rPr>
      </w:pPr>
      <w:r>
        <w:rPr>
          <w:rFonts w:ascii="楷体_GB2312" w:hAnsi="Times New Roman" w:eastAsia="楷体_GB2312"/>
          <w:b/>
          <w:color w:val="000000"/>
          <w:sz w:val="32"/>
          <w:szCs w:val="32"/>
        </w:rPr>
        <w:t>（一）总体结论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工作经费（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街道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运转经费）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项目通过申请财政资金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9.58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万元，共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完成分工负责，责任到人；建立互动机制、信息机制、宣传教育机制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等工作，已完成年度设定的绩效目标，达到项目预期效果。具体包括：一是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做好全街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各项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；二是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做好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各社区各项工作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widowControl/>
        <w:spacing w:line="600" w:lineRule="exact"/>
        <w:ind w:firstLine="643" w:firstLineChars="200"/>
        <w:rPr>
          <w:rFonts w:ascii="楷体_GB2312" w:hAnsi="Times New Roman" w:eastAsia="楷体_GB2312"/>
          <w:b/>
          <w:color w:val="000000"/>
          <w:sz w:val="32"/>
          <w:szCs w:val="32"/>
        </w:rPr>
      </w:pPr>
      <w:r>
        <w:rPr>
          <w:rFonts w:ascii="楷体_GB2312" w:hAnsi="Times New Roman" w:eastAsia="楷体_GB2312"/>
          <w:b/>
          <w:color w:val="000000"/>
          <w:sz w:val="32"/>
          <w:szCs w:val="32"/>
        </w:rPr>
        <w:t>（二）自评结果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经自评，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ascii="Times New Roman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工作经费（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街道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运转经费）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</w:t>
      </w:r>
      <w:r>
        <w:rPr>
          <w:rFonts w:ascii="Times New Roman" w:eastAsia="仿宋_GB2312"/>
          <w:color w:val="000000"/>
          <w:sz w:val="32"/>
          <w:szCs w:val="32"/>
        </w:rPr>
        <w:t>绩效自评综合得分为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100</w:t>
      </w:r>
      <w:r>
        <w:rPr>
          <w:rFonts w:ascii="Times New Roman" w:eastAsia="仿宋_GB2312"/>
          <w:color w:val="000000"/>
          <w:sz w:val="32"/>
          <w:szCs w:val="32"/>
        </w:rPr>
        <w:t>分，自评结果为“</w:t>
      </w:r>
      <w:r>
        <w:rPr>
          <w:rFonts w:hint="eastAsia" w:ascii="Times New Roman" w:eastAsia="仿宋_GB2312"/>
          <w:sz w:val="32"/>
          <w:szCs w:val="32"/>
          <w:lang w:eastAsia="zh-CN"/>
        </w:rPr>
        <w:t>优</w:t>
      </w:r>
      <w:r>
        <w:rPr>
          <w:rFonts w:ascii="Times New Roman" w:eastAsia="仿宋_GB2312"/>
          <w:color w:val="000000"/>
          <w:sz w:val="32"/>
          <w:szCs w:val="32"/>
        </w:rPr>
        <w:t>”。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三、指标分析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ascii="Times New Roman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工作经费（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街道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运转经费）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</w:t>
      </w:r>
      <w:r>
        <w:rPr>
          <w:rFonts w:ascii="Times New Roman" w:eastAsia="仿宋_GB2312"/>
          <w:color w:val="000000"/>
          <w:sz w:val="32"/>
          <w:szCs w:val="32"/>
        </w:rPr>
        <w:t>绩效</w:t>
      </w: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评价</w:t>
      </w:r>
      <w:r>
        <w:rPr>
          <w:rFonts w:ascii="Times New Roman" w:eastAsia="仿宋_GB2312"/>
          <w:color w:val="000000"/>
          <w:sz w:val="32"/>
          <w:szCs w:val="32"/>
        </w:rPr>
        <w:t>指标体系</w:t>
      </w:r>
      <w:r>
        <w:rPr>
          <w:rFonts w:ascii="Times New Roman" w:hAnsi="Times New Roman" w:eastAsia="仿宋_GB2312"/>
          <w:color w:val="000000"/>
          <w:sz w:val="32"/>
          <w:szCs w:val="32"/>
        </w:rPr>
        <w:t>设置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预算执行率和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ascii="Times New Roman" w:eastAsia="仿宋_GB2312"/>
          <w:color w:val="000000"/>
          <w:sz w:val="32"/>
          <w:szCs w:val="32"/>
        </w:rPr>
        <w:t>个一级指标，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ascii="Times New Roman" w:eastAsia="仿宋_GB2312"/>
          <w:color w:val="000000"/>
          <w:sz w:val="32"/>
          <w:szCs w:val="32"/>
        </w:rPr>
        <w:t>个二级指标，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ascii="Times New Roman" w:eastAsia="仿宋_GB2312"/>
          <w:color w:val="000000"/>
          <w:sz w:val="32"/>
          <w:szCs w:val="32"/>
        </w:rPr>
        <w:t>个三级指标，各项指标评分情况分析如下：</w:t>
      </w:r>
    </w:p>
    <w:p>
      <w:pPr>
        <w:spacing w:line="592" w:lineRule="exact"/>
        <w:ind w:firstLine="643" w:firstLineChars="200"/>
        <w:rPr>
          <w:rFonts w:ascii="Times New Roman" w:hAnsi="Times New Roman" w:eastAsia="楷体_GB2312"/>
          <w:b/>
          <w:bCs/>
          <w:sz w:val="32"/>
        </w:rPr>
      </w:pPr>
      <w:r>
        <w:rPr>
          <w:rFonts w:ascii="Times New Roman" w:hAnsi="Times New Roman" w:eastAsia="楷体_GB2312"/>
          <w:b/>
          <w:bCs/>
          <w:sz w:val="32"/>
        </w:rPr>
        <w:t>（一）预算执行率（满分10分，实得</w:t>
      </w:r>
      <w:r>
        <w:rPr>
          <w:rFonts w:hint="eastAsia" w:ascii="Times New Roman" w:hAnsi="Times New Roman" w:eastAsia="楷体_GB2312"/>
          <w:b/>
          <w:bCs/>
          <w:sz w:val="32"/>
          <w:lang w:val="en-US" w:eastAsia="zh-CN"/>
        </w:rPr>
        <w:t>10</w:t>
      </w:r>
      <w:r>
        <w:rPr>
          <w:rFonts w:ascii="Times New Roman" w:hAnsi="Times New Roman" w:eastAsia="楷体_GB2312"/>
          <w:b/>
          <w:bCs/>
          <w:sz w:val="32"/>
        </w:rPr>
        <w:t>分）</w:t>
      </w:r>
    </w:p>
    <w:p>
      <w:pPr>
        <w:spacing w:line="592" w:lineRule="exact"/>
        <w:ind w:right="-283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工作经费（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街道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运转经费）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项目</w:t>
      </w:r>
      <w:r>
        <w:rPr>
          <w:rFonts w:ascii="Times New Roman" w:hAnsi="Times New Roman" w:eastAsia="仿宋_GB2312"/>
          <w:color w:val="000000"/>
          <w:sz w:val="32"/>
          <w:szCs w:val="32"/>
        </w:rPr>
        <w:t>全年预算安排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9.58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万元，全年执行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9.58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万元，预算执行率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/>
          <w:color w:val="000000"/>
          <w:sz w:val="32"/>
          <w:szCs w:val="32"/>
        </w:rPr>
        <w:t>%，得分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分。</w:t>
      </w:r>
    </w:p>
    <w:p>
      <w:pPr>
        <w:widowControl/>
        <w:spacing w:line="600" w:lineRule="exact"/>
        <w:ind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二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）产出指标（满分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50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50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1.数量指标（满分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eastAsia="仿宋_GB2312"/>
          <w:sz w:val="32"/>
          <w:szCs w:val="32"/>
        </w:rPr>
        <w:t>分，</w:t>
      </w:r>
      <w:r>
        <w:rPr>
          <w:rFonts w:ascii="Times New Roman" w:eastAsia="仿宋_GB2312"/>
          <w:color w:val="000000"/>
          <w:sz w:val="32"/>
          <w:szCs w:val="32"/>
        </w:rPr>
        <w:t>实得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年度设定的数量指标为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组织开展活动数次、完成街道各项工作；共计7支社区社会组织服务队伍，拟开展服务110次，服务内容主是为辖区80周岁以上高龄老人、家庭生活困难居民免费理发、家政、送餐、医疗义诊、心理辅导；残疾人回馈社会帮助居民解决维修小烦恼；开展摄影技能培训、为辖区居民提供证件照、满月照、老年婚纱照等服务；特困群体结对帮扶，“微心愿”圆梦等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；截至202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完成了街道社区各项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，实际完成率为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%，得分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2.时效指标（满分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eastAsia="仿宋_GB2312"/>
          <w:color w:val="000000"/>
          <w:sz w:val="32"/>
          <w:szCs w:val="32"/>
        </w:rPr>
        <w:t>分</w:t>
      </w:r>
      <w:r>
        <w:rPr>
          <w:rFonts w:ascii="Times New Roman" w:eastAsia="仿宋_GB2312"/>
          <w:color w:val="000000"/>
          <w:sz w:val="32"/>
          <w:szCs w:val="32"/>
        </w:rPr>
        <w:t>，实得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年度设定的时效指标为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根据全年工作计划推进工作，支出经费，年内执行完毕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；实际完成情况为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已完成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3.质量指标（满分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eastAsia="仿宋_GB2312"/>
          <w:color w:val="000000"/>
          <w:sz w:val="32"/>
          <w:szCs w:val="32"/>
        </w:rPr>
        <w:t>分，</w:t>
      </w:r>
      <w:r>
        <w:rPr>
          <w:rFonts w:ascii="Times New Roman" w:eastAsia="仿宋_GB2312"/>
          <w:color w:val="000000"/>
          <w:sz w:val="32"/>
          <w:szCs w:val="32"/>
        </w:rPr>
        <w:t>实得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年度设定的质量指标为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拓宽街道各项工作思路，打牢基础建设；进一步规范各项工作运行机制，加强内部管理，做到机构健全，制度完善，分工具体，任务明确。壮大兴趣爱好类社区社会组织，开展丰富多彩的群众性文体活动；加强服务类社区社会组织建设，提升服务群众的能力水平；健全完善自治类社区社会组织，促进社区居民自治。保障了人员经费的基本支出及日常工作的正常运转。建立维稳责任制，明确分工，落实责任，严格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；实际完成情况为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已完成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4.成本指标（满分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eastAsia="仿宋_GB2312"/>
          <w:color w:val="000000"/>
          <w:sz w:val="32"/>
          <w:szCs w:val="32"/>
        </w:rPr>
        <w:t>分，</w:t>
      </w:r>
      <w:r>
        <w:rPr>
          <w:rFonts w:ascii="Times New Roman" w:eastAsia="仿宋_GB2312"/>
          <w:color w:val="000000"/>
          <w:sz w:val="32"/>
          <w:szCs w:val="32"/>
        </w:rPr>
        <w:t>实得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eastAsia="仿宋_GB2312"/>
          <w:color w:val="000000"/>
          <w:sz w:val="32"/>
          <w:szCs w:val="32"/>
        </w:rPr>
        <w:t>分）</w:t>
      </w:r>
      <w:r>
        <w:rPr>
          <w:rFonts w:ascii="Times New Roman" w:eastAsia="仿宋_GB2312"/>
          <w:sz w:val="32"/>
          <w:szCs w:val="32"/>
        </w:rPr>
        <w:tab/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年度设定的成本指标为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依法、依规使用财政资金，保证资金使用安全，部门整体支出控制在预算范围内，不得超预算，努力控制并降低成本；保证经费支出与工作应用需求相匹配，在完成项目任务的基础上厉行节约，压缩经费支出和项目成本以既定预算发挥其最大作用，尽可能实现财政资金使用效益最大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；实际完成情况为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已完成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</w:t>
      </w:r>
    </w:p>
    <w:p>
      <w:pPr>
        <w:widowControl/>
        <w:spacing w:line="600" w:lineRule="exact"/>
        <w:ind w:right="-283" w:firstLine="643" w:firstLineChars="200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三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）效益指标（满分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</w:t>
      </w:r>
      <w:r>
        <w:rPr>
          <w:rFonts w:ascii="Times New Roman" w:eastAsia="仿宋_GB2312"/>
          <w:color w:val="000000"/>
          <w:sz w:val="32"/>
          <w:szCs w:val="32"/>
        </w:rPr>
        <w:t>经济效益指标（满分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年度设定的经济效益指标为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促进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街道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稳定和谐发展，为瑶海区经济发展提供有力保障；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实际完成情况为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已完成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</w:t>
      </w:r>
      <w:r>
        <w:rPr>
          <w:rFonts w:ascii="Times New Roman" w:eastAsia="仿宋_GB2312"/>
          <w:color w:val="000000"/>
          <w:sz w:val="32"/>
          <w:szCs w:val="32"/>
        </w:rPr>
        <w:t>社会效益指标（满分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年度设定的社会效益指标为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通过进一步夯实全街各项工作的开展，为我市社会和谐稳定发展提供支持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以社区成员为主体，满足社区居民的不同需求，接受社区党组织领导，开展互助性、公益性群众团体活动，体现和谐社区建设成效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实际完成情况为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已完成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</w:t>
      </w:r>
      <w:r>
        <w:rPr>
          <w:rFonts w:ascii="Times New Roman" w:eastAsia="仿宋_GB2312"/>
          <w:color w:val="000000"/>
          <w:sz w:val="32"/>
          <w:szCs w:val="32"/>
        </w:rPr>
        <w:t>生态效益指标（满分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年度设定的生态效益指标为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推进开展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街道社区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等节能环保工作，节约社会资源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；实际完成情况为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已完成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</w:t>
      </w:r>
      <w:r>
        <w:rPr>
          <w:rFonts w:ascii="Times New Roman" w:eastAsia="仿宋_GB2312"/>
          <w:color w:val="000000"/>
          <w:sz w:val="32"/>
          <w:szCs w:val="32"/>
        </w:rPr>
        <w:t>可持续影响指标（满分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年度设定的可持续影响指标为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加强街道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社区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自治，促进社会治理持续发展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实际完成情况为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已完成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，得分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分。</w:t>
      </w:r>
    </w:p>
    <w:p>
      <w:pPr>
        <w:spacing w:line="600" w:lineRule="exact"/>
        <w:ind w:right="-283" w:firstLine="643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b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四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eastAsia="zh-CN"/>
        </w:rPr>
        <w:t>满意度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指标（满分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楷体_GB2312"/>
          <w:b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楷体_GB2312"/>
          <w:b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满意度</w:t>
      </w:r>
      <w:r>
        <w:rPr>
          <w:rFonts w:ascii="Times New Roman" w:hAnsi="Times New Roman" w:eastAsia="仿宋_GB2312"/>
          <w:color w:val="000000"/>
          <w:sz w:val="32"/>
          <w:szCs w:val="32"/>
        </w:rPr>
        <w:t>指标（满分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分，实得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分）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四、存在问题</w:t>
      </w:r>
    </w:p>
    <w:p>
      <w:pPr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通过自评发现，</w:t>
      </w:r>
      <w:r>
        <w:rPr>
          <w:rFonts w:eastAsia="仿宋_GB2312"/>
          <w:color w:val="auto"/>
          <w:sz w:val="32"/>
          <w:szCs w:val="32"/>
        </w:rPr>
        <w:t>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</w:t>
      </w:r>
      <w:r>
        <w:rPr>
          <w:rFonts w:ascii="Times New Roman" w:eastAsia="仿宋_GB2312"/>
          <w:color w:val="auto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工作经费（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运转经费）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</w:t>
      </w:r>
      <w:r>
        <w:rPr>
          <w:rFonts w:ascii="Times New Roman" w:eastAsia="仿宋_GB2312"/>
          <w:color w:val="auto"/>
          <w:sz w:val="32"/>
          <w:szCs w:val="32"/>
        </w:rPr>
        <w:t>实施虽取得了一定的成效，但还存在一些问题和不足，</w:t>
      </w:r>
      <w:r>
        <w:rPr>
          <w:rFonts w:ascii="Times New Roman" w:eastAsia="仿宋_GB2312"/>
          <w:color w:val="000000"/>
          <w:sz w:val="32"/>
          <w:szCs w:val="32"/>
        </w:rPr>
        <w:t>主要表现在：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填报项目绩效时不够明确、细化和量化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五、意见和建议</w:t>
      </w:r>
    </w:p>
    <w:p>
      <w:pPr>
        <w:widowControl/>
        <w:spacing w:line="600" w:lineRule="exact"/>
        <w:ind w:firstLine="640" w:firstLineChars="2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为进一步提高专项资金使用效益，针对存在的问题，提出如下建议：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设立目标有利于项目决策的制定，有助于项目的实施管理，七里站街道办事处项目实施前应结合本单位自身情况，设定明确、合理的绩效目标，并将目标量化、细化分解，与预算资金相匹配起来，针对自身情况对实施项目提出合理的问题及建议，逐步提高绩效管理认识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六、自评依据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上级下发的关于开展部门绩效自评</w:t>
      </w:r>
      <w:r>
        <w:rPr>
          <w:rFonts w:ascii="Times New Roman" w:hAnsi="Times New Roman" w:eastAsia="仿宋_GB2312"/>
          <w:color w:val="000000"/>
          <w:sz w:val="32"/>
          <w:szCs w:val="32"/>
        </w:rPr>
        <w:t>工作的文件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通知</w:t>
      </w:r>
      <w:r>
        <w:rPr>
          <w:rFonts w:ascii="Times New Roman" w:hAnsi="Times New Roman" w:eastAsia="仿宋_GB2312"/>
          <w:color w:val="000000"/>
          <w:sz w:val="32"/>
          <w:szCs w:val="32"/>
        </w:rPr>
        <w:t>，项目管理办法、专项资金管理办法等。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七、附件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项目支出绩效自评表（附后）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56"/>
    <w:rsid w:val="0000272A"/>
    <w:rsid w:val="000074DB"/>
    <w:rsid w:val="000215E7"/>
    <w:rsid w:val="00024B78"/>
    <w:rsid w:val="000333B7"/>
    <w:rsid w:val="000369D0"/>
    <w:rsid w:val="00045A25"/>
    <w:rsid w:val="00050B99"/>
    <w:rsid w:val="000521A2"/>
    <w:rsid w:val="00060E82"/>
    <w:rsid w:val="00071A73"/>
    <w:rsid w:val="00072ECF"/>
    <w:rsid w:val="00087AD9"/>
    <w:rsid w:val="000921B9"/>
    <w:rsid w:val="00094DDF"/>
    <w:rsid w:val="00096024"/>
    <w:rsid w:val="00096BEA"/>
    <w:rsid w:val="000A0BD2"/>
    <w:rsid w:val="000A2B01"/>
    <w:rsid w:val="000A3270"/>
    <w:rsid w:val="000B05BB"/>
    <w:rsid w:val="000B24DC"/>
    <w:rsid w:val="000C07BA"/>
    <w:rsid w:val="000C3815"/>
    <w:rsid w:val="000C3EFC"/>
    <w:rsid w:val="000C6717"/>
    <w:rsid w:val="000D56B4"/>
    <w:rsid w:val="000F77CE"/>
    <w:rsid w:val="001004CC"/>
    <w:rsid w:val="00100BCA"/>
    <w:rsid w:val="001018B2"/>
    <w:rsid w:val="00104CCA"/>
    <w:rsid w:val="00110A25"/>
    <w:rsid w:val="00111B1D"/>
    <w:rsid w:val="00125A14"/>
    <w:rsid w:val="00130D97"/>
    <w:rsid w:val="00136701"/>
    <w:rsid w:val="00136886"/>
    <w:rsid w:val="00150D36"/>
    <w:rsid w:val="001536B6"/>
    <w:rsid w:val="001620B3"/>
    <w:rsid w:val="00165688"/>
    <w:rsid w:val="00170D4C"/>
    <w:rsid w:val="001734CA"/>
    <w:rsid w:val="00174CDA"/>
    <w:rsid w:val="00181564"/>
    <w:rsid w:val="00181FC4"/>
    <w:rsid w:val="0019017C"/>
    <w:rsid w:val="00191913"/>
    <w:rsid w:val="00191969"/>
    <w:rsid w:val="00192156"/>
    <w:rsid w:val="00192ACC"/>
    <w:rsid w:val="001940C5"/>
    <w:rsid w:val="001A0A5F"/>
    <w:rsid w:val="001A0D99"/>
    <w:rsid w:val="001A3CC7"/>
    <w:rsid w:val="001A58CB"/>
    <w:rsid w:val="001A5C8B"/>
    <w:rsid w:val="001A694B"/>
    <w:rsid w:val="001C4318"/>
    <w:rsid w:val="001D1E4C"/>
    <w:rsid w:val="001D3226"/>
    <w:rsid w:val="001D4994"/>
    <w:rsid w:val="001D5615"/>
    <w:rsid w:val="001D6B55"/>
    <w:rsid w:val="001E02D9"/>
    <w:rsid w:val="001F1D49"/>
    <w:rsid w:val="001F43A9"/>
    <w:rsid w:val="00204E47"/>
    <w:rsid w:val="00220B48"/>
    <w:rsid w:val="00225F36"/>
    <w:rsid w:val="002366F3"/>
    <w:rsid w:val="00237881"/>
    <w:rsid w:val="002422EF"/>
    <w:rsid w:val="002604CF"/>
    <w:rsid w:val="00261501"/>
    <w:rsid w:val="002744D0"/>
    <w:rsid w:val="0029361A"/>
    <w:rsid w:val="002A178C"/>
    <w:rsid w:val="002A2144"/>
    <w:rsid w:val="002B369A"/>
    <w:rsid w:val="002B4F16"/>
    <w:rsid w:val="002C6460"/>
    <w:rsid w:val="002C668E"/>
    <w:rsid w:val="002C7793"/>
    <w:rsid w:val="002D275C"/>
    <w:rsid w:val="002D4264"/>
    <w:rsid w:val="002D42FC"/>
    <w:rsid w:val="002D706D"/>
    <w:rsid w:val="002E0890"/>
    <w:rsid w:val="002E0C00"/>
    <w:rsid w:val="002E385F"/>
    <w:rsid w:val="002E5523"/>
    <w:rsid w:val="002F127F"/>
    <w:rsid w:val="003035A5"/>
    <w:rsid w:val="003146B2"/>
    <w:rsid w:val="00315762"/>
    <w:rsid w:val="00320D45"/>
    <w:rsid w:val="00340B74"/>
    <w:rsid w:val="003531EE"/>
    <w:rsid w:val="00363B11"/>
    <w:rsid w:val="003675A0"/>
    <w:rsid w:val="003678D7"/>
    <w:rsid w:val="00371894"/>
    <w:rsid w:val="00371DFA"/>
    <w:rsid w:val="003856EB"/>
    <w:rsid w:val="00387B35"/>
    <w:rsid w:val="003901E3"/>
    <w:rsid w:val="00392656"/>
    <w:rsid w:val="003A49CC"/>
    <w:rsid w:val="003B02B9"/>
    <w:rsid w:val="003B756F"/>
    <w:rsid w:val="003C18CB"/>
    <w:rsid w:val="003C5226"/>
    <w:rsid w:val="003D2AE8"/>
    <w:rsid w:val="003D2CB7"/>
    <w:rsid w:val="003D485F"/>
    <w:rsid w:val="003E0F29"/>
    <w:rsid w:val="003E4174"/>
    <w:rsid w:val="003F4B38"/>
    <w:rsid w:val="003F6BFC"/>
    <w:rsid w:val="004076F9"/>
    <w:rsid w:val="00414837"/>
    <w:rsid w:val="00424B8B"/>
    <w:rsid w:val="00435926"/>
    <w:rsid w:val="004359DB"/>
    <w:rsid w:val="00440DEA"/>
    <w:rsid w:val="004419E1"/>
    <w:rsid w:val="0044342B"/>
    <w:rsid w:val="004454AB"/>
    <w:rsid w:val="00446658"/>
    <w:rsid w:val="0045354D"/>
    <w:rsid w:val="00454634"/>
    <w:rsid w:val="00454DAA"/>
    <w:rsid w:val="00472677"/>
    <w:rsid w:val="00485168"/>
    <w:rsid w:val="004856D4"/>
    <w:rsid w:val="00495C77"/>
    <w:rsid w:val="004973DF"/>
    <w:rsid w:val="004A0BD6"/>
    <w:rsid w:val="004A4078"/>
    <w:rsid w:val="004A4AF4"/>
    <w:rsid w:val="004A7640"/>
    <w:rsid w:val="004B1709"/>
    <w:rsid w:val="004B4FEE"/>
    <w:rsid w:val="004B5493"/>
    <w:rsid w:val="004D1ABC"/>
    <w:rsid w:val="004D40A5"/>
    <w:rsid w:val="004D6527"/>
    <w:rsid w:val="004E1C52"/>
    <w:rsid w:val="004E4A47"/>
    <w:rsid w:val="004E4C61"/>
    <w:rsid w:val="004F4190"/>
    <w:rsid w:val="0051355C"/>
    <w:rsid w:val="00515190"/>
    <w:rsid w:val="005171A0"/>
    <w:rsid w:val="00522049"/>
    <w:rsid w:val="005442AC"/>
    <w:rsid w:val="00553264"/>
    <w:rsid w:val="00557D02"/>
    <w:rsid w:val="00560F97"/>
    <w:rsid w:val="00564E0E"/>
    <w:rsid w:val="00570AB0"/>
    <w:rsid w:val="00571627"/>
    <w:rsid w:val="005772D9"/>
    <w:rsid w:val="005848DF"/>
    <w:rsid w:val="0058504B"/>
    <w:rsid w:val="00585324"/>
    <w:rsid w:val="00594322"/>
    <w:rsid w:val="005968DC"/>
    <w:rsid w:val="00597164"/>
    <w:rsid w:val="005A1497"/>
    <w:rsid w:val="005A3389"/>
    <w:rsid w:val="005A3705"/>
    <w:rsid w:val="005B6FBE"/>
    <w:rsid w:val="005C40B9"/>
    <w:rsid w:val="005C57DA"/>
    <w:rsid w:val="005D0437"/>
    <w:rsid w:val="005D2B08"/>
    <w:rsid w:val="005D654E"/>
    <w:rsid w:val="005D6859"/>
    <w:rsid w:val="005D68D6"/>
    <w:rsid w:val="005E125C"/>
    <w:rsid w:val="005E4262"/>
    <w:rsid w:val="005F3419"/>
    <w:rsid w:val="005F3CBA"/>
    <w:rsid w:val="006355FE"/>
    <w:rsid w:val="006437EA"/>
    <w:rsid w:val="006470EC"/>
    <w:rsid w:val="00662F34"/>
    <w:rsid w:val="00663774"/>
    <w:rsid w:val="00677348"/>
    <w:rsid w:val="00677646"/>
    <w:rsid w:val="006831EE"/>
    <w:rsid w:val="00685395"/>
    <w:rsid w:val="006948E0"/>
    <w:rsid w:val="006965E7"/>
    <w:rsid w:val="00697520"/>
    <w:rsid w:val="006A14C4"/>
    <w:rsid w:val="006A3FD5"/>
    <w:rsid w:val="006A4236"/>
    <w:rsid w:val="006A45AC"/>
    <w:rsid w:val="006B3063"/>
    <w:rsid w:val="006B46ED"/>
    <w:rsid w:val="006B79CA"/>
    <w:rsid w:val="006B7B07"/>
    <w:rsid w:val="006C0B18"/>
    <w:rsid w:val="006C19E0"/>
    <w:rsid w:val="006C3746"/>
    <w:rsid w:val="006C4310"/>
    <w:rsid w:val="006D502B"/>
    <w:rsid w:val="006D7757"/>
    <w:rsid w:val="006E02E2"/>
    <w:rsid w:val="006E0AD0"/>
    <w:rsid w:val="006E26BC"/>
    <w:rsid w:val="006E4B18"/>
    <w:rsid w:val="006F22E5"/>
    <w:rsid w:val="006F51A9"/>
    <w:rsid w:val="006F58EC"/>
    <w:rsid w:val="006F695F"/>
    <w:rsid w:val="006F7CAD"/>
    <w:rsid w:val="007000CC"/>
    <w:rsid w:val="00701870"/>
    <w:rsid w:val="00722E7A"/>
    <w:rsid w:val="00735BB1"/>
    <w:rsid w:val="007402AB"/>
    <w:rsid w:val="0074108F"/>
    <w:rsid w:val="00752C25"/>
    <w:rsid w:val="00754E89"/>
    <w:rsid w:val="00761524"/>
    <w:rsid w:val="00761D96"/>
    <w:rsid w:val="00767873"/>
    <w:rsid w:val="00767FE9"/>
    <w:rsid w:val="00770481"/>
    <w:rsid w:val="007707B8"/>
    <w:rsid w:val="00776D2C"/>
    <w:rsid w:val="00780B10"/>
    <w:rsid w:val="0078356B"/>
    <w:rsid w:val="0079117B"/>
    <w:rsid w:val="0079327B"/>
    <w:rsid w:val="0079799B"/>
    <w:rsid w:val="00797DBA"/>
    <w:rsid w:val="007A06D9"/>
    <w:rsid w:val="007A090C"/>
    <w:rsid w:val="007A102C"/>
    <w:rsid w:val="007A32A4"/>
    <w:rsid w:val="007A45BF"/>
    <w:rsid w:val="007A5CDE"/>
    <w:rsid w:val="007A5E2F"/>
    <w:rsid w:val="007B23E7"/>
    <w:rsid w:val="007B4F28"/>
    <w:rsid w:val="007B718E"/>
    <w:rsid w:val="007C2C6A"/>
    <w:rsid w:val="007C3293"/>
    <w:rsid w:val="007C414E"/>
    <w:rsid w:val="007C7505"/>
    <w:rsid w:val="007C78D7"/>
    <w:rsid w:val="007D1928"/>
    <w:rsid w:val="007D54F8"/>
    <w:rsid w:val="007D78C2"/>
    <w:rsid w:val="007E2AE4"/>
    <w:rsid w:val="007E67F8"/>
    <w:rsid w:val="007E7F05"/>
    <w:rsid w:val="007F2134"/>
    <w:rsid w:val="007F2698"/>
    <w:rsid w:val="0080213C"/>
    <w:rsid w:val="008031B2"/>
    <w:rsid w:val="00806E3D"/>
    <w:rsid w:val="00807923"/>
    <w:rsid w:val="008134B8"/>
    <w:rsid w:val="008177FE"/>
    <w:rsid w:val="00820E94"/>
    <w:rsid w:val="00823B83"/>
    <w:rsid w:val="00824785"/>
    <w:rsid w:val="00832AB1"/>
    <w:rsid w:val="00835200"/>
    <w:rsid w:val="00835705"/>
    <w:rsid w:val="00842350"/>
    <w:rsid w:val="00845612"/>
    <w:rsid w:val="00856E3F"/>
    <w:rsid w:val="00857795"/>
    <w:rsid w:val="00867CFD"/>
    <w:rsid w:val="00873446"/>
    <w:rsid w:val="00876C69"/>
    <w:rsid w:val="00881C34"/>
    <w:rsid w:val="00881C4F"/>
    <w:rsid w:val="00890C89"/>
    <w:rsid w:val="008A0412"/>
    <w:rsid w:val="008A10FF"/>
    <w:rsid w:val="008A5F56"/>
    <w:rsid w:val="008B05BA"/>
    <w:rsid w:val="008B24DA"/>
    <w:rsid w:val="008B4B5B"/>
    <w:rsid w:val="008C59DC"/>
    <w:rsid w:val="008D28BC"/>
    <w:rsid w:val="008D5B68"/>
    <w:rsid w:val="008D7C61"/>
    <w:rsid w:val="008E1FE0"/>
    <w:rsid w:val="008E495C"/>
    <w:rsid w:val="008F48A2"/>
    <w:rsid w:val="009065BE"/>
    <w:rsid w:val="00907379"/>
    <w:rsid w:val="00907AA8"/>
    <w:rsid w:val="0091141A"/>
    <w:rsid w:val="0091165E"/>
    <w:rsid w:val="00911A94"/>
    <w:rsid w:val="009130CE"/>
    <w:rsid w:val="00924F87"/>
    <w:rsid w:val="00927967"/>
    <w:rsid w:val="00931F35"/>
    <w:rsid w:val="00932F06"/>
    <w:rsid w:val="00934E8E"/>
    <w:rsid w:val="00935C4C"/>
    <w:rsid w:val="00936045"/>
    <w:rsid w:val="0094070D"/>
    <w:rsid w:val="00944814"/>
    <w:rsid w:val="0094537C"/>
    <w:rsid w:val="00947C62"/>
    <w:rsid w:val="00951B0E"/>
    <w:rsid w:val="0095617D"/>
    <w:rsid w:val="00957C1C"/>
    <w:rsid w:val="00962DFE"/>
    <w:rsid w:val="0096782D"/>
    <w:rsid w:val="0097214E"/>
    <w:rsid w:val="00977AAC"/>
    <w:rsid w:val="00983B74"/>
    <w:rsid w:val="009861E0"/>
    <w:rsid w:val="009969DA"/>
    <w:rsid w:val="009A3615"/>
    <w:rsid w:val="009A365D"/>
    <w:rsid w:val="009A77F1"/>
    <w:rsid w:val="009B1385"/>
    <w:rsid w:val="009B1866"/>
    <w:rsid w:val="009C2658"/>
    <w:rsid w:val="009C27D3"/>
    <w:rsid w:val="009C3BD3"/>
    <w:rsid w:val="009C7648"/>
    <w:rsid w:val="009D4128"/>
    <w:rsid w:val="009D76CB"/>
    <w:rsid w:val="009F32A9"/>
    <w:rsid w:val="009F35ED"/>
    <w:rsid w:val="009F4C85"/>
    <w:rsid w:val="009F72A7"/>
    <w:rsid w:val="00A01EE0"/>
    <w:rsid w:val="00A06889"/>
    <w:rsid w:val="00A11B4B"/>
    <w:rsid w:val="00A11DD2"/>
    <w:rsid w:val="00A17ADE"/>
    <w:rsid w:val="00A20AEF"/>
    <w:rsid w:val="00A21E90"/>
    <w:rsid w:val="00A2377B"/>
    <w:rsid w:val="00A40563"/>
    <w:rsid w:val="00A42F87"/>
    <w:rsid w:val="00A54D46"/>
    <w:rsid w:val="00A62D7B"/>
    <w:rsid w:val="00A652B8"/>
    <w:rsid w:val="00A65E7A"/>
    <w:rsid w:val="00A72594"/>
    <w:rsid w:val="00A81393"/>
    <w:rsid w:val="00A843D0"/>
    <w:rsid w:val="00A913D5"/>
    <w:rsid w:val="00AB036A"/>
    <w:rsid w:val="00AB3763"/>
    <w:rsid w:val="00AD6367"/>
    <w:rsid w:val="00AE0561"/>
    <w:rsid w:val="00AE2143"/>
    <w:rsid w:val="00AE49CA"/>
    <w:rsid w:val="00AE6ADC"/>
    <w:rsid w:val="00AE7672"/>
    <w:rsid w:val="00AF7D29"/>
    <w:rsid w:val="00B042D2"/>
    <w:rsid w:val="00B052BA"/>
    <w:rsid w:val="00B14E30"/>
    <w:rsid w:val="00B14F82"/>
    <w:rsid w:val="00B161F6"/>
    <w:rsid w:val="00B21D9F"/>
    <w:rsid w:val="00B300D2"/>
    <w:rsid w:val="00B433D1"/>
    <w:rsid w:val="00B45278"/>
    <w:rsid w:val="00B5185E"/>
    <w:rsid w:val="00B607B6"/>
    <w:rsid w:val="00B666F5"/>
    <w:rsid w:val="00B734FE"/>
    <w:rsid w:val="00B76AC0"/>
    <w:rsid w:val="00B8253B"/>
    <w:rsid w:val="00B8783F"/>
    <w:rsid w:val="00B87C65"/>
    <w:rsid w:val="00B91337"/>
    <w:rsid w:val="00B97927"/>
    <w:rsid w:val="00B97CEE"/>
    <w:rsid w:val="00BA76C2"/>
    <w:rsid w:val="00BB1245"/>
    <w:rsid w:val="00BB298E"/>
    <w:rsid w:val="00BC18A2"/>
    <w:rsid w:val="00BC6CCB"/>
    <w:rsid w:val="00BC7AA8"/>
    <w:rsid w:val="00BD158F"/>
    <w:rsid w:val="00BD3423"/>
    <w:rsid w:val="00BD3BDF"/>
    <w:rsid w:val="00BD710A"/>
    <w:rsid w:val="00BE2410"/>
    <w:rsid w:val="00BE34E9"/>
    <w:rsid w:val="00BE483F"/>
    <w:rsid w:val="00BE7D69"/>
    <w:rsid w:val="00BF5A3E"/>
    <w:rsid w:val="00C01D7E"/>
    <w:rsid w:val="00C04BD1"/>
    <w:rsid w:val="00C06DCA"/>
    <w:rsid w:val="00C1163A"/>
    <w:rsid w:val="00C14858"/>
    <w:rsid w:val="00C17E10"/>
    <w:rsid w:val="00C25820"/>
    <w:rsid w:val="00C36AEA"/>
    <w:rsid w:val="00C50A56"/>
    <w:rsid w:val="00C64664"/>
    <w:rsid w:val="00C666BF"/>
    <w:rsid w:val="00C67850"/>
    <w:rsid w:val="00C7077F"/>
    <w:rsid w:val="00C81FD2"/>
    <w:rsid w:val="00C8454B"/>
    <w:rsid w:val="00C87B9F"/>
    <w:rsid w:val="00C9306D"/>
    <w:rsid w:val="00CB0E8B"/>
    <w:rsid w:val="00CB0FE6"/>
    <w:rsid w:val="00CB2CB4"/>
    <w:rsid w:val="00CB7AAF"/>
    <w:rsid w:val="00CC3CB9"/>
    <w:rsid w:val="00CD48DE"/>
    <w:rsid w:val="00CE385C"/>
    <w:rsid w:val="00CE57DC"/>
    <w:rsid w:val="00CE72E4"/>
    <w:rsid w:val="00CF414E"/>
    <w:rsid w:val="00CF645D"/>
    <w:rsid w:val="00D00BB2"/>
    <w:rsid w:val="00D01D8C"/>
    <w:rsid w:val="00D04DEB"/>
    <w:rsid w:val="00D058E5"/>
    <w:rsid w:val="00D1016B"/>
    <w:rsid w:val="00D131B6"/>
    <w:rsid w:val="00D13985"/>
    <w:rsid w:val="00D163A5"/>
    <w:rsid w:val="00D16413"/>
    <w:rsid w:val="00D204AE"/>
    <w:rsid w:val="00D24532"/>
    <w:rsid w:val="00D24BD9"/>
    <w:rsid w:val="00D355DA"/>
    <w:rsid w:val="00D41C31"/>
    <w:rsid w:val="00D4335B"/>
    <w:rsid w:val="00D462B4"/>
    <w:rsid w:val="00D468DD"/>
    <w:rsid w:val="00D4706E"/>
    <w:rsid w:val="00D471E3"/>
    <w:rsid w:val="00D47347"/>
    <w:rsid w:val="00D4775B"/>
    <w:rsid w:val="00D525E0"/>
    <w:rsid w:val="00D547F2"/>
    <w:rsid w:val="00D65E96"/>
    <w:rsid w:val="00D66E4B"/>
    <w:rsid w:val="00D67D38"/>
    <w:rsid w:val="00D71FA2"/>
    <w:rsid w:val="00D769DD"/>
    <w:rsid w:val="00D83E63"/>
    <w:rsid w:val="00D8556B"/>
    <w:rsid w:val="00D85EEF"/>
    <w:rsid w:val="00D86643"/>
    <w:rsid w:val="00D918E0"/>
    <w:rsid w:val="00D9492B"/>
    <w:rsid w:val="00D94C8F"/>
    <w:rsid w:val="00DA00B7"/>
    <w:rsid w:val="00DA0B12"/>
    <w:rsid w:val="00DA2DB4"/>
    <w:rsid w:val="00DA4411"/>
    <w:rsid w:val="00DA477A"/>
    <w:rsid w:val="00DA4CDC"/>
    <w:rsid w:val="00DB028F"/>
    <w:rsid w:val="00DC2FB6"/>
    <w:rsid w:val="00DD0389"/>
    <w:rsid w:val="00DD1FB9"/>
    <w:rsid w:val="00DE358A"/>
    <w:rsid w:val="00DF0606"/>
    <w:rsid w:val="00DF0A56"/>
    <w:rsid w:val="00DF2A89"/>
    <w:rsid w:val="00E03BEA"/>
    <w:rsid w:val="00E1797D"/>
    <w:rsid w:val="00E21407"/>
    <w:rsid w:val="00E21D70"/>
    <w:rsid w:val="00E24B64"/>
    <w:rsid w:val="00E360E7"/>
    <w:rsid w:val="00E43C5C"/>
    <w:rsid w:val="00E46AB6"/>
    <w:rsid w:val="00E54696"/>
    <w:rsid w:val="00E550F4"/>
    <w:rsid w:val="00E56F20"/>
    <w:rsid w:val="00E675BC"/>
    <w:rsid w:val="00E67788"/>
    <w:rsid w:val="00E72083"/>
    <w:rsid w:val="00E735AC"/>
    <w:rsid w:val="00E95998"/>
    <w:rsid w:val="00EA06A4"/>
    <w:rsid w:val="00EB77C9"/>
    <w:rsid w:val="00EC7E99"/>
    <w:rsid w:val="00ED5B06"/>
    <w:rsid w:val="00EE180A"/>
    <w:rsid w:val="00EE301D"/>
    <w:rsid w:val="00EE4D22"/>
    <w:rsid w:val="00EF78BC"/>
    <w:rsid w:val="00F031B3"/>
    <w:rsid w:val="00F068E0"/>
    <w:rsid w:val="00F11311"/>
    <w:rsid w:val="00F12AC9"/>
    <w:rsid w:val="00F168DE"/>
    <w:rsid w:val="00F16DF3"/>
    <w:rsid w:val="00F27FBA"/>
    <w:rsid w:val="00F42C4A"/>
    <w:rsid w:val="00F4495A"/>
    <w:rsid w:val="00F46070"/>
    <w:rsid w:val="00F47D94"/>
    <w:rsid w:val="00F53E48"/>
    <w:rsid w:val="00F61B60"/>
    <w:rsid w:val="00F62210"/>
    <w:rsid w:val="00F67DCF"/>
    <w:rsid w:val="00F835A3"/>
    <w:rsid w:val="00F8480F"/>
    <w:rsid w:val="00FA133C"/>
    <w:rsid w:val="00FA1C4B"/>
    <w:rsid w:val="00FB08F6"/>
    <w:rsid w:val="00FC23C7"/>
    <w:rsid w:val="00FC7560"/>
    <w:rsid w:val="00FD5131"/>
    <w:rsid w:val="00FD5EB9"/>
    <w:rsid w:val="00FE4D3A"/>
    <w:rsid w:val="00FE721E"/>
    <w:rsid w:val="00FF13A9"/>
    <w:rsid w:val="00FF1A73"/>
    <w:rsid w:val="00FF4300"/>
    <w:rsid w:val="014909A3"/>
    <w:rsid w:val="01BD11C8"/>
    <w:rsid w:val="01EB67CC"/>
    <w:rsid w:val="024825BD"/>
    <w:rsid w:val="027D772E"/>
    <w:rsid w:val="02B81C8F"/>
    <w:rsid w:val="0402124F"/>
    <w:rsid w:val="04D4632F"/>
    <w:rsid w:val="05481CB1"/>
    <w:rsid w:val="060116AF"/>
    <w:rsid w:val="069042BE"/>
    <w:rsid w:val="07100710"/>
    <w:rsid w:val="07891EB5"/>
    <w:rsid w:val="08261969"/>
    <w:rsid w:val="08877D7A"/>
    <w:rsid w:val="098A1FDA"/>
    <w:rsid w:val="0AA474E7"/>
    <w:rsid w:val="0B3C2453"/>
    <w:rsid w:val="0B644275"/>
    <w:rsid w:val="0B8930B3"/>
    <w:rsid w:val="0BB6307A"/>
    <w:rsid w:val="0BD75ACC"/>
    <w:rsid w:val="0BD944BC"/>
    <w:rsid w:val="0BE70B96"/>
    <w:rsid w:val="0C0D15D9"/>
    <w:rsid w:val="0C272E59"/>
    <w:rsid w:val="0C7D3E42"/>
    <w:rsid w:val="0CC92611"/>
    <w:rsid w:val="0CD420A3"/>
    <w:rsid w:val="0D4A5439"/>
    <w:rsid w:val="0E116BA5"/>
    <w:rsid w:val="0E667D0E"/>
    <w:rsid w:val="0E800166"/>
    <w:rsid w:val="0F047DB5"/>
    <w:rsid w:val="101E48F3"/>
    <w:rsid w:val="102F5AD7"/>
    <w:rsid w:val="10377AD4"/>
    <w:rsid w:val="10693372"/>
    <w:rsid w:val="1072191B"/>
    <w:rsid w:val="10A81C19"/>
    <w:rsid w:val="10AF0192"/>
    <w:rsid w:val="10B064E8"/>
    <w:rsid w:val="11C25D1D"/>
    <w:rsid w:val="12BD14B8"/>
    <w:rsid w:val="131F2E20"/>
    <w:rsid w:val="13396980"/>
    <w:rsid w:val="13A260BD"/>
    <w:rsid w:val="13E9105E"/>
    <w:rsid w:val="14AC3722"/>
    <w:rsid w:val="15EC0A30"/>
    <w:rsid w:val="16695991"/>
    <w:rsid w:val="173B4807"/>
    <w:rsid w:val="17B03B1B"/>
    <w:rsid w:val="17BE7435"/>
    <w:rsid w:val="17D46036"/>
    <w:rsid w:val="187A10D5"/>
    <w:rsid w:val="187C3791"/>
    <w:rsid w:val="18ED10D4"/>
    <w:rsid w:val="19907485"/>
    <w:rsid w:val="199A3305"/>
    <w:rsid w:val="19AC3492"/>
    <w:rsid w:val="19EC6F4C"/>
    <w:rsid w:val="1A95163E"/>
    <w:rsid w:val="1AA746D9"/>
    <w:rsid w:val="1AEF142C"/>
    <w:rsid w:val="1B381376"/>
    <w:rsid w:val="1BDB747A"/>
    <w:rsid w:val="1BFB12C3"/>
    <w:rsid w:val="1C180A6A"/>
    <w:rsid w:val="1C917313"/>
    <w:rsid w:val="1CEF58DF"/>
    <w:rsid w:val="1D651429"/>
    <w:rsid w:val="1E281762"/>
    <w:rsid w:val="1EC74518"/>
    <w:rsid w:val="1FB84EDA"/>
    <w:rsid w:val="1FD43D4C"/>
    <w:rsid w:val="20337E67"/>
    <w:rsid w:val="20747F99"/>
    <w:rsid w:val="21BB0DA6"/>
    <w:rsid w:val="21CD0E0C"/>
    <w:rsid w:val="22020756"/>
    <w:rsid w:val="220F7F3C"/>
    <w:rsid w:val="222C4F84"/>
    <w:rsid w:val="222F3E15"/>
    <w:rsid w:val="22531D08"/>
    <w:rsid w:val="22581D86"/>
    <w:rsid w:val="22736118"/>
    <w:rsid w:val="237E37FF"/>
    <w:rsid w:val="23876C29"/>
    <w:rsid w:val="242558FB"/>
    <w:rsid w:val="24425CB7"/>
    <w:rsid w:val="248F785C"/>
    <w:rsid w:val="2694305C"/>
    <w:rsid w:val="26A717DF"/>
    <w:rsid w:val="27165A2C"/>
    <w:rsid w:val="27913EF5"/>
    <w:rsid w:val="28210C02"/>
    <w:rsid w:val="284B61D7"/>
    <w:rsid w:val="289B1098"/>
    <w:rsid w:val="29194DEA"/>
    <w:rsid w:val="29BC12D4"/>
    <w:rsid w:val="2AE27002"/>
    <w:rsid w:val="2B247447"/>
    <w:rsid w:val="2B573557"/>
    <w:rsid w:val="2B6A3C8B"/>
    <w:rsid w:val="2B8079E6"/>
    <w:rsid w:val="2C181D83"/>
    <w:rsid w:val="2C453D1C"/>
    <w:rsid w:val="2C5C12E6"/>
    <w:rsid w:val="2C7A0595"/>
    <w:rsid w:val="2D0E3EDC"/>
    <w:rsid w:val="2D1A3DE9"/>
    <w:rsid w:val="2D6C486D"/>
    <w:rsid w:val="2D7B4CC3"/>
    <w:rsid w:val="2DE53686"/>
    <w:rsid w:val="2E3E7F5C"/>
    <w:rsid w:val="2E8F5FAF"/>
    <w:rsid w:val="2F0436B2"/>
    <w:rsid w:val="314241E9"/>
    <w:rsid w:val="31695359"/>
    <w:rsid w:val="31771FA7"/>
    <w:rsid w:val="31C5046E"/>
    <w:rsid w:val="31EF4A8D"/>
    <w:rsid w:val="32676692"/>
    <w:rsid w:val="327E38B3"/>
    <w:rsid w:val="33862ECE"/>
    <w:rsid w:val="33A2033A"/>
    <w:rsid w:val="33A74024"/>
    <w:rsid w:val="33A929B0"/>
    <w:rsid w:val="33CA7B8F"/>
    <w:rsid w:val="33D6626A"/>
    <w:rsid w:val="34434300"/>
    <w:rsid w:val="34C1627D"/>
    <w:rsid w:val="352B6AEF"/>
    <w:rsid w:val="35A13B96"/>
    <w:rsid w:val="35A47709"/>
    <w:rsid w:val="3645258B"/>
    <w:rsid w:val="36613760"/>
    <w:rsid w:val="36CE53D7"/>
    <w:rsid w:val="36DA3E91"/>
    <w:rsid w:val="373F0459"/>
    <w:rsid w:val="3754258F"/>
    <w:rsid w:val="38607EF3"/>
    <w:rsid w:val="387802E6"/>
    <w:rsid w:val="38787288"/>
    <w:rsid w:val="38EE1E6E"/>
    <w:rsid w:val="394F3750"/>
    <w:rsid w:val="39C45E79"/>
    <w:rsid w:val="39E935C1"/>
    <w:rsid w:val="3A1253BE"/>
    <w:rsid w:val="3AB23C07"/>
    <w:rsid w:val="3ACC42AC"/>
    <w:rsid w:val="3AD77638"/>
    <w:rsid w:val="3B334537"/>
    <w:rsid w:val="3B335E63"/>
    <w:rsid w:val="3BA34388"/>
    <w:rsid w:val="3C2841FC"/>
    <w:rsid w:val="3C463F04"/>
    <w:rsid w:val="3C8E7CDB"/>
    <w:rsid w:val="3D557545"/>
    <w:rsid w:val="3D8B4805"/>
    <w:rsid w:val="3DCC0FDC"/>
    <w:rsid w:val="3E193106"/>
    <w:rsid w:val="3E514CFE"/>
    <w:rsid w:val="3E8565DD"/>
    <w:rsid w:val="3EF97C38"/>
    <w:rsid w:val="3F5B465E"/>
    <w:rsid w:val="3FC517E3"/>
    <w:rsid w:val="40A6562B"/>
    <w:rsid w:val="413C6479"/>
    <w:rsid w:val="417B747C"/>
    <w:rsid w:val="419B66E3"/>
    <w:rsid w:val="42D36353"/>
    <w:rsid w:val="439A54BF"/>
    <w:rsid w:val="447B0E6D"/>
    <w:rsid w:val="455E2750"/>
    <w:rsid w:val="45AB5249"/>
    <w:rsid w:val="45B81AA4"/>
    <w:rsid w:val="460F5E54"/>
    <w:rsid w:val="465C2704"/>
    <w:rsid w:val="46AF03E1"/>
    <w:rsid w:val="46C0677B"/>
    <w:rsid w:val="476E4755"/>
    <w:rsid w:val="47E84A1D"/>
    <w:rsid w:val="4816359C"/>
    <w:rsid w:val="48580E78"/>
    <w:rsid w:val="485E3944"/>
    <w:rsid w:val="48E3518B"/>
    <w:rsid w:val="48F20517"/>
    <w:rsid w:val="48F8161B"/>
    <w:rsid w:val="49EA6246"/>
    <w:rsid w:val="4A543FA3"/>
    <w:rsid w:val="4A9614C2"/>
    <w:rsid w:val="4AF100B8"/>
    <w:rsid w:val="4B14771E"/>
    <w:rsid w:val="4BAD6807"/>
    <w:rsid w:val="4BB835F2"/>
    <w:rsid w:val="4BB8427E"/>
    <w:rsid w:val="4BE4211D"/>
    <w:rsid w:val="4C535537"/>
    <w:rsid w:val="4D52564E"/>
    <w:rsid w:val="4D666E79"/>
    <w:rsid w:val="4D7E494F"/>
    <w:rsid w:val="4D8948C0"/>
    <w:rsid w:val="4DAC4C55"/>
    <w:rsid w:val="4E0D783A"/>
    <w:rsid w:val="4E553729"/>
    <w:rsid w:val="4E6324DF"/>
    <w:rsid w:val="4E827C98"/>
    <w:rsid w:val="4EFD3615"/>
    <w:rsid w:val="4F633114"/>
    <w:rsid w:val="503F7DCF"/>
    <w:rsid w:val="50A6056D"/>
    <w:rsid w:val="512F0F11"/>
    <w:rsid w:val="52042875"/>
    <w:rsid w:val="522E4F5F"/>
    <w:rsid w:val="526138BF"/>
    <w:rsid w:val="535219D2"/>
    <w:rsid w:val="53653BFB"/>
    <w:rsid w:val="540016E4"/>
    <w:rsid w:val="54256D94"/>
    <w:rsid w:val="54310CF6"/>
    <w:rsid w:val="54E00293"/>
    <w:rsid w:val="551C544F"/>
    <w:rsid w:val="562A3272"/>
    <w:rsid w:val="563534B4"/>
    <w:rsid w:val="56494E6D"/>
    <w:rsid w:val="581D316E"/>
    <w:rsid w:val="582800CD"/>
    <w:rsid w:val="583A7F70"/>
    <w:rsid w:val="58C61C02"/>
    <w:rsid w:val="58DD3EDA"/>
    <w:rsid w:val="59B237C8"/>
    <w:rsid w:val="59CD766F"/>
    <w:rsid w:val="5A6C038D"/>
    <w:rsid w:val="5B230D3D"/>
    <w:rsid w:val="5BB35674"/>
    <w:rsid w:val="5BC27F59"/>
    <w:rsid w:val="5C4D76F2"/>
    <w:rsid w:val="5C912914"/>
    <w:rsid w:val="5CAF6B30"/>
    <w:rsid w:val="5CCA6200"/>
    <w:rsid w:val="5D1C4CF8"/>
    <w:rsid w:val="5D3465A6"/>
    <w:rsid w:val="5D7A0F9B"/>
    <w:rsid w:val="5DBD021B"/>
    <w:rsid w:val="5DE92730"/>
    <w:rsid w:val="5E4E03D3"/>
    <w:rsid w:val="5E663399"/>
    <w:rsid w:val="5E9D00F0"/>
    <w:rsid w:val="5ECC0AFE"/>
    <w:rsid w:val="5F5A223B"/>
    <w:rsid w:val="60422CA9"/>
    <w:rsid w:val="60666CEF"/>
    <w:rsid w:val="607A41CE"/>
    <w:rsid w:val="61B94573"/>
    <w:rsid w:val="62233B42"/>
    <w:rsid w:val="62BC2127"/>
    <w:rsid w:val="62D840F1"/>
    <w:rsid w:val="62D872AD"/>
    <w:rsid w:val="63786770"/>
    <w:rsid w:val="638F42D1"/>
    <w:rsid w:val="63B47905"/>
    <w:rsid w:val="63D51FC7"/>
    <w:rsid w:val="6471677D"/>
    <w:rsid w:val="64810C97"/>
    <w:rsid w:val="65403943"/>
    <w:rsid w:val="65885DEA"/>
    <w:rsid w:val="65EA0AFB"/>
    <w:rsid w:val="6625321E"/>
    <w:rsid w:val="663735C0"/>
    <w:rsid w:val="66CD223B"/>
    <w:rsid w:val="675B6F6F"/>
    <w:rsid w:val="67E95EFA"/>
    <w:rsid w:val="68033280"/>
    <w:rsid w:val="68EE45D5"/>
    <w:rsid w:val="69173A25"/>
    <w:rsid w:val="6960593B"/>
    <w:rsid w:val="696C1CF0"/>
    <w:rsid w:val="69AD771C"/>
    <w:rsid w:val="6ACD454F"/>
    <w:rsid w:val="6AEC1093"/>
    <w:rsid w:val="6B400C63"/>
    <w:rsid w:val="6B4C699B"/>
    <w:rsid w:val="6B8237AA"/>
    <w:rsid w:val="6BBF7603"/>
    <w:rsid w:val="6C303A2B"/>
    <w:rsid w:val="6C4C6B34"/>
    <w:rsid w:val="6C8F142A"/>
    <w:rsid w:val="6C8F698B"/>
    <w:rsid w:val="6CA46380"/>
    <w:rsid w:val="6CE55233"/>
    <w:rsid w:val="6CFE15A3"/>
    <w:rsid w:val="6D097901"/>
    <w:rsid w:val="6D652FE0"/>
    <w:rsid w:val="6DAD6917"/>
    <w:rsid w:val="6E143894"/>
    <w:rsid w:val="6E387087"/>
    <w:rsid w:val="6E3C5FFE"/>
    <w:rsid w:val="6F6D2C74"/>
    <w:rsid w:val="6FA72A76"/>
    <w:rsid w:val="6FD21960"/>
    <w:rsid w:val="702D78C3"/>
    <w:rsid w:val="702F2121"/>
    <w:rsid w:val="70891F43"/>
    <w:rsid w:val="709B649F"/>
    <w:rsid w:val="7104642D"/>
    <w:rsid w:val="713521C8"/>
    <w:rsid w:val="71CC2C13"/>
    <w:rsid w:val="736133C8"/>
    <w:rsid w:val="74726ADB"/>
    <w:rsid w:val="74863E3E"/>
    <w:rsid w:val="74E957E0"/>
    <w:rsid w:val="751278AC"/>
    <w:rsid w:val="752827A2"/>
    <w:rsid w:val="75F512E1"/>
    <w:rsid w:val="76647B41"/>
    <w:rsid w:val="76875DF6"/>
    <w:rsid w:val="770A6EC5"/>
    <w:rsid w:val="780D09C3"/>
    <w:rsid w:val="782A6EE7"/>
    <w:rsid w:val="78454F41"/>
    <w:rsid w:val="787F2F4F"/>
    <w:rsid w:val="78C33FF7"/>
    <w:rsid w:val="790C2DE0"/>
    <w:rsid w:val="79B87BB4"/>
    <w:rsid w:val="7A8D56F2"/>
    <w:rsid w:val="7AAE5804"/>
    <w:rsid w:val="7B696C1A"/>
    <w:rsid w:val="7BD74912"/>
    <w:rsid w:val="7C95388A"/>
    <w:rsid w:val="7CBD3799"/>
    <w:rsid w:val="7CCE0169"/>
    <w:rsid w:val="7CD16AAA"/>
    <w:rsid w:val="7D116E87"/>
    <w:rsid w:val="7D492E2D"/>
    <w:rsid w:val="7D78568A"/>
    <w:rsid w:val="7D8564A7"/>
    <w:rsid w:val="7D8762D5"/>
    <w:rsid w:val="7DC05C84"/>
    <w:rsid w:val="7DFA5F35"/>
    <w:rsid w:val="7E7E1050"/>
    <w:rsid w:val="7F8C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MS Gothic" w:cs="Times New Roman"/>
      <w:b/>
      <w:bCs/>
      <w:kern w:val="44"/>
      <w:sz w:val="44"/>
      <w:szCs w:val="44"/>
      <w:lang w:val="zh-CN" w:eastAsia="zh-CN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9"/>
    <w:qFormat/>
    <w:uiPriority w:val="0"/>
    <w:pPr>
      <w:spacing w:line="560" w:lineRule="atLeast"/>
      <w:ind w:firstLine="567"/>
    </w:pPr>
    <w:rPr>
      <w:sz w:val="28"/>
    </w:rPr>
  </w:style>
  <w:style w:type="paragraph" w:styleId="4">
    <w:name w:val="Date"/>
    <w:basedOn w:val="1"/>
    <w:next w:val="1"/>
    <w:link w:val="24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5">
    <w:name w:val="Balloon Text"/>
    <w:basedOn w:val="1"/>
    <w:link w:val="23"/>
    <w:unhideWhenUsed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135"/>
      </w:tabs>
      <w:spacing w:line="480" w:lineRule="auto"/>
      <w:ind w:left="105" w:leftChars="50"/>
      <w:jc w:val="center"/>
    </w:pPr>
    <w:rPr>
      <w:rFonts w:ascii="黑体" w:hAnsi="宋体" w:eastAsia="黑体" w:cs="宋体"/>
      <w:color w:val="000000"/>
      <w:kern w:val="0"/>
      <w:sz w:val="32"/>
      <w:szCs w:val="32"/>
    </w:rPr>
  </w:style>
  <w:style w:type="paragraph" w:styleId="9">
    <w:name w:val="Normal (Web)"/>
    <w:basedOn w:val="1"/>
    <w:qFormat/>
    <w:uiPriority w:val="0"/>
    <w:rPr>
      <w:sz w:val="24"/>
    </w:rPr>
  </w:style>
  <w:style w:type="table" w:styleId="11">
    <w:name w:val="Table Grid"/>
    <w:basedOn w:val="10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标题 1 Char"/>
    <w:basedOn w:val="12"/>
    <w:link w:val="2"/>
    <w:qFormat/>
    <w:uiPriority w:val="0"/>
    <w:rPr>
      <w:rFonts w:ascii="Times New Roman" w:hAnsi="Times New Roman" w:eastAsia="MS Gothic" w:cs="Times New Roman"/>
      <w:b/>
      <w:bCs/>
      <w:kern w:val="44"/>
      <w:sz w:val="44"/>
      <w:szCs w:val="44"/>
      <w:lang w:val="zh-CN" w:eastAsia="zh-CN"/>
    </w:rPr>
  </w:style>
  <w:style w:type="character" w:customStyle="1" w:styleId="16">
    <w:name w:val="页脚 Char"/>
    <w:basedOn w:val="12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2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 Char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正文缩进 Char"/>
    <w:link w:val="3"/>
    <w:qFormat/>
    <w:uiPriority w:val="0"/>
    <w:rPr>
      <w:sz w:val="28"/>
    </w:rPr>
  </w:style>
  <w:style w:type="character" w:customStyle="1" w:styleId="20">
    <w:name w:val="正文啊 Char Char"/>
    <w:link w:val="21"/>
    <w:qFormat/>
    <w:uiPriority w:val="0"/>
    <w:rPr>
      <w:rFonts w:ascii="仿宋_GB2312" w:hAnsi="宋体" w:eastAsia="仿宋_GB2312"/>
      <w:bCs/>
      <w:sz w:val="30"/>
      <w:szCs w:val="30"/>
    </w:rPr>
  </w:style>
  <w:style w:type="paragraph" w:customStyle="1" w:styleId="21">
    <w:name w:val="正文啊"/>
    <w:basedOn w:val="1"/>
    <w:link w:val="20"/>
    <w:qFormat/>
    <w:uiPriority w:val="0"/>
    <w:pPr>
      <w:spacing w:line="560" w:lineRule="exact"/>
      <w:ind w:firstLine="600" w:firstLineChars="200"/>
    </w:pPr>
    <w:rPr>
      <w:rFonts w:ascii="仿宋_GB2312" w:hAnsi="宋体" w:eastAsia="仿宋_GB2312"/>
      <w:bCs/>
      <w:sz w:val="30"/>
      <w:szCs w:val="30"/>
    </w:rPr>
  </w:style>
  <w:style w:type="paragraph" w:customStyle="1" w:styleId="22">
    <w:name w:val="Char"/>
    <w:basedOn w:val="1"/>
    <w:next w:val="1"/>
    <w:qFormat/>
    <w:uiPriority w:val="0"/>
    <w:pPr>
      <w:widowControl/>
      <w:spacing w:line="360" w:lineRule="auto"/>
      <w:jc w:val="left"/>
    </w:pPr>
    <w:rPr>
      <w:rFonts w:ascii="Times New Roman" w:hAnsi="Times New Roman" w:eastAsia="宋体" w:cs="Times New Roman"/>
      <w:kern w:val="0"/>
      <w:szCs w:val="20"/>
      <w:lang w:eastAsia="en-US"/>
    </w:rPr>
  </w:style>
  <w:style w:type="character" w:customStyle="1" w:styleId="23">
    <w:name w:val="批注框文本 Char"/>
    <w:basedOn w:val="12"/>
    <w:link w:val="5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4">
    <w:name w:val="日期 Char"/>
    <w:basedOn w:val="12"/>
    <w:link w:val="4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620</Words>
  <Characters>3534</Characters>
  <Lines>29</Lines>
  <Paragraphs>8</Paragraphs>
  <TotalTime>11</TotalTime>
  <ScaleCrop>false</ScaleCrop>
  <LinksUpToDate>false</LinksUpToDate>
  <CharactersWithSpaces>4146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2020-12-28T07:20:00Z</dcterms:created>
  <dc:creator>王焱</dc:creator>
  <cp:lastModifiedBy>朵</cp:lastModifiedBy>
  <cp:lastPrinted>2020-12-28T07:38:00Z</cp:lastPrinted>
  <dcterms:modified xsi:type="dcterms:W3CDTF">2023-03-01T04:05:26Z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