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76" w:lineRule="exact"/>
        <w:ind w:right="1785" w:rightChars="850"/>
        <w:jc w:val="left"/>
        <w:rPr>
          <w:rFonts w:ascii="黑体" w:hAnsi="黑体" w:eastAsia="黑体"/>
          <w:color w:val="auto"/>
          <w:sz w:val="32"/>
          <w:szCs w:val="32"/>
        </w:rPr>
      </w:pPr>
      <w:r>
        <w:rPr>
          <w:rFonts w:hint="eastAsia" w:ascii="黑体" w:hAnsi="黑体" w:eastAsia="黑体"/>
          <w:color w:val="auto"/>
          <w:sz w:val="32"/>
          <w:szCs w:val="32"/>
        </w:rPr>
        <w:t>附件1</w:t>
      </w:r>
    </w:p>
    <w:p>
      <w:pPr>
        <w:rPr>
          <w:color w:val="auto"/>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合肥市瑶海区政务数据资源</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共享开放管理办法</w:t>
      </w:r>
    </w:p>
    <w:p>
      <w:pPr>
        <w:keepNext w:val="0"/>
        <w:keepLines w:val="0"/>
        <w:widowControl/>
        <w:suppressLineNumbers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（送审稿）</w:t>
      </w:r>
    </w:p>
    <w:p>
      <w:pPr>
        <w:rPr>
          <w:rFonts w:hint="eastAsia" w:ascii="仿宋_GB2312" w:hAnsi="仿宋_GB2312" w:eastAsia="仿宋_GB2312" w:cs="仿宋_GB2312"/>
          <w:color w:val="auto"/>
          <w:sz w:val="32"/>
          <w:szCs w:val="32"/>
          <w:highlight w:val="none"/>
        </w:rPr>
      </w:pPr>
    </w:p>
    <w:p>
      <w:pPr>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rPr>
        <w:t>第一条</w:t>
      </w:r>
      <w:r>
        <w:rPr>
          <w:rFonts w:hint="eastAsia" w:ascii="仿宋_GB2312" w:hAnsi="仿宋_GB2312" w:eastAsia="仿宋_GB2312" w:cs="仿宋_GB2312"/>
          <w:b w:val="0"/>
          <w:bCs/>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rPr>
        <w:t>为推动政府数据共享开放，加快政府数据汇聚、融通、应用，培育发展数据要素市场，提升政府社会治理能力和公共服务水平，促进经济社会发展，根据有关法律、法规的规定及《国务院关于印发促进大数据发展行动纲要的通知》（国发〔2015〕50号）、《国务院关于印发政源共享管理暂行办法的通知》（国发〔2016〕51号）、《安徽省人民政府办公厅关于印发安徽省政务信息资源共享管理暂行办法的通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皖政办</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2017</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17号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、《合肥市政务数据资源共享开放管理办法》（合政办〔2020〕15 号）等文件，结合本区实际，制定本办法。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color w:val="auto"/>
          <w:sz w:val="32"/>
          <w:szCs w:val="32"/>
          <w:highlight w:val="none"/>
          <w:u w:val="none"/>
        </w:rPr>
        <w:t xml:space="preserve">第二条 </w:t>
      </w:r>
      <w:r>
        <w:rPr>
          <w:rFonts w:hint="eastAsia" w:ascii="仿宋_GB2312" w:hAnsi="仿宋_GB2312" w:eastAsia="仿宋_GB2312" w:cs="仿宋_GB2312"/>
          <w:color w:val="auto"/>
          <w:sz w:val="32"/>
          <w:szCs w:val="32"/>
          <w:highlight w:val="none"/>
          <w:u w:val="none"/>
        </w:rPr>
        <w:t>本区行政区域内</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数据共享开放及其相关管理活动，应当遵守本</w:t>
      </w:r>
      <w:r>
        <w:rPr>
          <w:rFonts w:hint="eastAsia" w:ascii="仿宋_GB2312" w:hAnsi="仿宋_GB2312" w:eastAsia="仿宋_GB2312" w:cs="仿宋_GB2312"/>
          <w:color w:val="auto"/>
          <w:sz w:val="32"/>
          <w:szCs w:val="32"/>
          <w:highlight w:val="none"/>
          <w:u w:val="none"/>
          <w:lang w:eastAsia="zh-CN"/>
        </w:rPr>
        <w:t>办法</w:t>
      </w:r>
      <w:r>
        <w:rPr>
          <w:rFonts w:hint="eastAsia" w:ascii="仿宋_GB2312" w:hAnsi="仿宋_GB2312" w:eastAsia="仿宋_GB2312" w:cs="仿宋_GB2312"/>
          <w:color w:val="auto"/>
          <w:sz w:val="32"/>
          <w:szCs w:val="32"/>
          <w:highlight w:val="none"/>
          <w:u w:val="none"/>
        </w:rPr>
        <w:t>。涉及国家秘密的</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数据，按照相关保密法律、法规的规定执行。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 xml:space="preserve">第三条 </w:t>
      </w:r>
      <w:r>
        <w:rPr>
          <w:rFonts w:hint="eastAsia" w:ascii="仿宋_GB2312" w:hAnsi="仿宋_GB2312" w:eastAsia="仿宋_GB2312" w:cs="仿宋_GB2312"/>
          <w:color w:val="auto"/>
          <w:sz w:val="32"/>
          <w:szCs w:val="32"/>
          <w:highlight w:val="none"/>
          <w:u w:val="none"/>
        </w:rPr>
        <w:t>本办法所称政务数据资源，是指政务部门在履行职责过程中制作或获取，以一定形式记录、保存的各类数据资源，包括政务部门直接或通过第三方依法采集的、依法授权管理的和因履行职责需要依托政务信息系统形成的数据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本办法所称政务部门是指区人民政府及其工作部门和派出机构、</w:t>
      </w:r>
      <w:r>
        <w:rPr>
          <w:rFonts w:hint="eastAsia" w:ascii="仿宋_GB2312" w:hAnsi="仿宋_GB2312" w:eastAsia="仿宋_GB2312" w:cs="仿宋_GB2312"/>
          <w:color w:val="auto"/>
          <w:sz w:val="32"/>
          <w:szCs w:val="32"/>
          <w:highlight w:val="none"/>
          <w:u w:val="none"/>
          <w:lang w:eastAsia="zh-CN"/>
        </w:rPr>
        <w:t>龙岗开发区、大兴镇、各街道、区属国有企事业单位</w:t>
      </w:r>
      <w:r>
        <w:rPr>
          <w:rFonts w:hint="eastAsia" w:ascii="仿宋_GB2312" w:hAnsi="仿宋_GB2312" w:eastAsia="仿宋_GB2312" w:cs="仿宋_GB2312"/>
          <w:color w:val="auto"/>
          <w:sz w:val="32"/>
          <w:szCs w:val="32"/>
          <w:highlight w:val="none"/>
          <w:u w:val="none"/>
        </w:rPr>
        <w:t>和</w:t>
      </w:r>
      <w:r>
        <w:rPr>
          <w:rFonts w:hint="eastAsia" w:ascii="仿宋_GB2312" w:hAnsi="仿宋_GB2312" w:eastAsia="仿宋_GB2312" w:cs="仿宋_GB2312"/>
          <w:color w:val="auto"/>
          <w:sz w:val="32"/>
          <w:szCs w:val="32"/>
          <w:highlight w:val="none"/>
          <w:u w:val="none"/>
          <w:lang w:eastAsia="zh-CN"/>
        </w:rPr>
        <w:t>其他</w:t>
      </w:r>
      <w:r>
        <w:rPr>
          <w:rFonts w:hint="eastAsia" w:ascii="仿宋_GB2312" w:hAnsi="仿宋_GB2312" w:eastAsia="仿宋_GB2312" w:cs="仿宋_GB2312"/>
          <w:color w:val="auto"/>
          <w:sz w:val="32"/>
          <w:szCs w:val="32"/>
          <w:highlight w:val="none"/>
          <w:u w:val="none"/>
        </w:rPr>
        <w:t>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本办法所称政务数据资源共享，是指政务部门因履行职责需要使用其他政务部门的政务数据资源或者为其他政务部门提供政务数据资源的行为。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本办法所称政务数据资源开放，是指政务部门面向公民、法人和其他组织提供政务数据资源的行为。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第四条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数据共享开放应当具有合法目的和用途，遵循正当、必要、适度的原则，依法维护国家安全、公共安全、经济安全、社会稳定，保守国家秘密，保护商业秘密、个人信息和隐私。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第五条</w:t>
      </w:r>
      <w:r>
        <w:rPr>
          <w:rFonts w:hint="eastAsia" w:ascii="仿宋_GB2312" w:hAnsi="仿宋_GB2312" w:eastAsia="仿宋_GB2312" w:cs="仿宋_GB2312"/>
          <w:color w:val="auto"/>
          <w:sz w:val="32"/>
          <w:szCs w:val="32"/>
          <w:highlight w:val="none"/>
          <w:u w:val="none"/>
        </w:rPr>
        <w:t xml:space="preserve"> 区人民政府统一领导全区政府数据共享开放工作，统筹协调政府数据共享开放工作的重大事项。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区数据资源局负责组织、指导、协调和监督全区政务数据资源共享开放工作；指导、协调政务数据资源共享开放平台的建设、运行、维护和管理；指导和组织各政务部门编制政务数据资源目录；组织开展对本级人民政府工作部门和派出机构、</w:t>
      </w:r>
      <w:r>
        <w:rPr>
          <w:rFonts w:hint="eastAsia" w:ascii="仿宋_GB2312" w:hAnsi="仿宋_GB2312" w:eastAsia="仿宋_GB2312" w:cs="仿宋_GB2312"/>
          <w:color w:val="auto"/>
          <w:sz w:val="32"/>
          <w:szCs w:val="32"/>
          <w:highlight w:val="none"/>
          <w:u w:val="none"/>
          <w:lang w:eastAsia="zh-CN"/>
        </w:rPr>
        <w:t>龙岗开发区、大兴镇、各街道</w:t>
      </w:r>
      <w:r>
        <w:rPr>
          <w:rFonts w:hint="eastAsia" w:ascii="仿宋_GB2312" w:hAnsi="仿宋_GB2312" w:eastAsia="仿宋_GB2312" w:cs="仿宋_GB2312"/>
          <w:color w:val="auto"/>
          <w:sz w:val="32"/>
          <w:szCs w:val="32"/>
          <w:highlight w:val="none"/>
          <w:u w:val="none"/>
        </w:rPr>
        <w:t>政务数据资源共享开放工作的考核。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各政务部门负责本部门与政务数据资源共享开放平台的联通，在其职责范围内做好政务数据资源的采集汇聚、目录编制、数据提供、更新维护、安全管理和宣传教育等工作。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第六条</w:t>
      </w:r>
      <w:r>
        <w:rPr>
          <w:rFonts w:hint="eastAsia" w:ascii="仿宋_GB2312" w:hAnsi="仿宋_GB2312" w:eastAsia="仿宋_GB2312" w:cs="仿宋_GB2312"/>
          <w:color w:val="auto"/>
          <w:sz w:val="32"/>
          <w:szCs w:val="32"/>
          <w:highlight w:val="none"/>
          <w:u w:val="none"/>
        </w:rPr>
        <w:t xml:space="preserve"> 政务数据资源共享开放应当以问题和需求为导向，遵循统筹规划、集约建设、汇聚整合、鼓励开发、依法管理、安全可控的原则。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政府投资信息化项目经费应当与政务部门落实政务数据共享开放的情况进行联合评估，凡不符合政务数据共享开放要求的，不予审批政府投资信息化项目。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eastAsia="zh-CN"/>
        </w:rPr>
        <w:t>第二</w:t>
      </w:r>
      <w:r>
        <w:rPr>
          <w:rFonts w:hint="eastAsia" w:ascii="黑体" w:hAnsi="黑体" w:eastAsia="黑体" w:cs="黑体"/>
          <w:b w:val="0"/>
          <w:bCs/>
          <w:color w:val="auto"/>
          <w:sz w:val="32"/>
          <w:szCs w:val="32"/>
          <w:highlight w:val="none"/>
          <w:u w:val="none"/>
        </w:rPr>
        <w:t>章 平台建设与目录管理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七</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区数据资源局统筹建设</w:t>
      </w:r>
      <w:r>
        <w:rPr>
          <w:rFonts w:hint="eastAsia" w:ascii="仿宋_GB2312" w:hAnsi="仿宋_GB2312" w:eastAsia="仿宋_GB2312" w:cs="仿宋_GB2312"/>
          <w:color w:val="auto"/>
          <w:sz w:val="32"/>
          <w:szCs w:val="32"/>
          <w:highlight w:val="none"/>
          <w:u w:val="none"/>
          <w:lang w:val="en-US" w:eastAsia="zh-CN"/>
        </w:rPr>
        <w:t>和管理</w:t>
      </w:r>
      <w:r>
        <w:rPr>
          <w:rFonts w:hint="eastAsia" w:ascii="仿宋_GB2312" w:hAnsi="仿宋_GB2312" w:eastAsia="仿宋_GB2312" w:cs="仿宋_GB2312"/>
          <w:color w:val="auto"/>
          <w:sz w:val="32"/>
          <w:szCs w:val="32"/>
          <w:highlight w:val="none"/>
          <w:u w:val="none"/>
        </w:rPr>
        <w:t>全区统一的政务数据共享平台。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政务部门应当抓紧推动本部门业务信息系统接入政务数据资源共享平台。凡新建的需要跨部门共享数据的业务信息系统，原则上通过共享平台实施政务数据资源共享，原有跨部门数据共享交换系统应当逐步对接或者迁移到共享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八</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政务数据</w:t>
      </w:r>
      <w:r>
        <w:rPr>
          <w:rFonts w:hint="eastAsia" w:ascii="仿宋_GB2312" w:hAnsi="仿宋_GB2312" w:eastAsia="仿宋_GB2312" w:cs="仿宋_GB2312"/>
          <w:color w:val="auto"/>
          <w:sz w:val="32"/>
          <w:szCs w:val="32"/>
          <w:highlight w:val="none"/>
          <w:u w:val="none"/>
          <w:lang w:eastAsia="zh-CN"/>
        </w:rPr>
        <w:t>资源</w:t>
      </w:r>
      <w:r>
        <w:rPr>
          <w:rFonts w:hint="eastAsia" w:ascii="仿宋_GB2312" w:hAnsi="仿宋_GB2312" w:eastAsia="仿宋_GB2312" w:cs="仿宋_GB2312"/>
          <w:color w:val="auto"/>
          <w:sz w:val="32"/>
          <w:szCs w:val="32"/>
          <w:highlight w:val="none"/>
          <w:u w:val="none"/>
        </w:rPr>
        <w:t>实行目录管理。政务数据资源目录</w:t>
      </w:r>
      <w:r>
        <w:rPr>
          <w:rFonts w:hint="eastAsia" w:ascii="仿宋_GB2312" w:hAnsi="仿宋_GB2312" w:eastAsia="仿宋_GB2312" w:cs="仿宋_GB2312"/>
          <w:color w:val="auto"/>
          <w:sz w:val="32"/>
          <w:szCs w:val="32"/>
          <w:highlight w:val="none"/>
          <w:u w:val="none"/>
          <w:lang w:eastAsia="zh-CN"/>
        </w:rPr>
        <w:t>包括</w:t>
      </w:r>
      <w:r>
        <w:rPr>
          <w:rFonts w:hint="eastAsia" w:ascii="仿宋_GB2312" w:hAnsi="仿宋_GB2312" w:eastAsia="仿宋_GB2312" w:cs="仿宋_GB2312"/>
          <w:color w:val="auto"/>
          <w:sz w:val="32"/>
          <w:szCs w:val="32"/>
          <w:highlight w:val="none"/>
          <w:u w:val="none"/>
        </w:rPr>
        <w:t>共享目录</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开放目录。各政务部门应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依据国家《政务信息资源目录编制指南》，明确政务数据的分类、责任方、格式、属性、更新时限、共享开放类型、共</w:t>
      </w:r>
      <w:r>
        <w:rPr>
          <w:rFonts w:hint="eastAsia" w:ascii="仿宋_GB2312" w:hAnsi="仿宋_GB2312" w:eastAsia="仿宋_GB2312" w:cs="仿宋_GB2312"/>
          <w:color w:val="auto"/>
          <w:sz w:val="32"/>
          <w:szCs w:val="32"/>
          <w:highlight w:val="none"/>
          <w:u w:val="none"/>
          <w:lang w:eastAsia="zh-CN"/>
        </w:rPr>
        <w:t>享开放方</w:t>
      </w:r>
      <w:r>
        <w:rPr>
          <w:rFonts w:hint="eastAsia" w:ascii="仿宋_GB2312" w:hAnsi="仿宋_GB2312" w:eastAsia="仿宋_GB2312" w:cs="仿宋_GB2312"/>
          <w:color w:val="auto"/>
          <w:sz w:val="32"/>
          <w:szCs w:val="32"/>
          <w:highlight w:val="none"/>
          <w:u w:val="none"/>
        </w:rPr>
        <w:t>式、使用要求等内容，及时编制部门政务数据资源目录、共享目录、开放目录。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区数据资源局负责汇总形成区政务数据资源目录，并建立目录更新机制。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九</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政务部门使用财政性资金建设的信息化项目立项申请前，应当预编形成项目数据资源目录作为项目审批要件。项目建成后，除</w:t>
      </w:r>
      <w:r>
        <w:rPr>
          <w:rFonts w:hint="eastAsia" w:ascii="仿宋_GB2312" w:hAnsi="仿宋_GB2312" w:eastAsia="仿宋_GB2312" w:cs="仿宋_GB2312"/>
          <w:color w:val="auto"/>
          <w:sz w:val="32"/>
          <w:szCs w:val="32"/>
          <w:highlight w:val="none"/>
          <w:u w:val="none"/>
          <w:lang w:val="en-US" w:eastAsia="zh-CN"/>
        </w:rPr>
        <w:t>法律规定的</w:t>
      </w:r>
      <w:r>
        <w:rPr>
          <w:rFonts w:hint="eastAsia" w:ascii="仿宋_GB2312" w:hAnsi="仿宋_GB2312" w:eastAsia="仿宋_GB2312" w:cs="仿宋_GB2312"/>
          <w:color w:val="auto"/>
          <w:sz w:val="32"/>
          <w:szCs w:val="32"/>
          <w:highlight w:val="none"/>
          <w:u w:val="none"/>
        </w:rPr>
        <w:t>涉密项目外，应当将数据资源目录纳入共享平台目录管理系统，作为项目验收的必要内容。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第⼗条</w:t>
      </w:r>
      <w:r>
        <w:rPr>
          <w:rFonts w:hint="eastAsia" w:ascii="仿宋_GB2312" w:hAnsi="仿宋_GB2312" w:eastAsia="仿宋_GB2312" w:cs="仿宋_GB2312"/>
          <w:color w:val="auto"/>
          <w:sz w:val="32"/>
          <w:szCs w:val="32"/>
          <w:highlight w:val="none"/>
          <w:u w:val="none"/>
        </w:rPr>
        <w:t xml:space="preserve"> 政务部门应当对本部门的政务数据资源目录进行动态管理、定期维护。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因法律、法规修改或者行政管理职能发生变化等因素涉及政务数据资源目录调整的，相关政务部门应当在情形发生</w:t>
      </w:r>
      <w:r>
        <w:rPr>
          <w:rFonts w:hint="eastAsia" w:ascii="仿宋_GB2312" w:hAnsi="仿宋_GB2312" w:eastAsia="仿宋_GB2312" w:cs="仿宋_GB2312"/>
          <w:color w:val="auto"/>
          <w:sz w:val="32"/>
          <w:szCs w:val="32"/>
          <w:highlight w:val="none"/>
          <w:u w:val="none"/>
          <w:lang w:eastAsia="zh-CN"/>
        </w:rPr>
        <w:t>之日起</w:t>
      </w:r>
      <w:r>
        <w:rPr>
          <w:rFonts w:hint="eastAsia" w:ascii="仿宋_GB2312" w:hAnsi="仿宋_GB2312" w:eastAsia="仿宋_GB2312" w:cs="仿宋_GB2312"/>
          <w:color w:val="auto"/>
          <w:sz w:val="32"/>
          <w:szCs w:val="32"/>
          <w:highlight w:val="none"/>
          <w:u w:val="none"/>
        </w:rPr>
        <w:t>10个工作日内更新。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数据使用方对政务数据资源目录和获取的政务数据有疑义或发现有明显错误的，应当及时通过共享开放平台反馈政务数据提供部门予以校核。政务数据提供部门应当自收到校核信息之日起10个工作日内完成校核并反馈政务数据使用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第三章 数据共享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十一</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政务部门共享政务数据资源应当遵循共享为原则、不共享为例外，通过共享平台实现在跨层级、跨系统、跨部门</w:t>
      </w:r>
      <w:r>
        <w:rPr>
          <w:rFonts w:hint="eastAsia" w:ascii="仿宋_GB2312" w:hAnsi="仿宋_GB2312" w:eastAsia="仿宋_GB2312" w:cs="仿宋_GB2312"/>
          <w:color w:val="auto"/>
          <w:sz w:val="32"/>
          <w:szCs w:val="32"/>
          <w:highlight w:val="none"/>
          <w:u w:val="none"/>
          <w:lang w:eastAsia="zh-CN"/>
        </w:rPr>
        <w:t>、跨</w:t>
      </w:r>
      <w:r>
        <w:rPr>
          <w:rFonts w:hint="eastAsia" w:ascii="仿宋_GB2312" w:hAnsi="仿宋_GB2312" w:eastAsia="仿宋_GB2312" w:cs="仿宋_GB2312"/>
          <w:color w:val="auto"/>
          <w:sz w:val="32"/>
          <w:szCs w:val="32"/>
          <w:highlight w:val="none"/>
          <w:u w:val="none"/>
        </w:rPr>
        <w:t>业务统筹共享和无偿使用。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十二</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政务数据资源按共享类型分为无条件共享、有条件共享、不予共享三类。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可提供给所有政务部门共享使用的政务数据资源属于无条件共享类；可提供给相关政务</w:t>
      </w:r>
      <w:r>
        <w:rPr>
          <w:rFonts w:hint="eastAsia" w:ascii="仿宋_GB2312" w:hAnsi="仿宋_GB2312" w:eastAsia="仿宋_GB2312" w:cs="仿宋_GB2312"/>
          <w:b w:val="0"/>
          <w:bCs w:val="0"/>
          <w:color w:val="auto"/>
          <w:sz w:val="32"/>
          <w:szCs w:val="32"/>
          <w:highlight w:val="none"/>
          <w:u w:val="none"/>
        </w:rPr>
        <w:t>部门共享使用或仅能够部分提供给所有政务部门的政务数据资源属于有条件共享类；</w:t>
      </w:r>
      <w:r>
        <w:rPr>
          <w:rFonts w:hint="eastAsia" w:ascii="仿宋_GB2312" w:hAnsi="仿宋_GB2312" w:eastAsia="仿宋_GB2312" w:cs="仿宋_GB2312"/>
          <w:color w:val="auto"/>
          <w:sz w:val="32"/>
          <w:szCs w:val="32"/>
          <w:highlight w:val="none"/>
          <w:u w:val="none"/>
        </w:rPr>
        <w:t>不宜提供给其他政务部门共享使用的政务数据资源属于不予共享类。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十三</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在保障数据安全的前提下，人口、法人单位、空间地理等数据，应当通过政务数据</w:t>
      </w:r>
      <w:r>
        <w:rPr>
          <w:rFonts w:hint="eastAsia" w:ascii="仿宋_GB2312" w:hAnsi="仿宋_GB2312" w:eastAsia="仿宋_GB2312" w:cs="仿宋_GB2312"/>
          <w:color w:val="auto"/>
          <w:sz w:val="32"/>
          <w:szCs w:val="32"/>
          <w:highlight w:val="none"/>
          <w:u w:val="none"/>
          <w:lang w:eastAsia="zh-CN"/>
        </w:rPr>
        <w:t>资源</w:t>
      </w:r>
      <w:r>
        <w:rPr>
          <w:rFonts w:hint="eastAsia" w:ascii="仿宋_GB2312" w:hAnsi="仿宋_GB2312" w:eastAsia="仿宋_GB2312" w:cs="仿宋_GB2312"/>
          <w:color w:val="auto"/>
          <w:sz w:val="32"/>
          <w:szCs w:val="32"/>
          <w:highlight w:val="none"/>
          <w:u w:val="none"/>
        </w:rPr>
        <w:t>共享平台实现共享。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健康保障、安全</w:t>
      </w:r>
      <w:r>
        <w:rPr>
          <w:rFonts w:hint="eastAsia" w:ascii="仿宋_GB2312" w:hAnsi="仿宋_GB2312" w:eastAsia="仿宋_GB2312" w:cs="仿宋_GB2312"/>
          <w:color w:val="auto"/>
          <w:sz w:val="32"/>
          <w:szCs w:val="32"/>
          <w:highlight w:val="none"/>
          <w:u w:val="none"/>
          <w:lang w:val="en-US" w:eastAsia="zh-CN"/>
        </w:rPr>
        <w:t>生</w:t>
      </w:r>
      <w:r>
        <w:rPr>
          <w:rFonts w:hint="eastAsia" w:ascii="仿宋_GB2312" w:hAnsi="仿宋_GB2312" w:eastAsia="仿宋_GB2312" w:cs="仿宋_GB2312"/>
          <w:color w:val="auto"/>
          <w:sz w:val="32"/>
          <w:szCs w:val="32"/>
          <w:highlight w:val="none"/>
          <w:u w:val="none"/>
        </w:rPr>
        <w:t>产、城乡建设、社区治理、</w:t>
      </w:r>
      <w:r>
        <w:rPr>
          <w:rFonts w:hint="eastAsia" w:ascii="仿宋_GB2312" w:hAnsi="仿宋_GB2312" w:eastAsia="仿宋_GB2312" w:cs="仿宋_GB2312"/>
          <w:color w:val="auto"/>
          <w:sz w:val="32"/>
          <w:szCs w:val="32"/>
          <w:highlight w:val="none"/>
          <w:u w:val="none"/>
          <w:lang w:val="en-US" w:eastAsia="zh-CN"/>
        </w:rPr>
        <w:t>生</w:t>
      </w:r>
      <w:r>
        <w:rPr>
          <w:rFonts w:hint="eastAsia" w:ascii="仿宋_GB2312" w:hAnsi="仿宋_GB2312" w:eastAsia="仿宋_GB2312" w:cs="仿宋_GB2312"/>
          <w:color w:val="auto"/>
          <w:sz w:val="32"/>
          <w:szCs w:val="32"/>
          <w:highlight w:val="none"/>
          <w:u w:val="none"/>
        </w:rPr>
        <w:t>态环保、应急维稳、精准服务等主题的政务数据，应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通过政务数据资源共享平台</w:t>
      </w:r>
      <w:r>
        <w:rPr>
          <w:rFonts w:hint="eastAsia" w:ascii="仿宋_GB2312" w:hAnsi="仿宋_GB2312" w:eastAsia="仿宋_GB2312" w:cs="仿宋_GB2312"/>
          <w:color w:val="auto"/>
          <w:sz w:val="32"/>
          <w:szCs w:val="32"/>
          <w:highlight w:val="none"/>
          <w:u w:val="none"/>
          <w:lang w:eastAsia="zh-CN"/>
        </w:rPr>
        <w:t>实现无条件共享或有条件共享</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凡列</w:t>
      </w:r>
      <w:r>
        <w:rPr>
          <w:rFonts w:hint="eastAsia" w:ascii="仿宋_GB2312" w:hAnsi="仿宋_GB2312" w:eastAsia="仿宋_GB2312" w:cs="仿宋_GB2312"/>
          <w:color w:val="auto"/>
          <w:sz w:val="32"/>
          <w:szCs w:val="32"/>
          <w:highlight w:val="none"/>
          <w:u w:val="none"/>
          <w:lang w:val="en-US" w:eastAsia="zh-CN"/>
        </w:rPr>
        <w:t>入</w:t>
      </w:r>
      <w:r>
        <w:rPr>
          <w:rFonts w:hint="eastAsia" w:ascii="仿宋_GB2312" w:hAnsi="仿宋_GB2312" w:eastAsia="仿宋_GB2312" w:cs="仿宋_GB2312"/>
          <w:color w:val="auto"/>
          <w:sz w:val="32"/>
          <w:szCs w:val="32"/>
          <w:highlight w:val="none"/>
          <w:u w:val="none"/>
        </w:rPr>
        <w:t>不予共享类的政务数据，必须有法律、法规、规章或国家、省、市的相关</w:t>
      </w:r>
      <w:r>
        <w:rPr>
          <w:rFonts w:hint="eastAsia" w:ascii="仿宋_GB2312" w:hAnsi="仿宋_GB2312" w:eastAsia="仿宋_GB2312" w:cs="仿宋_GB2312"/>
          <w:color w:val="auto"/>
          <w:sz w:val="32"/>
          <w:szCs w:val="32"/>
          <w:highlight w:val="none"/>
          <w:u w:val="none"/>
          <w:lang w:val="en-US" w:eastAsia="zh-CN"/>
        </w:rPr>
        <w:t>文件</w:t>
      </w:r>
      <w:r>
        <w:rPr>
          <w:rFonts w:hint="eastAsia" w:ascii="仿宋_GB2312" w:hAnsi="仿宋_GB2312" w:eastAsia="仿宋_GB2312" w:cs="仿宋_GB2312"/>
          <w:color w:val="auto"/>
          <w:sz w:val="32"/>
          <w:szCs w:val="32"/>
          <w:highlight w:val="none"/>
          <w:u w:val="none"/>
        </w:rPr>
        <w:t>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四</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属于无条件共享类的政务数据，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部门直接通过共享平台检索数据目录，查找、获取本部门履行职能所需数据。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属于有条件共享类的政务数据，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部门应当根据本部门履行职责需要，梳理所需数据名称及其使用范围，通过共享平台向提供部门提出申请，提供部门应当及时受理数据共享申请，核实数据使用需求及其范围等要素，自受理申请之日起</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日内向数据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部门反馈意见。同意共享的数据的共享范围和使用用途，通过共享平台提供所需数据。不同意共享的，向数据需求部门说明理由并提供依据。数据提供部门不同意提供享的政务数据，数据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部门因履行职责确需使用的，由区数据资源局协调处理。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eastAsia="zh-CN"/>
        </w:rPr>
        <w:t>第四</w:t>
      </w:r>
      <w:r>
        <w:rPr>
          <w:rFonts w:hint="eastAsia" w:ascii="黑体" w:hAnsi="黑体" w:eastAsia="黑体" w:cs="黑体"/>
          <w:b w:val="0"/>
          <w:bCs/>
          <w:color w:val="auto"/>
          <w:sz w:val="32"/>
          <w:szCs w:val="32"/>
          <w:highlight w:val="none"/>
          <w:u w:val="none"/>
        </w:rPr>
        <w:t>章 数据开放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五</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政务数据资源开放应遵守《中华人民共和国保守国家秘密法》、《中华人民共和国政府信息公开条例》等有关规定，按照无条件开放、依申请开放和依法不予开放三类进行管理，开放属性应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经过政务部门政务公开机构审查确定。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政务部门不得开放涉及国家秘密、商业秘密、个人隐私的政务数据。但经权利人同意开放或者政务部门认为不开放可能对公共利益造成</w:t>
      </w:r>
      <w:r>
        <w:rPr>
          <w:rFonts w:hint="eastAsia" w:ascii="仿宋_GB2312" w:hAnsi="仿宋_GB2312" w:eastAsia="仿宋_GB2312" w:cs="仿宋_GB2312"/>
          <w:color w:val="auto"/>
          <w:sz w:val="32"/>
          <w:szCs w:val="32"/>
          <w:highlight w:val="none"/>
          <w:u w:val="none"/>
          <w:lang w:eastAsia="zh-CN"/>
        </w:rPr>
        <w:t>重大影响的</w:t>
      </w:r>
      <w:r>
        <w:rPr>
          <w:rFonts w:hint="eastAsia" w:ascii="仿宋_GB2312" w:hAnsi="仿宋_GB2312" w:eastAsia="仿宋_GB2312" w:cs="仿宋_GB2312"/>
          <w:color w:val="auto"/>
          <w:sz w:val="32"/>
          <w:szCs w:val="32"/>
          <w:highlight w:val="none"/>
          <w:u w:val="none"/>
        </w:rPr>
        <w:t>涉及商业秘密、个人隐私的政务数据，可以开放或者经申请向特定对象开放。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六</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政务部门应制定本部门政务数据开放行动计划和年度</w:t>
      </w:r>
      <w:r>
        <w:rPr>
          <w:rFonts w:hint="eastAsia" w:ascii="仿宋_GB2312" w:hAnsi="仿宋_GB2312" w:eastAsia="仿宋_GB2312" w:cs="仿宋_GB2312"/>
          <w:color w:val="auto"/>
          <w:sz w:val="32"/>
          <w:szCs w:val="32"/>
          <w:highlight w:val="none"/>
          <w:u w:val="none"/>
          <w:lang w:eastAsia="zh-CN"/>
        </w:rPr>
        <w:t>工</w:t>
      </w:r>
      <w:r>
        <w:rPr>
          <w:rFonts w:hint="eastAsia" w:ascii="仿宋_GB2312" w:hAnsi="仿宋_GB2312" w:eastAsia="仿宋_GB2312" w:cs="仿宋_GB2312"/>
          <w:color w:val="auto"/>
          <w:sz w:val="32"/>
          <w:szCs w:val="32"/>
          <w:highlight w:val="none"/>
          <w:u w:val="none"/>
        </w:rPr>
        <w:t>作计划，依照本部门政务数据开放目录，通过开放平台主动向公民、</w:t>
      </w:r>
      <w:r>
        <w:rPr>
          <w:rFonts w:hint="eastAsia" w:ascii="仿宋_GB2312" w:hAnsi="仿宋_GB2312" w:eastAsia="仿宋_GB2312" w:cs="仿宋_GB2312"/>
          <w:color w:val="auto"/>
          <w:sz w:val="32"/>
          <w:szCs w:val="32"/>
          <w:highlight w:val="none"/>
          <w:u w:val="none"/>
          <w:lang w:val="en-US" w:eastAsia="zh-CN"/>
        </w:rPr>
        <w:t>法人和</w:t>
      </w:r>
      <w:r>
        <w:rPr>
          <w:rFonts w:hint="eastAsia" w:ascii="仿宋_GB2312" w:hAnsi="仿宋_GB2312" w:eastAsia="仿宋_GB2312" w:cs="仿宋_GB2312"/>
          <w:color w:val="auto"/>
          <w:sz w:val="32"/>
          <w:szCs w:val="32"/>
          <w:highlight w:val="none"/>
          <w:u w:val="none"/>
        </w:rPr>
        <w:t>其他组织开放政务数据。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七</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无条件开放的政务数据，公民、法人和其他组织可以通过开放平台直接获取。依申请开放的政务数据，公民、法人和其他组织可以通过开放平台向数据提供部门申请开放所需数据。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政务数据提供部门应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及时受理数据开放申请，自受理申请之日起10日内通过开放平台向申请方开放其所需数据。不同意开放的，说明理</w:t>
      </w:r>
      <w:r>
        <w:rPr>
          <w:rFonts w:hint="eastAsia" w:ascii="仿宋_GB2312" w:hAnsi="仿宋_GB2312" w:eastAsia="仿宋_GB2312" w:cs="仿宋_GB2312"/>
          <w:color w:val="auto"/>
          <w:sz w:val="32"/>
          <w:szCs w:val="32"/>
          <w:highlight w:val="none"/>
          <w:u w:val="none"/>
          <w:lang w:eastAsia="zh-CN"/>
        </w:rPr>
        <w:t>由并提供</w:t>
      </w:r>
      <w:r>
        <w:rPr>
          <w:rFonts w:hint="eastAsia" w:ascii="仿宋_GB2312" w:hAnsi="仿宋_GB2312" w:eastAsia="仿宋_GB2312" w:cs="仿宋_GB2312"/>
          <w:color w:val="auto"/>
          <w:sz w:val="32"/>
          <w:szCs w:val="32"/>
          <w:highlight w:val="none"/>
          <w:u w:val="none"/>
        </w:rPr>
        <w:t>依据。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eastAsia="zh-CN"/>
        </w:rPr>
        <w:t>第五</w:t>
      </w:r>
      <w:r>
        <w:rPr>
          <w:rFonts w:hint="eastAsia" w:ascii="黑体" w:hAnsi="黑体" w:eastAsia="黑体" w:cs="黑体"/>
          <w:b w:val="0"/>
          <w:bCs/>
          <w:color w:val="auto"/>
          <w:sz w:val="32"/>
          <w:szCs w:val="32"/>
          <w:highlight w:val="none"/>
          <w:u w:val="none"/>
        </w:rPr>
        <w:t>章 安全管理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十八</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政务数据资源共享开放工作应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坚持安全与发展并重，遵循审慎监管、保护创新、权责统一和风险可控的原则，按照《中华人民共和国网络安全法》等法律、法规的规定，采取分类、备份、加密等措施，切实保障涉及国家安全、社会公共利益、商业秘密、个人隐私的数据安</w:t>
      </w:r>
      <w:r>
        <w:rPr>
          <w:rFonts w:hint="eastAsia" w:ascii="仿宋_GB2312" w:hAnsi="仿宋_GB2312" w:eastAsia="仿宋_GB2312" w:cs="仿宋_GB2312"/>
          <w:color w:val="auto"/>
          <w:sz w:val="32"/>
          <w:szCs w:val="32"/>
          <w:highlight w:val="none"/>
          <w:u w:val="none"/>
          <w:lang w:eastAsia="zh-CN"/>
        </w:rPr>
        <w:t>全，防止</w:t>
      </w:r>
      <w:r>
        <w:rPr>
          <w:rFonts w:hint="eastAsia" w:ascii="仿宋_GB2312" w:hAnsi="仿宋_GB2312" w:eastAsia="仿宋_GB2312" w:cs="仿宋_GB2312"/>
          <w:color w:val="auto"/>
          <w:sz w:val="32"/>
          <w:szCs w:val="32"/>
          <w:highlight w:val="none"/>
          <w:u w:val="none"/>
        </w:rPr>
        <w:t>数据被攻击、泄漏、窃取、篡改和非法使用。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十九</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按照数据分级分类和信息安全等级保护的相关规定，制定本部门数据安全管理制度和操作规程，加强对本部门数据资源安全管理，落实安全保护责任，处理安全隐患。涉及数据泄露、篡改、非法使用等政务部门不能处理的，及时通报</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数据资源局</w:t>
      </w:r>
      <w:r>
        <w:rPr>
          <w:rFonts w:hint="eastAsia" w:ascii="仿宋_GB2312" w:hAnsi="仿宋_GB2312" w:eastAsia="仿宋_GB2312" w:cs="仿宋_GB2312"/>
          <w:color w:val="auto"/>
          <w:sz w:val="32"/>
          <w:szCs w:val="32"/>
          <w:highlight w:val="none"/>
          <w:u w:val="none"/>
          <w:lang w:eastAsia="zh-CN"/>
        </w:rPr>
        <w:t>、网信办</w:t>
      </w:r>
      <w:r>
        <w:rPr>
          <w:rFonts w:hint="eastAsia" w:ascii="仿宋_GB2312" w:hAnsi="仿宋_GB2312" w:eastAsia="仿宋_GB2312" w:cs="仿宋_GB2312"/>
          <w:color w:val="auto"/>
          <w:sz w:val="32"/>
          <w:szCs w:val="32"/>
          <w:highlight w:val="none"/>
          <w:u w:val="none"/>
        </w:rPr>
        <w:t>和公安</w:t>
      </w:r>
      <w:r>
        <w:rPr>
          <w:rFonts w:hint="eastAsia" w:ascii="仿宋_GB2312" w:hAnsi="仿宋_GB2312" w:eastAsia="仿宋_GB2312" w:cs="仿宋_GB2312"/>
          <w:color w:val="auto"/>
          <w:sz w:val="32"/>
          <w:szCs w:val="32"/>
          <w:highlight w:val="none"/>
          <w:u w:val="none"/>
          <w:lang w:eastAsia="zh-CN"/>
        </w:rPr>
        <w:t>，并</w:t>
      </w:r>
      <w:r>
        <w:rPr>
          <w:rFonts w:hint="eastAsia" w:ascii="仿宋_GB2312" w:hAnsi="仿宋_GB2312" w:eastAsia="仿宋_GB2312" w:cs="仿宋_GB2312"/>
          <w:color w:val="auto"/>
          <w:sz w:val="32"/>
          <w:szCs w:val="32"/>
          <w:highlight w:val="none"/>
          <w:u w:val="none"/>
        </w:rPr>
        <w:t>配合处置</w:t>
      </w:r>
      <w:r>
        <w:rPr>
          <w:rFonts w:hint="eastAsia" w:ascii="仿宋_GB2312" w:hAnsi="仿宋_GB2312" w:eastAsia="仿宋_GB2312" w:cs="仿宋_GB2312"/>
          <w:color w:val="auto"/>
          <w:sz w:val="32"/>
          <w:szCs w:val="32"/>
          <w:highlight w:val="none"/>
          <w:u w:val="none"/>
          <w:lang w:eastAsia="zh-CN"/>
        </w:rPr>
        <w:t>，相关部门应当及时处理。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第二十条</w:t>
      </w:r>
      <w:r>
        <w:rPr>
          <w:rFonts w:hint="eastAsia" w:ascii="仿宋_GB2312" w:hAnsi="仿宋_GB2312" w:eastAsia="仿宋_GB2312" w:cs="仿宋_GB2312"/>
          <w:color w:val="auto"/>
          <w:sz w:val="32"/>
          <w:szCs w:val="32"/>
          <w:highlight w:val="none"/>
          <w:u w:val="none"/>
        </w:rPr>
        <w:t xml:space="preserve"> 政务部门应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按照“谁经手，谁使用，谁管理，谁负责”的原则，对从共享平台获取的政务数据，按照明确的共享范围和使用本部门履行职责需要，不得直接或以改变数据形式等方式提供给第三方，未经提供部门同意，不得向社会公开发布，也不得用于或变相用</w:t>
      </w:r>
      <w:r>
        <w:rPr>
          <w:rFonts w:hint="eastAsia" w:ascii="仿宋_GB2312" w:hAnsi="仿宋_GB2312" w:eastAsia="仿宋_GB2312" w:cs="仿宋_GB2312"/>
          <w:color w:val="auto"/>
          <w:sz w:val="32"/>
          <w:szCs w:val="32"/>
          <w:highlight w:val="none"/>
          <w:u w:val="none"/>
          <w:lang w:eastAsia="zh-CN"/>
        </w:rPr>
        <w:t>于其他目</w:t>
      </w:r>
      <w:r>
        <w:rPr>
          <w:rFonts w:hint="eastAsia" w:ascii="仿宋_GB2312" w:hAnsi="仿宋_GB2312" w:eastAsia="仿宋_GB2312" w:cs="仿宋_GB2312"/>
          <w:color w:val="auto"/>
          <w:sz w:val="32"/>
          <w:szCs w:val="32"/>
          <w:highlight w:val="none"/>
          <w:u w:val="none"/>
        </w:rPr>
        <w:t>的。涉及个人信息并且可识别特定自然人的，未经本人同意不得向社会公开或者向他人提供。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一</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区数据资源局应当加强政务数据资源共享开放平台的安全管理和防御，建立健全平台运行维护制度和应急处置预案，切实</w:t>
      </w:r>
      <w:r>
        <w:rPr>
          <w:rFonts w:hint="eastAsia" w:ascii="仿宋_GB2312" w:hAnsi="仿宋_GB2312" w:eastAsia="仿宋_GB2312" w:cs="仿宋_GB2312"/>
          <w:color w:val="auto"/>
          <w:sz w:val="32"/>
          <w:szCs w:val="32"/>
          <w:highlight w:val="none"/>
          <w:u w:val="none"/>
          <w:lang w:eastAsia="zh-CN"/>
        </w:rPr>
        <w:t>保障</w:t>
      </w:r>
      <w:r>
        <w:rPr>
          <w:rFonts w:hint="eastAsia" w:ascii="仿宋_GB2312" w:hAnsi="仿宋_GB2312" w:eastAsia="仿宋_GB2312" w:cs="仿宋_GB2312"/>
          <w:color w:val="auto"/>
          <w:sz w:val="32"/>
          <w:szCs w:val="32"/>
          <w:highlight w:val="none"/>
          <w:u w:val="none"/>
        </w:rPr>
        <w:t>数据资源共享开放时的数据安全。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32"/>
          <w:szCs w:val="32"/>
          <w:highlight w:val="none"/>
          <w:u w:val="none"/>
        </w:rPr>
      </w:pPr>
      <w:r>
        <w:rPr>
          <w:rFonts w:hint="eastAsia" w:ascii="黑体" w:hAnsi="黑体" w:eastAsia="黑体" w:cs="黑体"/>
          <w:b w:val="0"/>
          <w:bCs/>
          <w:color w:val="auto"/>
          <w:sz w:val="32"/>
          <w:szCs w:val="32"/>
          <w:highlight w:val="none"/>
          <w:u w:val="none"/>
        </w:rPr>
        <w:t>第六章 保障监督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二</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政务部门应当建立健全政务数据资源共享开放工作</w:t>
      </w:r>
      <w:r>
        <w:rPr>
          <w:rFonts w:hint="eastAsia" w:ascii="仿宋_GB2312" w:hAnsi="仿宋_GB2312" w:eastAsia="仿宋_GB2312" w:cs="仿宋_GB2312"/>
          <w:color w:val="auto"/>
          <w:sz w:val="32"/>
          <w:szCs w:val="32"/>
          <w:highlight w:val="none"/>
          <w:u w:val="none"/>
          <w:lang w:eastAsia="zh-CN"/>
        </w:rPr>
        <w:t>方</w:t>
      </w:r>
      <w:r>
        <w:rPr>
          <w:rFonts w:hint="eastAsia" w:ascii="仿宋_GB2312" w:hAnsi="仿宋_GB2312" w:eastAsia="仿宋_GB2312" w:cs="仿宋_GB2312"/>
          <w:color w:val="auto"/>
          <w:sz w:val="32"/>
          <w:szCs w:val="32"/>
          <w:highlight w:val="none"/>
          <w:u w:val="none"/>
        </w:rPr>
        <w:t>案和管理制度，明确目标和任务、责任和实施机构。政务部门主要负责</w:t>
      </w:r>
      <w:r>
        <w:rPr>
          <w:rFonts w:hint="eastAsia" w:ascii="仿宋_GB2312" w:hAnsi="仿宋_GB2312" w:eastAsia="仿宋_GB2312" w:cs="仿宋_GB2312"/>
          <w:color w:val="auto"/>
          <w:sz w:val="32"/>
          <w:szCs w:val="32"/>
          <w:highlight w:val="none"/>
          <w:u w:val="none"/>
          <w:lang w:eastAsia="zh-CN"/>
        </w:rPr>
        <w:t>人是本</w:t>
      </w:r>
      <w:r>
        <w:rPr>
          <w:rFonts w:hint="eastAsia" w:ascii="仿宋_GB2312" w:hAnsi="仿宋_GB2312" w:eastAsia="仿宋_GB2312" w:cs="仿宋_GB2312"/>
          <w:color w:val="auto"/>
          <w:sz w:val="32"/>
          <w:szCs w:val="32"/>
          <w:highlight w:val="none"/>
          <w:u w:val="none"/>
        </w:rPr>
        <w:t>部门政务数据资源共享开放工作的第一责任人。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政务部门应当按照“谁主管，谁提供，谁负责”的原则，及时维护和更新数据，保障数据的完整性、准确性、时效性和可用性。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三</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区数据资源局应当依照本</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政务数据资源共享开放考核管理规定，按照职责组织开展考核，考核结果</w:t>
      </w:r>
      <w:r>
        <w:rPr>
          <w:rFonts w:hint="eastAsia" w:ascii="仿宋_GB2312" w:hAnsi="仿宋_GB2312" w:eastAsia="仿宋_GB2312" w:cs="仿宋_GB2312"/>
          <w:color w:val="auto"/>
          <w:sz w:val="32"/>
          <w:szCs w:val="32"/>
          <w:highlight w:val="none"/>
          <w:u w:val="none"/>
          <w:lang w:eastAsia="zh-CN"/>
        </w:rPr>
        <w:t>将</w:t>
      </w:r>
      <w:r>
        <w:rPr>
          <w:rFonts w:hint="eastAsia" w:ascii="仿宋_GB2312" w:hAnsi="仿宋_GB2312" w:eastAsia="仿宋_GB2312" w:cs="仿宋_GB2312"/>
          <w:color w:val="auto"/>
          <w:sz w:val="32"/>
          <w:szCs w:val="32"/>
          <w:highlight w:val="none"/>
          <w:u w:val="none"/>
        </w:rPr>
        <w:t>作为各政务部门年</w:t>
      </w:r>
      <w:r>
        <w:rPr>
          <w:rFonts w:hint="eastAsia" w:ascii="仿宋_GB2312" w:hAnsi="仿宋_GB2312" w:eastAsia="仿宋_GB2312" w:cs="仿宋_GB2312"/>
          <w:color w:val="auto"/>
          <w:sz w:val="32"/>
          <w:szCs w:val="32"/>
          <w:highlight w:val="none"/>
          <w:u w:val="none"/>
          <w:lang w:eastAsia="zh-CN"/>
        </w:rPr>
        <w:t>度目标管理绩效</w:t>
      </w:r>
      <w:r>
        <w:rPr>
          <w:rFonts w:hint="eastAsia" w:ascii="仿宋_GB2312" w:hAnsi="仿宋_GB2312" w:eastAsia="仿宋_GB2312" w:cs="仿宋_GB2312"/>
          <w:color w:val="auto"/>
          <w:sz w:val="32"/>
          <w:szCs w:val="32"/>
          <w:highlight w:val="none"/>
          <w:u w:val="none"/>
        </w:rPr>
        <w:t>考核的重要内容</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四</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违反本办法规定，政务部门及其工作人员有下列行为之一的，由区数据资源局通知整改；未在规定时限内完成整改的，区数据资源局应当及时将有关情况上报区人民政府，由区人民政府责令限期改正；逾期不改正的，给予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（一）不按照规定提供、更新政务数据；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（二）不按照规定编制、更新目录；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（三）提供不真实、不准确、不完整政务数据；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（四）不按照规定受理、答复政务数据资源共享或者开放申请；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（五）将共享数据用于履行本部门职责需要以外目的；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（六）违反本办法规定的其他行为。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五</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公民、法人及其他组织违反本办法规定，在政务数据资源共享、开放过程中泄露国家秘密、商业秘密和个人隐私的，依照法规处理。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第七章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附</w:t>
      </w:r>
      <w:r>
        <w:rPr>
          <w:rFonts w:hint="eastAsia" w:ascii="黑体" w:hAnsi="黑体" w:eastAsia="黑体" w:cs="黑体"/>
          <w:b w:val="0"/>
          <w:bCs/>
          <w:color w:val="auto"/>
          <w:sz w:val="32"/>
          <w:szCs w:val="32"/>
          <w:highlight w:val="none"/>
          <w:u w:val="none"/>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lang w:eastAsia="zh-CN"/>
        </w:rPr>
        <w:t>第二十六条</w:t>
      </w:r>
      <w:r>
        <w:rPr>
          <w:rFonts w:hint="eastAsia" w:ascii="仿宋_GB2312" w:hAnsi="仿宋_GB2312" w:eastAsia="仿宋_GB2312" w:cs="仿宋_GB2312"/>
          <w:b/>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本办法由</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数据资源局负责解释。</w:t>
      </w:r>
    </w:p>
    <w:p>
      <w:pPr>
        <w:ind w:firstLine="643" w:firstLineChars="200"/>
        <w:rPr>
          <w:rFonts w:hint="default"/>
          <w:lang w:val="en-US"/>
        </w:rPr>
      </w:pPr>
      <w:bookmarkStart w:id="0" w:name="_GoBack"/>
      <w:r>
        <w:rPr>
          <w:rFonts w:hint="eastAsia" w:ascii="仿宋_GB2312" w:hAnsi="仿宋_GB2312" w:eastAsia="仿宋_GB2312" w:cs="仿宋_GB2312"/>
          <w:b/>
          <w:color w:val="auto"/>
          <w:sz w:val="32"/>
          <w:szCs w:val="32"/>
          <w:highlight w:val="none"/>
          <w:u w:val="none"/>
          <w:lang w:eastAsia="zh-CN"/>
        </w:rPr>
        <w:t>第二十七条</w:t>
      </w:r>
      <w:r>
        <w:rPr>
          <w:rFonts w:hint="eastAsia" w:ascii="仿宋_GB2312" w:hAnsi="仿宋_GB2312" w:eastAsia="仿宋_GB2312" w:cs="仿宋_GB2312"/>
          <w:b/>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本办法自 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日起施行，有效期</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lang w:val="en-US" w:eastAsia="zh-CN"/>
        </w:rPr>
        <w:t>年。</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2ExMGU1NDZmMDQ3Mzc4OTg1ZmRiYTVlMmI3MTEifQ=="/>
  </w:docVars>
  <w:rsids>
    <w:rsidRoot w:val="00000000"/>
    <w:rsid w:val="169C313F"/>
    <w:rsid w:val="18545F31"/>
    <w:rsid w:val="26F67FD7"/>
    <w:rsid w:val="328B2A59"/>
    <w:rsid w:val="7FC7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2023-11-03T03:27:00Z</dcterms:created>
  <dc:creator>Administrator</dc:creator>
  <cp:lastModifiedBy>Administrator</cp:lastModifiedBy>
  <dcterms:modified xsi:type="dcterms:W3CDTF">2023-11-13T06:38:35Z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802010ECCB7A4AF0A71EFEF0F47D0546_12</vt:lpwstr>
  </property>
</Properties>
</file>