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216"/>
        <w:jc w:val="center"/>
        <w:rPr>
          <w:rFonts w:ascii="宋体" w:hAnsi="宋体" w:eastAsia="宋体"/>
          <w:b/>
          <w:sz w:val="44"/>
          <w:szCs w:val="44"/>
        </w:rPr>
      </w:pPr>
      <w:bookmarkStart w:id="0" w:name="_Toc84694513"/>
      <w:r>
        <w:rPr>
          <w:rFonts w:hint="eastAsia" w:ascii="宋体" w:hAnsi="宋体" w:eastAsia="宋体"/>
          <w:b/>
          <w:sz w:val="44"/>
          <w:szCs w:val="44"/>
        </w:rPr>
        <w:t>一、报名表</w:t>
      </w:r>
    </w:p>
    <w:p>
      <w:pPr>
        <w:spacing w:line="360" w:lineRule="auto"/>
        <w:rPr>
          <w:rFonts w:ascii="宋体" w:hAnsi="宋体"/>
          <w:b/>
          <w:bCs/>
          <w:sz w:val="28"/>
          <w:szCs w:val="28"/>
        </w:rPr>
      </w:pPr>
    </w:p>
    <w:p>
      <w:pPr>
        <w:spacing w:line="360" w:lineRule="auto"/>
        <w:rPr>
          <w:rFonts w:ascii="宋体" w:hAnsi="宋体"/>
          <w:b/>
          <w:bCs/>
          <w:sz w:val="28"/>
          <w:szCs w:val="28"/>
        </w:rPr>
      </w:pPr>
      <w:r>
        <w:rPr>
          <w:rFonts w:hint="eastAsia" w:ascii="宋体" w:hAnsi="宋体"/>
          <w:b/>
          <w:bCs/>
          <w:sz w:val="28"/>
          <w:szCs w:val="28"/>
        </w:rPr>
        <w:t>项目名称：合肥市瑶海区科学技术协会2023-2024年度科普画廊建设项目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471" w:type="dxa"/>
            <w:tcBorders>
              <w:top w:val="single" w:color="auto" w:sz="4" w:space="0"/>
            </w:tcBorders>
            <w:noWrap/>
            <w:vAlign w:val="center"/>
          </w:tcPr>
          <w:p>
            <w:pPr>
              <w:spacing w:line="360" w:lineRule="auto"/>
              <w:jc w:val="center"/>
              <w:rPr>
                <w:rFonts w:ascii="宋体" w:hAnsi="宋体"/>
                <w:b/>
                <w:bCs/>
                <w:sz w:val="28"/>
                <w:szCs w:val="28"/>
              </w:rPr>
            </w:pPr>
            <w:r>
              <w:rPr>
                <w:rFonts w:hint="eastAsia" w:ascii="宋体" w:hAnsi="宋体"/>
                <w:b/>
                <w:bCs/>
                <w:sz w:val="28"/>
                <w:szCs w:val="28"/>
              </w:rPr>
              <w:t>投标人名称</w:t>
            </w:r>
          </w:p>
        </w:tc>
        <w:tc>
          <w:tcPr>
            <w:tcW w:w="6667" w:type="dxa"/>
            <w:tcBorders>
              <w:top w:val="single" w:color="auto" w:sz="4" w:space="0"/>
            </w:tcBorders>
            <w:noWrap/>
          </w:tcPr>
          <w:p>
            <w:pPr>
              <w:spacing w:line="360" w:lineRule="auto"/>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3" w:hRule="atLeast"/>
          <w:jc w:val="center"/>
        </w:trPr>
        <w:tc>
          <w:tcPr>
            <w:tcW w:w="2471" w:type="dxa"/>
            <w:tcBorders>
              <w:top w:val="nil"/>
            </w:tcBorders>
            <w:noWrap/>
            <w:vAlign w:val="center"/>
          </w:tcPr>
          <w:p>
            <w:pPr>
              <w:spacing w:line="360" w:lineRule="auto"/>
              <w:jc w:val="center"/>
              <w:rPr>
                <w:rFonts w:ascii="宋体" w:hAnsi="宋体"/>
                <w:b/>
                <w:sz w:val="28"/>
                <w:szCs w:val="28"/>
              </w:rPr>
            </w:pPr>
            <w:r>
              <w:rPr>
                <w:rFonts w:hint="eastAsia" w:ascii="宋体" w:hAnsi="宋体"/>
                <w:b/>
                <w:sz w:val="28"/>
                <w:szCs w:val="28"/>
              </w:rPr>
              <w:t>备注</w:t>
            </w:r>
          </w:p>
        </w:tc>
        <w:tc>
          <w:tcPr>
            <w:tcW w:w="6667" w:type="dxa"/>
            <w:tcBorders>
              <w:top w:val="nil"/>
            </w:tcBorders>
            <w:noWrap/>
            <w:vAlign w:val="center"/>
          </w:tcPr>
          <w:p>
            <w:pPr>
              <w:spacing w:line="360" w:lineRule="auto"/>
              <w:jc w:val="left"/>
              <w:rPr>
                <w:rFonts w:ascii="宋体" w:hAnsi="宋体"/>
                <w:sz w:val="28"/>
                <w:szCs w:val="28"/>
              </w:rPr>
            </w:pPr>
          </w:p>
        </w:tc>
      </w:tr>
    </w:tbl>
    <w:p>
      <w:pPr>
        <w:adjustRightInd w:val="0"/>
        <w:snapToGrid w:val="0"/>
        <w:spacing w:beforeLines="20" w:afterLines="20" w:line="360" w:lineRule="auto"/>
        <w:ind w:firstLine="560" w:firstLineChars="200"/>
        <w:rPr>
          <w:rFonts w:ascii="宋体" w:hAnsi="宋体"/>
          <w:bCs/>
          <w:sz w:val="28"/>
          <w:szCs w:val="28"/>
          <w:u w:val="single"/>
        </w:rPr>
      </w:pPr>
      <w:r>
        <w:rPr>
          <w:rFonts w:hint="eastAsia" w:ascii="宋体" w:hAnsi="宋体"/>
          <w:bCs/>
          <w:sz w:val="28"/>
          <w:szCs w:val="28"/>
        </w:rPr>
        <w:t>投 标 人：（盖单位章）</w:t>
      </w:r>
    </w:p>
    <w:p>
      <w:pPr>
        <w:adjustRightInd w:val="0"/>
        <w:snapToGrid w:val="0"/>
        <w:spacing w:beforeLines="20" w:afterLines="20" w:line="360" w:lineRule="auto"/>
        <w:ind w:firstLine="560" w:firstLineChars="200"/>
        <w:rPr>
          <w:rFonts w:ascii="宋体" w:hAnsi="宋体"/>
          <w:sz w:val="28"/>
          <w:szCs w:val="28"/>
          <w:u w:val="single"/>
        </w:rPr>
      </w:pPr>
      <w:r>
        <w:rPr>
          <w:rFonts w:hint="eastAsia" w:ascii="宋体" w:hAnsi="宋体"/>
          <w:sz w:val="28"/>
          <w:szCs w:val="28"/>
        </w:rPr>
        <w:t>法定代表人或其委托代理人：（签字或盖章）</w:t>
      </w:r>
    </w:p>
    <w:p>
      <w:pPr>
        <w:adjustRightInd w:val="0"/>
        <w:snapToGrid w:val="0"/>
        <w:spacing w:beforeLines="20" w:afterLines="20" w:line="360" w:lineRule="auto"/>
        <w:ind w:left="109" w:leftChars="52" w:firstLine="420" w:firstLineChars="150"/>
        <w:rPr>
          <w:rFonts w:ascii="宋体" w:hAnsi="宋体"/>
          <w:sz w:val="28"/>
          <w:szCs w:val="28"/>
          <w:u w:val="single"/>
        </w:rPr>
      </w:pPr>
      <w:r>
        <w:rPr>
          <w:rFonts w:hint="eastAsia" w:ascii="宋体" w:hAnsi="宋体"/>
          <w:sz w:val="28"/>
          <w:szCs w:val="28"/>
        </w:rPr>
        <w:t>单位地址：</w:t>
      </w:r>
    </w:p>
    <w:p>
      <w:pPr>
        <w:adjustRightInd w:val="0"/>
        <w:snapToGrid w:val="0"/>
        <w:spacing w:beforeLines="20" w:afterLines="20" w:line="360" w:lineRule="auto"/>
        <w:ind w:firstLine="560" w:firstLineChars="200"/>
        <w:rPr>
          <w:rFonts w:ascii="宋体" w:hAnsi="宋体"/>
          <w:sz w:val="28"/>
          <w:szCs w:val="28"/>
        </w:rPr>
      </w:pPr>
      <w:r>
        <w:rPr>
          <w:rFonts w:hint="eastAsia" w:ascii="宋体" w:hAnsi="宋体"/>
          <w:sz w:val="28"/>
          <w:szCs w:val="28"/>
        </w:rPr>
        <w:t>邮政编码：电话：</w:t>
      </w:r>
    </w:p>
    <w:p>
      <w:pPr>
        <w:adjustRightInd w:val="0"/>
        <w:snapToGrid w:val="0"/>
        <w:spacing w:beforeLines="20" w:afterLines="20" w:line="360" w:lineRule="auto"/>
        <w:ind w:firstLine="560" w:firstLineChars="200"/>
        <w:rPr>
          <w:rFonts w:ascii="宋体" w:hAnsi="宋体"/>
          <w:sz w:val="28"/>
          <w:szCs w:val="28"/>
        </w:rPr>
      </w:pPr>
    </w:p>
    <w:p>
      <w:pPr>
        <w:adjustRightInd w:val="0"/>
        <w:snapToGrid w:val="0"/>
        <w:spacing w:beforeLines="20" w:afterLines="20" w:line="360" w:lineRule="auto"/>
        <w:ind w:firstLine="560" w:firstLineChars="200"/>
        <w:rPr>
          <w:rFonts w:ascii="宋体" w:hAnsi="宋体"/>
          <w:sz w:val="28"/>
          <w:szCs w:val="28"/>
        </w:rPr>
      </w:pPr>
    </w:p>
    <w:p>
      <w:pPr>
        <w:adjustRightInd w:val="0"/>
        <w:snapToGrid w:val="0"/>
        <w:spacing w:beforeLines="20" w:afterLines="20" w:line="360" w:lineRule="auto"/>
        <w:ind w:firstLine="560" w:firstLineChars="200"/>
        <w:jc w:val="center"/>
        <w:rPr>
          <w:rFonts w:ascii="Times New Roman" w:hAnsi="Times New Roman" w:eastAsia="黑体"/>
          <w:b/>
          <w:sz w:val="28"/>
          <w:szCs w:val="28"/>
        </w:rPr>
      </w:pPr>
      <w:r>
        <w:rPr>
          <w:rFonts w:hint="eastAsia" w:ascii="宋体" w:hAnsi="宋体"/>
          <w:sz w:val="28"/>
          <w:szCs w:val="28"/>
        </w:rPr>
        <w:t>日期：         年     月     日</w:t>
      </w:r>
    </w:p>
    <w:p>
      <w:pPr>
        <w:pStyle w:val="2"/>
        <w:spacing w:line="360" w:lineRule="auto"/>
        <w:ind w:firstLine="137"/>
        <w:jc w:val="center"/>
        <w:rPr>
          <w:rFonts w:hAnsi="宋体"/>
          <w:szCs w:val="28"/>
        </w:rPr>
      </w:pPr>
    </w:p>
    <w:p>
      <w:pPr>
        <w:spacing w:line="360" w:lineRule="auto"/>
        <w:rPr>
          <w:rFonts w:hAnsi="宋体"/>
          <w:sz w:val="28"/>
          <w:szCs w:val="28"/>
        </w:rPr>
      </w:pPr>
    </w:p>
    <w:p>
      <w:pPr>
        <w:spacing w:line="360" w:lineRule="auto"/>
        <w:rPr>
          <w:rFonts w:hAnsi="宋体"/>
          <w:sz w:val="28"/>
          <w:szCs w:val="28"/>
        </w:rPr>
      </w:pPr>
    </w:p>
    <w:p>
      <w:pPr>
        <w:spacing w:line="360" w:lineRule="auto"/>
        <w:rPr>
          <w:rFonts w:hAnsi="宋体"/>
          <w:sz w:val="28"/>
          <w:szCs w:val="28"/>
        </w:rPr>
      </w:pPr>
    </w:p>
    <w:p>
      <w:pPr>
        <w:pStyle w:val="2"/>
        <w:spacing w:line="360" w:lineRule="auto"/>
        <w:ind w:firstLine="216"/>
        <w:jc w:val="center"/>
        <w:rPr>
          <w:rFonts w:ascii="宋体" w:hAnsi="宋体" w:eastAsia="宋体"/>
          <w:b/>
          <w:sz w:val="44"/>
          <w:szCs w:val="44"/>
        </w:rPr>
      </w:pPr>
      <w:r>
        <w:rPr>
          <w:rFonts w:hint="eastAsia" w:ascii="宋体" w:hAnsi="宋体" w:eastAsia="宋体"/>
          <w:b/>
          <w:sz w:val="44"/>
          <w:szCs w:val="44"/>
        </w:rPr>
        <w:t>二、法人授权委托书</w:t>
      </w:r>
    </w:p>
    <w:p>
      <w:pPr>
        <w:spacing w:line="360" w:lineRule="auto"/>
        <w:rPr>
          <w:sz w:val="28"/>
          <w:szCs w:val="28"/>
        </w:rPr>
      </w:pPr>
    </w:p>
    <w:p>
      <w:pPr>
        <w:snapToGrid w:val="0"/>
        <w:spacing w:line="360" w:lineRule="auto"/>
        <w:ind w:firstLine="560" w:firstLineChars="200"/>
        <w:jc w:val="left"/>
        <w:rPr>
          <w:rFonts w:ascii="宋体" w:hAnsi="宋体"/>
          <w:sz w:val="28"/>
          <w:szCs w:val="28"/>
        </w:rPr>
      </w:pPr>
      <w:r>
        <w:rPr>
          <w:rFonts w:hint="eastAsia" w:ascii="宋体" w:hAnsi="宋体"/>
          <w:sz w:val="28"/>
          <w:szCs w:val="28"/>
        </w:rPr>
        <w:t>本人（姓名）系（投标人名称）的法定代表人，现委托（姓名、电话）为我方代理人。代理人根据授权，以我方名义签署、澄清、说明、补正、递交、撤回、修改</w:t>
      </w:r>
      <w:r>
        <w:rPr>
          <w:rFonts w:hint="eastAsia" w:ascii="宋体" w:hAnsi="宋体"/>
          <w:sz w:val="28"/>
          <w:szCs w:val="28"/>
          <w:u w:val="single"/>
        </w:rPr>
        <w:t>合肥市瑶海区科学技术协会2023-2024年度科普画廊建设项目</w:t>
      </w:r>
      <w:r>
        <w:rPr>
          <w:rFonts w:hint="eastAsia" w:ascii="宋体" w:hAnsi="宋体"/>
          <w:sz w:val="28"/>
          <w:szCs w:val="28"/>
        </w:rPr>
        <w:t>投标文件、签订合同和处理有关事宜，其法律后果由我方承担。</w:t>
      </w:r>
    </w:p>
    <w:p>
      <w:pPr>
        <w:snapToGrid w:val="0"/>
        <w:spacing w:line="360" w:lineRule="auto"/>
        <w:ind w:firstLine="560" w:firstLineChars="200"/>
        <w:rPr>
          <w:rFonts w:ascii="宋体" w:hAnsi="宋体"/>
          <w:sz w:val="28"/>
          <w:szCs w:val="28"/>
          <w:u w:val="single"/>
        </w:rPr>
      </w:pPr>
      <w:r>
        <w:rPr>
          <w:rFonts w:hint="eastAsia" w:ascii="宋体" w:hAnsi="宋体"/>
          <w:sz w:val="28"/>
          <w:szCs w:val="28"/>
        </w:rPr>
        <w:t>委托期限：</w:t>
      </w:r>
      <w:r>
        <w:rPr>
          <w:rFonts w:hint="eastAsia" w:ascii="宋体" w:hAnsi="宋体"/>
          <w:sz w:val="28"/>
          <w:szCs w:val="28"/>
          <w:u w:val="single"/>
        </w:rPr>
        <w:t>开标之日起90日历天</w:t>
      </w:r>
    </w:p>
    <w:p>
      <w:pPr>
        <w:snapToGrid w:val="0"/>
        <w:spacing w:line="360" w:lineRule="auto"/>
        <w:ind w:firstLine="560" w:firstLineChars="200"/>
        <w:rPr>
          <w:rFonts w:ascii="宋体" w:hAnsi="宋体"/>
          <w:sz w:val="28"/>
          <w:szCs w:val="28"/>
        </w:rPr>
      </w:pPr>
      <w:r>
        <w:rPr>
          <w:rFonts w:hint="eastAsia" w:ascii="宋体" w:hAnsi="宋体"/>
          <w:sz w:val="28"/>
          <w:szCs w:val="28"/>
        </w:rPr>
        <w:t>代理人无转委托权。</w:t>
      </w:r>
    </w:p>
    <w:p>
      <w:pPr>
        <w:snapToGrid w:val="0"/>
        <w:spacing w:line="360" w:lineRule="auto"/>
        <w:ind w:firstLine="560" w:firstLineChars="200"/>
        <w:rPr>
          <w:rFonts w:ascii="宋体" w:hAnsi="宋体"/>
          <w:sz w:val="28"/>
          <w:szCs w:val="28"/>
        </w:rPr>
      </w:pPr>
      <w:r>
        <w:rPr>
          <w:rFonts w:hint="eastAsia" w:ascii="宋体" w:hAnsi="宋体"/>
          <w:sz w:val="28"/>
          <w:szCs w:val="28"/>
        </w:rPr>
        <w:t>附：法定代表人身份证明</w:t>
      </w:r>
    </w:p>
    <w:p>
      <w:pPr>
        <w:spacing w:line="360" w:lineRule="auto"/>
        <w:rPr>
          <w:rFonts w:ascii="宋体" w:hAnsi="宋体"/>
          <w:sz w:val="28"/>
          <w:szCs w:val="28"/>
        </w:rPr>
      </w:pPr>
    </w:p>
    <w:p>
      <w:pPr>
        <w:spacing w:line="360" w:lineRule="auto"/>
        <w:ind w:firstLine="4760" w:firstLineChars="1700"/>
        <w:rPr>
          <w:rFonts w:ascii="宋体" w:hAnsi="宋体"/>
          <w:sz w:val="28"/>
          <w:szCs w:val="28"/>
        </w:rPr>
      </w:pPr>
      <w:r>
        <w:rPr>
          <w:rFonts w:hint="eastAsia" w:ascii="宋体" w:hAnsi="宋体"/>
          <w:sz w:val="28"/>
          <w:szCs w:val="28"/>
        </w:rPr>
        <w:t>投  标  人：（盖单位章）</w:t>
      </w:r>
    </w:p>
    <w:p>
      <w:pPr>
        <w:spacing w:line="360" w:lineRule="auto"/>
        <w:ind w:firstLine="4760" w:firstLineChars="1700"/>
        <w:rPr>
          <w:rFonts w:ascii="宋体" w:hAnsi="宋体"/>
          <w:sz w:val="28"/>
          <w:szCs w:val="28"/>
        </w:rPr>
      </w:pPr>
      <w:r>
        <w:rPr>
          <w:rFonts w:hint="eastAsia" w:ascii="宋体" w:hAnsi="宋体"/>
          <w:sz w:val="28"/>
          <w:szCs w:val="28"/>
        </w:rPr>
        <w:t>法定代表人：（签字或盖章）</w:t>
      </w:r>
    </w:p>
    <w:p>
      <w:pPr>
        <w:spacing w:line="360" w:lineRule="auto"/>
        <w:ind w:firstLine="4760" w:firstLineChars="1700"/>
        <w:rPr>
          <w:rFonts w:ascii="宋体" w:hAnsi="宋体"/>
          <w:sz w:val="28"/>
          <w:szCs w:val="28"/>
          <w:u w:val="single"/>
        </w:rPr>
      </w:pPr>
      <w:r>
        <w:rPr>
          <w:rFonts w:hint="eastAsia" w:ascii="宋体" w:hAnsi="宋体"/>
          <w:sz w:val="28"/>
          <w:szCs w:val="28"/>
        </w:rPr>
        <w:t>身份证号码（代理人）：</w:t>
      </w:r>
    </w:p>
    <w:p>
      <w:pPr>
        <w:spacing w:line="360" w:lineRule="auto"/>
        <w:ind w:firstLine="4760" w:firstLineChars="1700"/>
        <w:rPr>
          <w:rFonts w:ascii="宋体" w:hAnsi="宋体"/>
          <w:sz w:val="28"/>
          <w:szCs w:val="28"/>
        </w:rPr>
      </w:pPr>
      <w:r>
        <w:rPr>
          <w:rFonts w:hint="eastAsia" w:ascii="宋体" w:hAnsi="宋体"/>
          <w:sz w:val="28"/>
          <w:szCs w:val="28"/>
        </w:rPr>
        <w:t>年    月    日</w:t>
      </w:r>
    </w:p>
    <w:p>
      <w:pPr>
        <w:autoSpaceDE w:val="0"/>
        <w:autoSpaceDN w:val="0"/>
        <w:adjustRightInd w:val="0"/>
        <w:snapToGrid w:val="0"/>
        <w:spacing w:line="360" w:lineRule="auto"/>
        <w:jc w:val="left"/>
        <w:rPr>
          <w:rFonts w:ascii="宋体" w:hAnsi="宋体"/>
          <w:kern w:val="0"/>
          <w:sz w:val="28"/>
          <w:szCs w:val="28"/>
        </w:rPr>
      </w:pPr>
    </w:p>
    <w:p>
      <w:pPr>
        <w:tabs>
          <w:tab w:val="left" w:pos="5760"/>
        </w:tabs>
        <w:autoSpaceDE w:val="0"/>
        <w:autoSpaceDN w:val="0"/>
        <w:adjustRightInd w:val="0"/>
        <w:spacing w:line="360" w:lineRule="auto"/>
        <w:ind w:right="11"/>
        <w:rPr>
          <w:rFonts w:ascii="宋体" w:hAnsi="宋体"/>
          <w:kern w:val="0"/>
          <w:sz w:val="28"/>
          <w:szCs w:val="28"/>
        </w:rPr>
      </w:pPr>
      <w:r>
        <w:rPr>
          <w:rFonts w:hint="eastAsia" w:ascii="宋体" w:hAnsi="宋体"/>
          <w:kern w:val="0"/>
          <w:sz w:val="28"/>
          <w:szCs w:val="28"/>
        </w:rPr>
        <w:t>注：</w:t>
      </w:r>
    </w:p>
    <w:p>
      <w:pPr>
        <w:tabs>
          <w:tab w:val="left" w:pos="5760"/>
        </w:tabs>
        <w:autoSpaceDE w:val="0"/>
        <w:autoSpaceDN w:val="0"/>
        <w:adjustRightInd w:val="0"/>
        <w:spacing w:line="360" w:lineRule="auto"/>
        <w:ind w:right="11"/>
        <w:rPr>
          <w:rFonts w:ascii="宋体" w:hAnsi="宋体"/>
          <w:kern w:val="0"/>
          <w:sz w:val="28"/>
          <w:szCs w:val="28"/>
        </w:rPr>
      </w:pPr>
      <w:r>
        <w:rPr>
          <w:rFonts w:hint="eastAsia" w:ascii="宋体" w:hAnsi="宋体"/>
          <w:kern w:val="0"/>
          <w:sz w:val="28"/>
          <w:szCs w:val="28"/>
        </w:rPr>
        <w:t>法定代表人参加投标活动并签署文件的不需要授权委托书，只需提供法定代表人身份证明；非法定代表人参加投标活动及签署文件的除提供法定代表人身份证明外还须提供授权委托书。</w:t>
      </w:r>
    </w:p>
    <w:p>
      <w:pPr>
        <w:pStyle w:val="2"/>
        <w:spacing w:line="360" w:lineRule="auto"/>
        <w:ind w:firstLine="137"/>
        <w:jc w:val="center"/>
        <w:rPr>
          <w:rFonts w:ascii="宋体" w:hAnsi="宋体" w:eastAsia="宋体"/>
          <w:b/>
          <w:szCs w:val="28"/>
        </w:rPr>
      </w:pPr>
      <w:r>
        <w:rPr>
          <w:rFonts w:ascii="宋体"/>
          <w:kern w:val="0"/>
          <w:szCs w:val="28"/>
        </w:rPr>
        <w:br w:type="page"/>
      </w:r>
    </w:p>
    <w:p>
      <w:pPr>
        <w:pStyle w:val="2"/>
        <w:spacing w:line="360" w:lineRule="auto"/>
        <w:ind w:firstLine="216"/>
        <w:jc w:val="center"/>
        <w:rPr>
          <w:rFonts w:ascii="宋体" w:hAnsi="宋体" w:eastAsia="宋体"/>
          <w:b/>
          <w:sz w:val="44"/>
          <w:szCs w:val="44"/>
        </w:rPr>
      </w:pPr>
      <w:r>
        <w:rPr>
          <w:rFonts w:hint="eastAsia" w:ascii="宋体" w:hAnsi="宋体" w:eastAsia="宋体"/>
          <w:b/>
          <w:sz w:val="44"/>
          <w:szCs w:val="44"/>
        </w:rPr>
        <w:t>三、投标</w:t>
      </w:r>
      <w:bookmarkStart w:id="1" w:name="_Toc369531692"/>
      <w:bookmarkStart w:id="2" w:name="_Toc6931"/>
      <w:bookmarkStart w:id="3" w:name="_Toc352691656"/>
      <w:r>
        <w:rPr>
          <w:rFonts w:hint="eastAsia" w:ascii="宋体" w:hAnsi="宋体" w:eastAsia="宋体"/>
          <w:b/>
          <w:sz w:val="44"/>
          <w:szCs w:val="44"/>
        </w:rPr>
        <w:t>函</w:t>
      </w:r>
    </w:p>
    <w:bookmarkEnd w:id="1"/>
    <w:bookmarkEnd w:id="2"/>
    <w:bookmarkEnd w:id="3"/>
    <w:p>
      <w:pPr>
        <w:adjustRightInd w:val="0"/>
        <w:snapToGrid w:val="0"/>
        <w:spacing w:beforeLines="20" w:afterLines="20" w:line="500" w:lineRule="exact"/>
        <w:rPr>
          <w:rFonts w:ascii="Times New Roman" w:hAnsi="Times New Roman"/>
          <w:sz w:val="28"/>
          <w:szCs w:val="28"/>
        </w:rPr>
      </w:pPr>
      <w:r>
        <w:rPr>
          <w:rFonts w:hint="eastAsia" w:ascii="Times New Roman" w:hAnsi="Times New Roman"/>
          <w:sz w:val="28"/>
          <w:szCs w:val="28"/>
          <w:u w:val="single"/>
        </w:rPr>
        <w:t>合肥市瑶海区科学技术协会</w:t>
      </w:r>
      <w:r>
        <w:rPr>
          <w:rFonts w:hint="eastAsia"/>
          <w:snapToGrid w:val="0"/>
          <w:kern w:val="0"/>
          <w:sz w:val="28"/>
          <w:szCs w:val="28"/>
        </w:rPr>
        <w:t>：</w:t>
      </w:r>
    </w:p>
    <w:p>
      <w:pPr>
        <w:spacing w:line="500" w:lineRule="exact"/>
        <w:ind w:firstLine="405"/>
        <w:rPr>
          <w:rFonts w:ascii="宋体" w:hAnsi="宋体"/>
          <w:sz w:val="28"/>
          <w:szCs w:val="28"/>
        </w:rPr>
      </w:pPr>
      <w:r>
        <w:rPr>
          <w:rFonts w:hint="eastAsia" w:ascii="宋体" w:hAnsi="宋体"/>
          <w:sz w:val="28"/>
          <w:szCs w:val="28"/>
        </w:rPr>
        <w:t>1．我方已仔细研究</w:t>
      </w:r>
      <w:r>
        <w:rPr>
          <w:rFonts w:hint="eastAsia" w:ascii="宋体" w:hAnsi="宋体"/>
          <w:sz w:val="28"/>
          <w:szCs w:val="28"/>
          <w:u w:val="single"/>
        </w:rPr>
        <w:t>合肥市瑶海区科学技术协会2023-2024年度科普画廊建设项目</w:t>
      </w:r>
      <w:r>
        <w:rPr>
          <w:rFonts w:hint="eastAsia" w:ascii="宋体" w:hAnsi="宋体"/>
          <w:sz w:val="28"/>
          <w:szCs w:val="28"/>
        </w:rPr>
        <w:t>招标文件的全部内容，在考察项目现场后，愿以</w:t>
      </w:r>
      <w:r>
        <w:rPr>
          <w:rFonts w:hint="eastAsia" w:ascii="宋体" w:hAnsi="宋体"/>
          <w:sz w:val="28"/>
          <w:szCs w:val="28"/>
          <w:u w:val="single"/>
        </w:rPr>
        <w:t>报价表中的</w:t>
      </w:r>
      <w:r>
        <w:rPr>
          <w:rFonts w:hint="eastAsia" w:ascii="宋体" w:hAnsi="宋体"/>
          <w:sz w:val="28"/>
          <w:szCs w:val="28"/>
        </w:rPr>
        <w:t>投标费率，并承诺按本招标文件、合同条款的条件、承担上述项目的全部内容。</w:t>
      </w:r>
    </w:p>
    <w:p>
      <w:pPr>
        <w:tabs>
          <w:tab w:val="left" w:pos="7560"/>
        </w:tabs>
        <w:adjustRightInd w:val="0"/>
        <w:snapToGrid w:val="0"/>
        <w:spacing w:beforeLines="20" w:afterLines="20" w:line="500" w:lineRule="exact"/>
        <w:ind w:firstLine="560" w:firstLineChars="200"/>
        <w:jc w:val="left"/>
        <w:rPr>
          <w:rFonts w:ascii="宋体" w:hAnsi="宋体"/>
          <w:sz w:val="28"/>
          <w:szCs w:val="28"/>
        </w:rPr>
      </w:pPr>
      <w:r>
        <w:rPr>
          <w:rFonts w:hint="eastAsia" w:ascii="宋体" w:hAnsi="宋体"/>
          <w:sz w:val="28"/>
          <w:szCs w:val="28"/>
        </w:rPr>
        <w:t>2. 我方承诺在招标文件规定的投标有效期内不撤销投标文件。</w:t>
      </w:r>
    </w:p>
    <w:p>
      <w:pPr>
        <w:tabs>
          <w:tab w:val="left" w:pos="7560"/>
        </w:tabs>
        <w:adjustRightInd w:val="0"/>
        <w:snapToGrid w:val="0"/>
        <w:spacing w:beforeLines="20" w:afterLines="20" w:line="500" w:lineRule="exact"/>
        <w:ind w:firstLine="560" w:firstLineChars="200"/>
        <w:jc w:val="left"/>
        <w:rPr>
          <w:rFonts w:ascii="宋体" w:hAnsi="宋体"/>
          <w:sz w:val="28"/>
          <w:szCs w:val="28"/>
        </w:rPr>
      </w:pPr>
      <w:r>
        <w:rPr>
          <w:rFonts w:hint="eastAsia" w:ascii="宋体" w:hAnsi="宋体"/>
          <w:sz w:val="28"/>
          <w:szCs w:val="28"/>
        </w:rPr>
        <w:t>3. 质量：</w:t>
      </w:r>
      <w:r>
        <w:rPr>
          <w:rFonts w:hint="eastAsia" w:ascii="宋体" w:hAnsi="宋体"/>
          <w:sz w:val="28"/>
          <w:szCs w:val="28"/>
          <w:u w:val="single"/>
        </w:rPr>
        <w:t>响应招标文件要求</w:t>
      </w:r>
      <w:r>
        <w:rPr>
          <w:rFonts w:hint="eastAsia" w:ascii="宋体" w:hAnsi="宋体"/>
          <w:sz w:val="28"/>
          <w:szCs w:val="28"/>
        </w:rPr>
        <w:t>；</w:t>
      </w:r>
      <w:r>
        <w:rPr>
          <w:rFonts w:ascii="Times New Roman" w:hAnsi="Times New Roman"/>
          <w:sz w:val="28"/>
          <w:szCs w:val="28"/>
        </w:rPr>
        <w:t>服务期限</w:t>
      </w:r>
      <w:r>
        <w:rPr>
          <w:rFonts w:hint="eastAsia" w:ascii="宋体" w:hAnsi="宋体"/>
          <w:sz w:val="28"/>
          <w:szCs w:val="28"/>
        </w:rPr>
        <w:t>：</w:t>
      </w:r>
      <w:r>
        <w:rPr>
          <w:rFonts w:hint="eastAsia" w:ascii="宋体" w:hAnsi="宋体"/>
          <w:sz w:val="28"/>
          <w:szCs w:val="28"/>
          <w:u w:val="single"/>
        </w:rPr>
        <w:t>响应招标文件要求</w:t>
      </w:r>
      <w:r>
        <w:rPr>
          <w:rFonts w:hint="eastAsia" w:ascii="宋体" w:hAnsi="宋体"/>
          <w:sz w:val="28"/>
          <w:szCs w:val="28"/>
        </w:rPr>
        <w:t>。</w:t>
      </w:r>
    </w:p>
    <w:p>
      <w:pPr>
        <w:tabs>
          <w:tab w:val="left" w:pos="7560"/>
        </w:tabs>
        <w:adjustRightInd w:val="0"/>
        <w:snapToGrid w:val="0"/>
        <w:spacing w:beforeLines="20" w:afterLines="20" w:line="500" w:lineRule="exact"/>
        <w:ind w:firstLine="560" w:firstLineChars="200"/>
        <w:jc w:val="left"/>
        <w:rPr>
          <w:rFonts w:ascii="宋体" w:hAnsi="宋体"/>
          <w:sz w:val="28"/>
          <w:szCs w:val="28"/>
        </w:rPr>
      </w:pPr>
      <w:r>
        <w:rPr>
          <w:rFonts w:hint="eastAsia" w:ascii="宋体" w:hAnsi="宋体"/>
          <w:sz w:val="28"/>
          <w:szCs w:val="28"/>
        </w:rPr>
        <w:t>4．如我方中标，我方承诺：</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在收到中标通知书后，</w:t>
      </w:r>
      <w:r>
        <w:rPr>
          <w:rFonts w:hint="eastAsia" w:ascii="宋体" w:hAnsi="宋体"/>
          <w:bCs/>
          <w:sz w:val="28"/>
          <w:szCs w:val="28"/>
        </w:rPr>
        <w:t>在中标通知书规定的期限内与你方签订合同；</w:t>
      </w:r>
    </w:p>
    <w:p>
      <w:pPr>
        <w:adjustRightInd w:val="0"/>
        <w:snapToGrid w:val="0"/>
        <w:spacing w:beforeLines="20" w:afterLines="20" w:line="500" w:lineRule="exact"/>
        <w:ind w:firstLine="560" w:firstLineChars="200"/>
        <w:rPr>
          <w:rFonts w:ascii="宋体" w:hAnsi="宋体"/>
          <w:bCs/>
          <w:sz w:val="28"/>
          <w:szCs w:val="28"/>
        </w:rPr>
      </w:pPr>
      <w:r>
        <w:rPr>
          <w:rFonts w:hint="eastAsia" w:ascii="宋体" w:hAnsi="宋体"/>
          <w:bCs/>
          <w:sz w:val="28"/>
          <w:szCs w:val="28"/>
        </w:rPr>
        <w:t>（2）在签订合同时不向你方提出附加条件；</w:t>
      </w:r>
    </w:p>
    <w:p>
      <w:pPr>
        <w:adjustRightInd w:val="0"/>
        <w:snapToGrid w:val="0"/>
        <w:spacing w:beforeLines="20" w:afterLines="20" w:line="500" w:lineRule="exact"/>
        <w:ind w:firstLine="560" w:firstLineChars="200"/>
        <w:rPr>
          <w:rFonts w:ascii="宋体" w:hAnsi="宋体"/>
          <w:bCs/>
          <w:sz w:val="28"/>
          <w:szCs w:val="28"/>
        </w:rPr>
      </w:pPr>
      <w:r>
        <w:rPr>
          <w:rFonts w:hint="eastAsia" w:ascii="宋体" w:hAnsi="宋体"/>
          <w:bCs/>
          <w:sz w:val="28"/>
          <w:szCs w:val="28"/>
        </w:rPr>
        <w:t>（3）在合同约定的期限内完成合同规定的全部义务。</w:t>
      </w:r>
    </w:p>
    <w:p>
      <w:pPr>
        <w:adjustRightInd w:val="0"/>
        <w:snapToGrid w:val="0"/>
        <w:spacing w:beforeLines="20" w:afterLines="20" w:line="500" w:lineRule="exact"/>
        <w:ind w:firstLine="560" w:firstLineChars="200"/>
        <w:rPr>
          <w:rFonts w:ascii="宋体" w:hAnsi="宋体"/>
          <w:bCs/>
          <w:sz w:val="28"/>
          <w:szCs w:val="28"/>
        </w:rPr>
      </w:pPr>
      <w:bookmarkStart w:id="4" w:name="_Toc352691658"/>
      <w:bookmarkStart w:id="5" w:name="_Toc369531694"/>
      <w:bookmarkStart w:id="6" w:name="_Toc1187"/>
      <w:r>
        <w:rPr>
          <w:rFonts w:hint="eastAsia" w:ascii="宋体" w:hAnsi="宋体"/>
          <w:bCs/>
          <w:sz w:val="28"/>
          <w:szCs w:val="28"/>
        </w:rPr>
        <w:t>5.</w:t>
      </w:r>
      <w:r>
        <w:rPr>
          <w:snapToGrid w:val="0"/>
          <w:kern w:val="0"/>
          <w:sz w:val="28"/>
          <w:szCs w:val="28"/>
        </w:rPr>
        <w:t xml:space="preserve"> 我方在此声明，所递交的投标文件及有关资料内容完整、真实和准确，</w:t>
      </w:r>
      <w:r>
        <w:rPr>
          <w:rFonts w:hint="eastAsia"/>
          <w:snapToGrid w:val="0"/>
          <w:kern w:val="0"/>
          <w:sz w:val="28"/>
          <w:szCs w:val="28"/>
        </w:rPr>
        <w:t>符合资格审查条件</w:t>
      </w:r>
      <w:r>
        <w:rPr>
          <w:snapToGrid w:val="0"/>
          <w:kern w:val="0"/>
          <w:sz w:val="28"/>
          <w:szCs w:val="28"/>
        </w:rPr>
        <w:t>。</w:t>
      </w:r>
    </w:p>
    <w:p>
      <w:pPr>
        <w:adjustRightInd w:val="0"/>
        <w:snapToGrid w:val="0"/>
        <w:spacing w:beforeLines="20" w:afterLines="20" w:line="500" w:lineRule="exact"/>
        <w:ind w:firstLine="560" w:firstLineChars="200"/>
        <w:rPr>
          <w:rFonts w:ascii="宋体" w:hAnsi="宋体"/>
          <w:bCs/>
          <w:sz w:val="28"/>
          <w:szCs w:val="28"/>
        </w:rPr>
      </w:pPr>
      <w:r>
        <w:rPr>
          <w:rFonts w:hint="eastAsia" w:ascii="宋体" w:hAnsi="宋体"/>
          <w:bCs/>
          <w:sz w:val="28"/>
          <w:szCs w:val="28"/>
        </w:rPr>
        <w:t>6. 除非另外达成协议并生效，你方的中标通知书和本投标文件以及招标文件、招标文件澄清、修改、补充文件将成为约束双方的合同文件的组成部分。</w:t>
      </w:r>
    </w:p>
    <w:bookmarkEnd w:id="4"/>
    <w:bookmarkEnd w:id="5"/>
    <w:bookmarkEnd w:id="6"/>
    <w:p>
      <w:pPr>
        <w:adjustRightInd w:val="0"/>
        <w:snapToGrid w:val="0"/>
        <w:spacing w:beforeLines="20" w:afterLines="20" w:line="500" w:lineRule="exact"/>
        <w:ind w:firstLine="490" w:firstLineChars="175"/>
        <w:rPr>
          <w:rFonts w:ascii="宋体" w:hAnsi="宋体"/>
          <w:bCs/>
          <w:sz w:val="28"/>
          <w:szCs w:val="28"/>
        </w:rPr>
      </w:pPr>
    </w:p>
    <w:p>
      <w:pPr>
        <w:adjustRightInd w:val="0"/>
        <w:snapToGrid w:val="0"/>
        <w:spacing w:beforeLines="20" w:afterLines="20" w:line="500" w:lineRule="exact"/>
        <w:ind w:firstLine="490" w:firstLineChars="175"/>
        <w:rPr>
          <w:rFonts w:ascii="宋体" w:hAnsi="宋体"/>
          <w:bCs/>
          <w:sz w:val="28"/>
          <w:szCs w:val="28"/>
          <w:u w:val="single"/>
        </w:rPr>
      </w:pPr>
      <w:r>
        <w:rPr>
          <w:rFonts w:hint="eastAsia" w:ascii="宋体" w:hAnsi="宋体"/>
          <w:bCs/>
          <w:sz w:val="28"/>
          <w:szCs w:val="28"/>
        </w:rPr>
        <w:t>投 标 人：（盖单位章）</w:t>
      </w:r>
    </w:p>
    <w:p>
      <w:pPr>
        <w:tabs>
          <w:tab w:val="left" w:pos="7839"/>
        </w:tabs>
        <w:adjustRightInd w:val="0"/>
        <w:snapToGrid w:val="0"/>
        <w:spacing w:beforeLines="20" w:afterLines="20" w:line="500" w:lineRule="exact"/>
        <w:ind w:firstLine="490" w:firstLineChars="175"/>
        <w:rPr>
          <w:rFonts w:ascii="宋体" w:hAnsi="宋体"/>
          <w:sz w:val="28"/>
          <w:szCs w:val="28"/>
          <w:u w:val="single"/>
        </w:rPr>
      </w:pPr>
      <w:r>
        <w:rPr>
          <w:rFonts w:hint="eastAsia" w:ascii="宋体" w:hAnsi="宋体"/>
          <w:sz w:val="28"/>
          <w:szCs w:val="28"/>
        </w:rPr>
        <w:t>法定代表人：（签字或盖章）</w:t>
      </w:r>
    </w:p>
    <w:p>
      <w:pPr>
        <w:adjustRightInd w:val="0"/>
        <w:snapToGrid w:val="0"/>
        <w:spacing w:beforeLines="20" w:afterLines="20" w:line="500" w:lineRule="exact"/>
        <w:ind w:firstLine="490" w:firstLineChars="175"/>
        <w:rPr>
          <w:rFonts w:ascii="宋体" w:hAnsi="宋体"/>
          <w:sz w:val="28"/>
          <w:szCs w:val="28"/>
          <w:u w:val="single"/>
        </w:rPr>
      </w:pPr>
      <w:r>
        <w:rPr>
          <w:rFonts w:hint="eastAsia" w:ascii="宋体" w:hAnsi="宋体"/>
          <w:sz w:val="28"/>
          <w:szCs w:val="28"/>
        </w:rPr>
        <w:t>单位地址：</w:t>
      </w:r>
    </w:p>
    <w:p>
      <w:pPr>
        <w:adjustRightInd w:val="0"/>
        <w:snapToGrid w:val="0"/>
        <w:spacing w:beforeLines="20" w:afterLines="20" w:line="500" w:lineRule="exact"/>
        <w:ind w:firstLine="490" w:firstLineChars="175"/>
        <w:rPr>
          <w:rFonts w:ascii="宋体" w:hAnsi="宋体"/>
          <w:sz w:val="28"/>
          <w:szCs w:val="28"/>
          <w:u w:val="single"/>
        </w:rPr>
      </w:pPr>
      <w:r>
        <w:rPr>
          <w:rFonts w:hint="eastAsia" w:ascii="宋体" w:hAnsi="宋体"/>
          <w:bCs/>
          <w:sz w:val="28"/>
          <w:szCs w:val="28"/>
        </w:rPr>
        <w:t>邮政编码</w:t>
      </w:r>
      <w:r>
        <w:rPr>
          <w:rFonts w:hint="eastAsia" w:ascii="宋体" w:hAnsi="宋体"/>
          <w:sz w:val="28"/>
          <w:szCs w:val="28"/>
        </w:rPr>
        <w:t>：电话： 传真：</w:t>
      </w:r>
    </w:p>
    <w:p>
      <w:pPr>
        <w:adjustRightInd w:val="0"/>
        <w:snapToGrid w:val="0"/>
        <w:spacing w:beforeLines="20" w:afterLines="20" w:line="500" w:lineRule="exact"/>
        <w:ind w:firstLine="490" w:firstLineChars="175"/>
        <w:rPr>
          <w:rFonts w:ascii="Times New Roman" w:hAnsi="Times New Roman"/>
          <w:sz w:val="28"/>
          <w:szCs w:val="28"/>
          <w:u w:val="single"/>
        </w:rPr>
      </w:pPr>
      <w:r>
        <w:rPr>
          <w:rFonts w:hint="eastAsia" w:ascii="Times New Roman" w:hAnsi="Times New Roman"/>
          <w:sz w:val="28"/>
          <w:szCs w:val="28"/>
        </w:rPr>
        <w:t>投标人基本账户开户名：</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hint="eastAsia" w:ascii="Times New Roman" w:hAnsi="Times New Roman"/>
          <w:sz w:val="28"/>
          <w:szCs w:val="28"/>
        </w:rPr>
        <w:t>账号：</w:t>
      </w:r>
      <w:r>
        <w:rPr>
          <w:rFonts w:ascii="Times New Roman" w:hAnsi="Times New Roman"/>
          <w:sz w:val="28"/>
          <w:szCs w:val="28"/>
          <w:u w:val="single"/>
        </w:rPr>
        <w:tab/>
      </w:r>
      <w:r>
        <w:rPr>
          <w:rFonts w:ascii="Times New Roman" w:hAnsi="Times New Roman"/>
          <w:sz w:val="28"/>
          <w:szCs w:val="28"/>
          <w:u w:val="single"/>
        </w:rPr>
        <w:tab/>
      </w:r>
      <w:r>
        <w:rPr>
          <w:rFonts w:hint="eastAsia" w:ascii="Times New Roman" w:hAnsi="Times New Roman"/>
          <w:sz w:val="28"/>
          <w:szCs w:val="28"/>
        </w:rPr>
        <w:t>开户行：</w:t>
      </w:r>
      <w:r>
        <w:rPr>
          <w:rFonts w:ascii="Times New Roman" w:hAnsi="Times New Roman"/>
          <w:sz w:val="28"/>
          <w:szCs w:val="28"/>
          <w:u w:val="single"/>
        </w:rPr>
        <w:tab/>
      </w:r>
      <w:r>
        <w:rPr>
          <w:rFonts w:ascii="Times New Roman" w:hAnsi="Times New Roman"/>
          <w:sz w:val="28"/>
          <w:szCs w:val="28"/>
          <w:u w:val="single"/>
        </w:rPr>
        <w:tab/>
      </w:r>
    </w:p>
    <w:p>
      <w:pPr>
        <w:adjustRightInd w:val="0"/>
        <w:snapToGrid w:val="0"/>
        <w:spacing w:beforeLines="20" w:afterLines="20" w:line="500" w:lineRule="exact"/>
        <w:ind w:firstLine="490" w:firstLineChars="175"/>
        <w:rPr>
          <w:rFonts w:ascii="宋体" w:hAnsi="宋体"/>
          <w:sz w:val="28"/>
          <w:szCs w:val="28"/>
        </w:rPr>
      </w:pPr>
      <w:r>
        <w:rPr>
          <w:rFonts w:hint="eastAsia" w:ascii="宋体" w:hAnsi="宋体"/>
          <w:bCs/>
          <w:sz w:val="28"/>
          <w:szCs w:val="28"/>
        </w:rPr>
        <w:t>日期</w:t>
      </w:r>
      <w:r>
        <w:rPr>
          <w:rFonts w:hint="eastAsia" w:ascii="宋体" w:hAnsi="宋体"/>
          <w:sz w:val="28"/>
          <w:szCs w:val="28"/>
        </w:rPr>
        <w:t>：   年   月   日</w:t>
      </w:r>
    </w:p>
    <w:p>
      <w:pPr>
        <w:adjustRightInd w:val="0"/>
        <w:snapToGrid w:val="0"/>
        <w:spacing w:beforeLines="20" w:afterLines="20" w:line="360" w:lineRule="auto"/>
        <w:ind w:firstLine="490" w:firstLineChars="175"/>
        <w:rPr>
          <w:rFonts w:ascii="宋体" w:hAnsi="宋体"/>
          <w:sz w:val="28"/>
          <w:szCs w:val="28"/>
        </w:rPr>
      </w:pPr>
    </w:p>
    <w:p>
      <w:pPr>
        <w:pStyle w:val="2"/>
        <w:spacing w:line="360" w:lineRule="auto"/>
        <w:ind w:firstLine="216"/>
        <w:jc w:val="center"/>
        <w:rPr>
          <w:rFonts w:ascii="宋体" w:hAnsi="宋体" w:eastAsia="宋体"/>
          <w:b/>
          <w:sz w:val="44"/>
          <w:szCs w:val="44"/>
        </w:rPr>
      </w:pPr>
      <w:r>
        <w:rPr>
          <w:rFonts w:hint="eastAsia" w:ascii="宋体" w:hAnsi="宋体" w:eastAsia="宋体"/>
          <w:b/>
          <w:sz w:val="44"/>
          <w:szCs w:val="44"/>
        </w:rPr>
        <w:t>四、报价表</w:t>
      </w:r>
      <w:bookmarkEnd w:id="0"/>
    </w:p>
    <w:p>
      <w:pPr>
        <w:spacing w:line="360" w:lineRule="auto"/>
        <w:ind w:firstLine="281" w:firstLineChars="100"/>
        <w:rPr>
          <w:rFonts w:ascii="宋体" w:hAnsi="宋体"/>
          <w:b/>
          <w:bCs/>
          <w:sz w:val="28"/>
          <w:szCs w:val="28"/>
        </w:rPr>
      </w:pPr>
    </w:p>
    <w:p>
      <w:pPr>
        <w:spacing w:line="360" w:lineRule="auto"/>
        <w:rPr>
          <w:rFonts w:ascii="宋体" w:hAnsi="宋体"/>
          <w:b/>
          <w:bCs/>
          <w:sz w:val="28"/>
          <w:szCs w:val="28"/>
          <w:u w:val="single"/>
        </w:rPr>
      </w:pPr>
      <w:r>
        <w:rPr>
          <w:rFonts w:hint="eastAsia" w:ascii="宋体" w:hAnsi="宋体"/>
          <w:b/>
          <w:bCs/>
          <w:sz w:val="28"/>
          <w:szCs w:val="28"/>
        </w:rPr>
        <w:t>项目名称：合肥市瑶海区科学技术协会2023-2024年度科普画廊建设项目</w:t>
      </w:r>
    </w:p>
    <w:p>
      <w:pPr>
        <w:spacing w:line="360" w:lineRule="auto"/>
        <w:rPr>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471" w:type="dxa"/>
            <w:tcBorders>
              <w:top w:val="single" w:color="auto" w:sz="4" w:space="0"/>
            </w:tcBorders>
            <w:noWrap/>
            <w:vAlign w:val="center"/>
          </w:tcPr>
          <w:p>
            <w:pPr>
              <w:spacing w:line="360" w:lineRule="auto"/>
              <w:jc w:val="center"/>
              <w:rPr>
                <w:rFonts w:ascii="宋体" w:hAnsi="宋体"/>
                <w:b/>
                <w:bCs/>
                <w:sz w:val="28"/>
                <w:szCs w:val="28"/>
              </w:rPr>
            </w:pPr>
            <w:r>
              <w:rPr>
                <w:rFonts w:hint="eastAsia" w:ascii="宋体" w:hAnsi="宋体"/>
                <w:b/>
                <w:bCs/>
                <w:sz w:val="28"/>
                <w:szCs w:val="28"/>
              </w:rPr>
              <w:t>投标人名称</w:t>
            </w:r>
          </w:p>
        </w:tc>
        <w:tc>
          <w:tcPr>
            <w:tcW w:w="6667" w:type="dxa"/>
            <w:tcBorders>
              <w:top w:val="single" w:color="auto" w:sz="4" w:space="0"/>
            </w:tcBorders>
            <w:noWrap/>
          </w:tcPr>
          <w:p>
            <w:pPr>
              <w:spacing w:line="360" w:lineRule="auto"/>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ign w:val="center"/>
          </w:tcPr>
          <w:p>
            <w:pPr>
              <w:spacing w:line="360" w:lineRule="auto"/>
              <w:jc w:val="center"/>
              <w:rPr>
                <w:rFonts w:ascii="宋体" w:hAnsi="宋体"/>
                <w:b/>
                <w:sz w:val="28"/>
                <w:szCs w:val="28"/>
              </w:rPr>
            </w:pPr>
            <w:r>
              <w:rPr>
                <w:rFonts w:hint="eastAsia" w:ascii="宋体" w:hAnsi="宋体"/>
                <w:b/>
                <w:sz w:val="28"/>
                <w:szCs w:val="28"/>
              </w:rPr>
              <w:t>投标报价</w:t>
            </w:r>
          </w:p>
        </w:tc>
        <w:tc>
          <w:tcPr>
            <w:tcW w:w="6667" w:type="dxa"/>
            <w:tcBorders>
              <w:top w:val="nil"/>
            </w:tcBorders>
            <w:noWrap/>
            <w:vAlign w:val="center"/>
          </w:tcPr>
          <w:p>
            <w:pPr>
              <w:spacing w:line="360" w:lineRule="auto"/>
              <w:ind w:right="-670"/>
              <w:rPr>
                <w:rFonts w:ascii="宋体" w:hAnsi="宋体"/>
                <w:sz w:val="28"/>
                <w:szCs w:val="28"/>
              </w:rPr>
            </w:pPr>
          </w:p>
          <w:p>
            <w:pPr>
              <w:spacing w:line="360" w:lineRule="auto"/>
              <w:ind w:right="-670"/>
              <w:rPr>
                <w:rFonts w:ascii="宋体" w:hAnsi="宋体"/>
                <w:sz w:val="28"/>
                <w:szCs w:val="28"/>
                <w:u w:val="single"/>
              </w:rPr>
            </w:pPr>
            <w:r>
              <w:rPr>
                <w:rFonts w:hint="eastAsia" w:asciiTheme="minorEastAsia" w:hAnsiTheme="minorEastAsia" w:cstheme="minorEastAsia"/>
                <w:color w:val="333333"/>
                <w:sz w:val="28"/>
                <w:szCs w:val="28"/>
                <w:shd w:val="clear" w:color="auto" w:fill="FFFFFF"/>
              </w:rPr>
              <w:t>费率</w:t>
            </w:r>
          </w:p>
          <w:p>
            <w:pPr>
              <w:spacing w:line="360" w:lineRule="auto"/>
              <w:ind w:right="-67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3" w:hRule="atLeast"/>
          <w:jc w:val="center"/>
        </w:trPr>
        <w:tc>
          <w:tcPr>
            <w:tcW w:w="2471" w:type="dxa"/>
            <w:tcBorders>
              <w:top w:val="nil"/>
            </w:tcBorders>
            <w:noWrap/>
            <w:vAlign w:val="center"/>
          </w:tcPr>
          <w:p>
            <w:pPr>
              <w:spacing w:line="360" w:lineRule="auto"/>
              <w:jc w:val="center"/>
              <w:rPr>
                <w:rFonts w:ascii="宋体" w:hAnsi="宋体"/>
                <w:b/>
                <w:sz w:val="28"/>
                <w:szCs w:val="28"/>
              </w:rPr>
            </w:pPr>
            <w:r>
              <w:rPr>
                <w:rFonts w:hint="eastAsia" w:ascii="宋体" w:hAnsi="宋体"/>
                <w:b/>
                <w:sz w:val="28"/>
                <w:szCs w:val="28"/>
              </w:rPr>
              <w:t>备注</w:t>
            </w:r>
          </w:p>
        </w:tc>
        <w:tc>
          <w:tcPr>
            <w:tcW w:w="6667" w:type="dxa"/>
            <w:tcBorders>
              <w:top w:val="nil"/>
            </w:tcBorders>
            <w:noWrap/>
            <w:vAlign w:val="center"/>
          </w:tcPr>
          <w:p>
            <w:pPr>
              <w:spacing w:line="360" w:lineRule="auto"/>
              <w:jc w:val="left"/>
              <w:rPr>
                <w:rFonts w:ascii="宋体" w:hAnsi="宋体"/>
                <w:sz w:val="28"/>
                <w:szCs w:val="28"/>
              </w:rPr>
            </w:pPr>
            <w:r>
              <w:rPr>
                <w:rFonts w:hint="eastAsia" w:ascii="宋体" w:hAnsi="宋体" w:cs="宋体"/>
                <w:color w:val="333333"/>
                <w:sz w:val="28"/>
                <w:szCs w:val="28"/>
                <w:shd w:val="clear" w:color="auto" w:fill="FFFFFF"/>
              </w:rPr>
              <w:t>（加盖单位公章）</w:t>
            </w:r>
          </w:p>
        </w:tc>
      </w:tr>
    </w:tbl>
    <w:p>
      <w:pPr>
        <w:adjustRightInd w:val="0"/>
        <w:snapToGrid w:val="0"/>
        <w:spacing w:beforeLines="20" w:afterLines="20" w:line="360" w:lineRule="auto"/>
        <w:ind w:firstLine="560" w:firstLineChars="200"/>
        <w:rPr>
          <w:rFonts w:ascii="宋体" w:hAnsi="宋体"/>
          <w:bCs/>
          <w:sz w:val="28"/>
          <w:szCs w:val="28"/>
          <w:u w:val="single"/>
        </w:rPr>
      </w:pPr>
      <w:r>
        <w:rPr>
          <w:rFonts w:hint="eastAsia" w:ascii="宋体" w:hAnsi="宋体"/>
          <w:bCs/>
          <w:sz w:val="28"/>
          <w:szCs w:val="28"/>
        </w:rPr>
        <w:t>投 标 人：（盖单位章）</w:t>
      </w:r>
    </w:p>
    <w:p>
      <w:pPr>
        <w:adjustRightInd w:val="0"/>
        <w:snapToGrid w:val="0"/>
        <w:spacing w:beforeLines="20" w:afterLines="20" w:line="360" w:lineRule="auto"/>
        <w:ind w:firstLine="560" w:firstLineChars="200"/>
        <w:rPr>
          <w:rFonts w:ascii="宋体" w:hAnsi="宋体"/>
          <w:sz w:val="28"/>
          <w:szCs w:val="28"/>
          <w:u w:val="single"/>
        </w:rPr>
      </w:pPr>
      <w:r>
        <w:rPr>
          <w:rFonts w:hint="eastAsia" w:ascii="宋体" w:hAnsi="宋体"/>
          <w:sz w:val="28"/>
          <w:szCs w:val="28"/>
        </w:rPr>
        <w:t>法定代表人或其委托代理人：（签字或盖章）</w:t>
      </w:r>
    </w:p>
    <w:p>
      <w:pPr>
        <w:adjustRightInd w:val="0"/>
        <w:snapToGrid w:val="0"/>
        <w:spacing w:beforeLines="20" w:afterLines="20" w:line="360" w:lineRule="auto"/>
        <w:ind w:left="109" w:leftChars="52" w:firstLine="420" w:firstLineChars="150"/>
        <w:rPr>
          <w:rFonts w:ascii="宋体" w:hAnsi="宋体"/>
          <w:sz w:val="28"/>
          <w:szCs w:val="28"/>
          <w:u w:val="single"/>
        </w:rPr>
      </w:pPr>
      <w:r>
        <w:rPr>
          <w:rFonts w:hint="eastAsia" w:ascii="宋体" w:hAnsi="宋体"/>
          <w:sz w:val="28"/>
          <w:szCs w:val="28"/>
        </w:rPr>
        <w:t>单位地址：</w:t>
      </w:r>
    </w:p>
    <w:p>
      <w:pPr>
        <w:adjustRightInd w:val="0"/>
        <w:snapToGrid w:val="0"/>
        <w:spacing w:beforeLines="20" w:afterLines="20" w:line="360" w:lineRule="auto"/>
        <w:ind w:firstLine="560" w:firstLineChars="200"/>
        <w:rPr>
          <w:rFonts w:ascii="宋体" w:hAnsi="宋体"/>
          <w:sz w:val="28"/>
          <w:szCs w:val="28"/>
        </w:rPr>
      </w:pPr>
      <w:r>
        <w:rPr>
          <w:rFonts w:hint="eastAsia" w:ascii="宋体" w:hAnsi="宋体"/>
          <w:sz w:val="28"/>
          <w:szCs w:val="28"/>
        </w:rPr>
        <w:t>邮政编码：电话：</w:t>
      </w:r>
    </w:p>
    <w:p>
      <w:pPr>
        <w:adjustRightInd w:val="0"/>
        <w:snapToGrid w:val="0"/>
        <w:spacing w:beforeLines="20" w:afterLines="20" w:line="360" w:lineRule="auto"/>
        <w:ind w:firstLine="560" w:firstLineChars="200"/>
        <w:rPr>
          <w:rFonts w:ascii="宋体" w:hAnsi="宋体"/>
          <w:b/>
          <w:sz w:val="28"/>
          <w:szCs w:val="28"/>
        </w:rPr>
      </w:pPr>
      <w:r>
        <w:rPr>
          <w:rFonts w:hint="eastAsia" w:ascii="宋体" w:hAnsi="宋体"/>
          <w:sz w:val="28"/>
          <w:szCs w:val="28"/>
        </w:rPr>
        <w:t>日期：   年   月   日</w:t>
      </w:r>
    </w:p>
    <w:p>
      <w:pPr>
        <w:pStyle w:val="2"/>
        <w:spacing w:line="360" w:lineRule="auto"/>
        <w:ind w:firstLine="216"/>
        <w:jc w:val="center"/>
        <w:rPr>
          <w:rFonts w:ascii="宋体" w:hAnsi="宋体" w:eastAsia="宋体"/>
          <w:b/>
          <w:sz w:val="44"/>
          <w:szCs w:val="44"/>
        </w:rPr>
      </w:pPr>
      <w:r>
        <w:rPr>
          <w:rFonts w:hint="eastAsia" w:ascii="宋体" w:hAnsi="宋体" w:eastAsia="宋体"/>
          <w:b/>
          <w:sz w:val="44"/>
          <w:szCs w:val="44"/>
        </w:rPr>
        <w:t>五、综合评分法详细评审</w:t>
      </w:r>
      <w:bookmarkStart w:id="7" w:name="_Hlk514734883"/>
      <w:r>
        <w:rPr>
          <w:rFonts w:hint="eastAsia" w:ascii="宋体" w:hAnsi="宋体" w:eastAsia="宋体"/>
          <w:b/>
          <w:sz w:val="44"/>
          <w:szCs w:val="44"/>
        </w:rPr>
        <w:t>指标及得分计算</w:t>
      </w:r>
      <w:bookmarkEnd w:id="7"/>
    </w:p>
    <w:p>
      <w:pPr>
        <w:spacing w:line="360" w:lineRule="auto"/>
        <w:ind w:firstLine="560" w:firstLineChars="200"/>
        <w:rPr>
          <w:rFonts w:ascii="宋体" w:hAnsi="宋体"/>
          <w:sz w:val="28"/>
          <w:szCs w:val="28"/>
        </w:rPr>
      </w:pPr>
      <w:r>
        <w:rPr>
          <w:rFonts w:hint="eastAsia" w:ascii="宋体" w:hAnsi="宋体"/>
          <w:sz w:val="28"/>
          <w:szCs w:val="28"/>
        </w:rPr>
        <w:t>本项目综合评分总分为100分，其中：商务技术部分满分</w:t>
      </w:r>
      <w:r>
        <w:rPr>
          <w:rFonts w:hint="eastAsia" w:ascii="宋体" w:hAnsi="宋体"/>
          <w:sz w:val="28"/>
          <w:szCs w:val="28"/>
          <w:lang w:val="en-US" w:eastAsia="zh-CN"/>
        </w:rPr>
        <w:t>8</w:t>
      </w:r>
      <w:r>
        <w:rPr>
          <w:rFonts w:hint="eastAsia" w:ascii="宋体" w:hAnsi="宋体"/>
          <w:sz w:val="28"/>
          <w:szCs w:val="28"/>
        </w:rPr>
        <w:t>0分，商务报价分满分</w:t>
      </w:r>
      <w:r>
        <w:rPr>
          <w:rFonts w:hint="eastAsia" w:ascii="宋体" w:hAnsi="宋体"/>
          <w:sz w:val="28"/>
          <w:szCs w:val="28"/>
          <w:lang w:val="en-US" w:eastAsia="zh-CN"/>
        </w:rPr>
        <w:t>2</w:t>
      </w:r>
      <w:r>
        <w:rPr>
          <w:rFonts w:hint="eastAsia" w:ascii="宋体" w:hAnsi="宋体"/>
          <w:sz w:val="28"/>
          <w:szCs w:val="28"/>
        </w:rPr>
        <w:t>0分。具体评分细则如下：</w:t>
      </w:r>
    </w:p>
    <w:tbl>
      <w:tblPr>
        <w:tblStyle w:val="11"/>
        <w:tblW w:w="9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2"/>
        <w:gridCol w:w="1372"/>
        <w:gridCol w:w="6844"/>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522" w:type="dxa"/>
            <w:tcBorders>
              <w:top w:val="single" w:color="000000" w:sz="2" w:space="0"/>
              <w:bottom w:val="single" w:color="000000" w:sz="2" w:space="0"/>
            </w:tcBorders>
            <w:vAlign w:val="center"/>
          </w:tcPr>
          <w:p>
            <w:pPr>
              <w:spacing w:before="123" w:line="220" w:lineRule="auto"/>
              <w:jc w:val="center"/>
              <w:rPr>
                <w:rFonts w:ascii="宋体" w:hAnsi="宋体" w:cs="宋体"/>
                <w:b/>
                <w:bCs/>
                <w:szCs w:val="21"/>
              </w:rPr>
            </w:pPr>
            <w:r>
              <w:rPr>
                <w:rFonts w:hint="eastAsia" w:ascii="宋体" w:hAnsi="宋体" w:cs="宋体"/>
                <w:b/>
                <w:bCs/>
                <w:spacing w:val="-3"/>
                <w:szCs w:val="21"/>
              </w:rPr>
              <w:t>类别</w:t>
            </w:r>
          </w:p>
        </w:tc>
        <w:tc>
          <w:tcPr>
            <w:tcW w:w="1372" w:type="dxa"/>
            <w:tcBorders>
              <w:top w:val="single" w:color="000000" w:sz="2" w:space="0"/>
              <w:bottom w:val="single" w:color="000000" w:sz="2" w:space="0"/>
            </w:tcBorders>
            <w:vAlign w:val="center"/>
          </w:tcPr>
          <w:p>
            <w:pPr>
              <w:spacing w:before="123" w:line="220" w:lineRule="auto"/>
              <w:jc w:val="center"/>
              <w:rPr>
                <w:rFonts w:ascii="宋体" w:hAnsi="宋体" w:cs="宋体"/>
                <w:b/>
                <w:bCs/>
                <w:szCs w:val="21"/>
              </w:rPr>
            </w:pPr>
            <w:r>
              <w:rPr>
                <w:rFonts w:ascii="宋体" w:hAnsi="宋体" w:cs="宋体"/>
                <w:b/>
                <w:bCs/>
                <w:spacing w:val="-9"/>
                <w:szCs w:val="21"/>
              </w:rPr>
              <w:t>内</w:t>
            </w:r>
            <w:r>
              <w:rPr>
                <w:rFonts w:ascii="宋体" w:hAnsi="宋体" w:cs="宋体"/>
                <w:b/>
                <w:bCs/>
                <w:spacing w:val="-8"/>
                <w:szCs w:val="21"/>
              </w:rPr>
              <w:t>容</w:t>
            </w:r>
          </w:p>
        </w:tc>
        <w:tc>
          <w:tcPr>
            <w:tcW w:w="6844" w:type="dxa"/>
            <w:tcBorders>
              <w:top w:val="single" w:color="000000" w:sz="2" w:space="0"/>
              <w:bottom w:val="single" w:color="000000" w:sz="2" w:space="0"/>
            </w:tcBorders>
            <w:vAlign w:val="center"/>
          </w:tcPr>
          <w:p>
            <w:pPr>
              <w:spacing w:before="123" w:line="220" w:lineRule="auto"/>
              <w:jc w:val="center"/>
              <w:rPr>
                <w:rFonts w:ascii="宋体" w:hAnsi="宋体" w:cs="宋体"/>
                <w:b/>
                <w:bCs/>
                <w:szCs w:val="21"/>
              </w:rPr>
            </w:pPr>
            <w:r>
              <w:rPr>
                <w:rFonts w:ascii="宋体" w:hAnsi="宋体" w:cs="宋体"/>
                <w:b/>
                <w:bCs/>
                <w:spacing w:val="-2"/>
                <w:szCs w:val="21"/>
              </w:rPr>
              <w:t>编列内容</w:t>
            </w:r>
          </w:p>
        </w:tc>
        <w:tc>
          <w:tcPr>
            <w:tcW w:w="936" w:type="dxa"/>
            <w:tcBorders>
              <w:top w:val="single" w:color="000000" w:sz="2" w:space="0"/>
              <w:bottom w:val="single" w:color="000000" w:sz="2" w:space="0"/>
            </w:tcBorders>
            <w:vAlign w:val="center"/>
          </w:tcPr>
          <w:p>
            <w:pPr>
              <w:spacing w:before="123" w:line="221" w:lineRule="auto"/>
              <w:jc w:val="center"/>
              <w:rPr>
                <w:rFonts w:ascii="宋体" w:hAnsi="宋体" w:cs="宋体"/>
                <w:b/>
                <w:bCs/>
                <w:szCs w:val="21"/>
              </w:rPr>
            </w:pPr>
            <w:r>
              <w:rPr>
                <w:rFonts w:ascii="宋体" w:hAnsi="宋体" w:cs="宋体"/>
                <w:b/>
                <w:bCs/>
                <w:spacing w:val="-4"/>
                <w:szCs w:val="21"/>
              </w:rPr>
              <w:t>备</w:t>
            </w:r>
            <w:r>
              <w:rPr>
                <w:rFonts w:ascii="宋体" w:hAnsi="宋体" w:cs="宋体"/>
                <w:b/>
                <w:bCs/>
                <w:spacing w:val="-2"/>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22" w:type="dxa"/>
            <w:tcBorders>
              <w:top w:val="single" w:color="000000" w:sz="2" w:space="0"/>
              <w:bottom w:val="single" w:color="000000" w:sz="2" w:space="0"/>
            </w:tcBorders>
            <w:vAlign w:val="center"/>
          </w:tcPr>
          <w:p>
            <w:pPr>
              <w:spacing w:before="260" w:line="186" w:lineRule="auto"/>
              <w:jc w:val="center"/>
              <w:rPr>
                <w:rFonts w:ascii="Times New Roman" w:hAnsi="Times New Roman" w:eastAsia="Times New Roman"/>
                <w:szCs w:val="21"/>
              </w:rPr>
            </w:pPr>
            <w:r>
              <w:rPr>
                <w:rFonts w:ascii="Times New Roman" w:hAnsi="Times New Roman" w:eastAsia="Times New Roman"/>
                <w:spacing w:val="-1"/>
                <w:szCs w:val="21"/>
              </w:rPr>
              <w:t>1</w:t>
            </w:r>
          </w:p>
        </w:tc>
        <w:tc>
          <w:tcPr>
            <w:tcW w:w="1372" w:type="dxa"/>
            <w:tcBorders>
              <w:top w:val="single" w:color="000000" w:sz="2" w:space="0"/>
              <w:bottom w:val="single" w:color="000000" w:sz="2" w:space="0"/>
            </w:tcBorders>
            <w:vAlign w:val="center"/>
          </w:tcPr>
          <w:p>
            <w:pPr>
              <w:spacing w:before="71" w:line="264" w:lineRule="auto"/>
              <w:ind w:right="111"/>
              <w:jc w:val="center"/>
              <w:rPr>
                <w:rFonts w:ascii="宋体" w:hAnsi="宋体" w:cs="宋体"/>
                <w:szCs w:val="21"/>
              </w:rPr>
            </w:pPr>
            <w:r>
              <w:rPr>
                <w:rFonts w:ascii="宋体" w:hAnsi="宋体" w:cs="宋体"/>
                <w:spacing w:val="-4"/>
                <w:szCs w:val="21"/>
              </w:rPr>
              <w:t>分</w:t>
            </w:r>
            <w:r>
              <w:rPr>
                <w:rFonts w:ascii="宋体" w:hAnsi="宋体" w:cs="宋体"/>
                <w:spacing w:val="-3"/>
                <w:szCs w:val="21"/>
              </w:rPr>
              <w:t>值</w:t>
            </w:r>
            <w:r>
              <w:rPr>
                <w:rFonts w:ascii="宋体" w:hAnsi="宋体" w:cs="宋体"/>
                <w:spacing w:val="-2"/>
                <w:szCs w:val="21"/>
              </w:rPr>
              <w:t>构成</w:t>
            </w:r>
          </w:p>
          <w:p>
            <w:pPr>
              <w:spacing w:before="71" w:line="264" w:lineRule="auto"/>
              <w:ind w:right="111"/>
              <w:jc w:val="center"/>
              <w:rPr>
                <w:rFonts w:ascii="Times New Roman" w:hAnsi="Times New Roman" w:eastAsia="Times New Roman"/>
                <w:szCs w:val="21"/>
              </w:rPr>
            </w:pPr>
            <w:r>
              <w:rPr>
                <w:rFonts w:ascii="Times New Roman" w:hAnsi="Times New Roman" w:eastAsia="Times New Roman"/>
                <w:spacing w:val="-8"/>
                <w:szCs w:val="21"/>
              </w:rPr>
              <w:t>(</w:t>
            </w:r>
            <w:r>
              <w:rPr>
                <w:rFonts w:ascii="宋体" w:hAnsi="宋体" w:cs="宋体"/>
                <w:spacing w:val="-6"/>
                <w:szCs w:val="21"/>
              </w:rPr>
              <w:t>总分</w:t>
            </w:r>
            <w:r>
              <w:rPr>
                <w:rFonts w:ascii="Times New Roman" w:hAnsi="Times New Roman" w:eastAsia="Times New Roman"/>
                <w:spacing w:val="-6"/>
                <w:szCs w:val="21"/>
              </w:rPr>
              <w:t>100</w:t>
            </w:r>
            <w:r>
              <w:rPr>
                <w:rFonts w:ascii="宋体" w:hAnsi="宋体" w:cs="宋体"/>
                <w:spacing w:val="-6"/>
                <w:szCs w:val="21"/>
              </w:rPr>
              <w:t>分</w:t>
            </w:r>
            <w:r>
              <w:rPr>
                <w:rFonts w:ascii="Times New Roman" w:hAnsi="Times New Roman" w:eastAsia="Times New Roman"/>
                <w:spacing w:val="-6"/>
                <w:szCs w:val="21"/>
              </w:rPr>
              <w:t>)</w:t>
            </w:r>
          </w:p>
        </w:tc>
        <w:tc>
          <w:tcPr>
            <w:tcW w:w="6844" w:type="dxa"/>
            <w:tcBorders>
              <w:top w:val="single" w:color="000000" w:sz="2" w:space="0"/>
              <w:bottom w:val="single" w:color="000000" w:sz="2" w:space="0"/>
            </w:tcBorders>
          </w:tcPr>
          <w:p>
            <w:pPr>
              <w:spacing w:before="62" w:line="220" w:lineRule="auto"/>
              <w:ind w:left="112"/>
              <w:rPr>
                <w:rFonts w:ascii="宋体" w:hAnsi="宋体" w:cs="宋体"/>
                <w:szCs w:val="21"/>
              </w:rPr>
            </w:pPr>
            <w:r>
              <w:rPr>
                <w:rFonts w:ascii="宋体" w:hAnsi="宋体" w:cs="宋体"/>
                <w:spacing w:val="-9"/>
                <w:szCs w:val="21"/>
              </w:rPr>
              <w:t xml:space="preserve">商务技术部分： </w:t>
            </w:r>
            <w:r>
              <w:rPr>
                <w:rFonts w:hint="eastAsia" w:ascii="宋体" w:hAnsi="宋体" w:cs="宋体"/>
                <w:spacing w:val="-9"/>
                <w:szCs w:val="21"/>
                <w:u w:val="single"/>
              </w:rPr>
              <w:t>80</w:t>
            </w:r>
            <w:r>
              <w:rPr>
                <w:rFonts w:ascii="宋体" w:hAnsi="宋体" w:cs="宋体"/>
                <w:spacing w:val="-8"/>
                <w:szCs w:val="21"/>
              </w:rPr>
              <w:t>分</w:t>
            </w:r>
          </w:p>
          <w:p>
            <w:pPr>
              <w:spacing w:before="106" w:line="218" w:lineRule="auto"/>
              <w:ind w:left="106"/>
              <w:rPr>
                <w:rFonts w:ascii="宋体" w:hAnsi="宋体" w:cs="宋体"/>
                <w:szCs w:val="21"/>
              </w:rPr>
            </w:pPr>
            <w:r>
              <w:rPr>
                <w:rFonts w:ascii="宋体" w:hAnsi="宋体" w:cs="宋体"/>
                <w:spacing w:val="-11"/>
                <w:szCs w:val="21"/>
              </w:rPr>
              <w:t>报</w:t>
            </w:r>
            <w:r>
              <w:rPr>
                <w:rFonts w:ascii="宋体" w:hAnsi="宋体" w:cs="宋体"/>
                <w:spacing w:val="-10"/>
                <w:szCs w:val="21"/>
              </w:rPr>
              <w:t xml:space="preserve">价部分： </w:t>
            </w:r>
            <w:r>
              <w:rPr>
                <w:rFonts w:hint="eastAsia" w:ascii="宋体" w:hAnsi="宋体" w:cs="宋体"/>
                <w:spacing w:val="-10"/>
                <w:szCs w:val="21"/>
                <w:u w:val="single"/>
              </w:rPr>
              <w:t>20</w:t>
            </w:r>
            <w:r>
              <w:rPr>
                <w:rFonts w:ascii="宋体" w:hAnsi="宋体" w:cs="宋体"/>
                <w:spacing w:val="-10"/>
                <w:szCs w:val="21"/>
              </w:rPr>
              <w:t>分</w:t>
            </w:r>
          </w:p>
        </w:tc>
        <w:tc>
          <w:tcPr>
            <w:tcW w:w="936"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jc w:val="center"/>
        </w:trPr>
        <w:tc>
          <w:tcPr>
            <w:tcW w:w="522" w:type="dxa"/>
            <w:tcBorders>
              <w:top w:val="single" w:color="000000" w:sz="2" w:space="0"/>
              <w:bottom w:val="single" w:color="000000" w:sz="2" w:space="0"/>
            </w:tcBorders>
            <w:vAlign w:val="center"/>
          </w:tcPr>
          <w:p>
            <w:pPr>
              <w:spacing w:before="60" w:line="186" w:lineRule="auto"/>
              <w:jc w:val="center"/>
              <w:rPr>
                <w:rFonts w:ascii="Times New Roman" w:hAnsi="Times New Roman" w:eastAsia="Times New Roman"/>
                <w:szCs w:val="21"/>
              </w:rPr>
            </w:pPr>
            <w:r>
              <w:rPr>
                <w:rFonts w:ascii="Times New Roman" w:hAnsi="Times New Roman" w:eastAsia="Times New Roman"/>
                <w:spacing w:val="-1"/>
                <w:szCs w:val="21"/>
              </w:rPr>
              <w:t>2</w:t>
            </w:r>
          </w:p>
        </w:tc>
        <w:tc>
          <w:tcPr>
            <w:tcW w:w="1372" w:type="dxa"/>
            <w:tcBorders>
              <w:top w:val="single" w:color="000000" w:sz="2" w:space="0"/>
              <w:bottom w:val="single" w:color="000000" w:sz="2" w:space="0"/>
            </w:tcBorders>
            <w:vAlign w:val="center"/>
          </w:tcPr>
          <w:p>
            <w:pPr>
              <w:spacing w:before="69" w:line="311" w:lineRule="auto"/>
              <w:ind w:right="181"/>
              <w:jc w:val="center"/>
              <w:rPr>
                <w:rFonts w:ascii="宋体" w:hAnsi="宋体" w:cs="宋体"/>
                <w:szCs w:val="21"/>
              </w:rPr>
            </w:pPr>
            <w:r>
              <w:rPr>
                <w:rFonts w:ascii="宋体" w:hAnsi="宋体" w:cs="宋体"/>
                <w:spacing w:val="-6"/>
                <w:szCs w:val="21"/>
              </w:rPr>
              <w:t>响</w:t>
            </w:r>
            <w:r>
              <w:rPr>
                <w:rFonts w:ascii="宋体" w:hAnsi="宋体" w:cs="宋体"/>
                <w:spacing w:val="-4"/>
                <w:szCs w:val="21"/>
              </w:rPr>
              <w:t>应</w:t>
            </w:r>
            <w:r>
              <w:rPr>
                <w:rFonts w:ascii="宋体" w:hAnsi="宋体" w:cs="宋体"/>
                <w:spacing w:val="-3"/>
                <w:szCs w:val="21"/>
              </w:rPr>
              <w:t>报价得</w:t>
            </w:r>
          </w:p>
          <w:p>
            <w:pPr>
              <w:spacing w:before="69" w:line="311" w:lineRule="auto"/>
              <w:ind w:right="181"/>
              <w:jc w:val="center"/>
              <w:rPr>
                <w:rFonts w:ascii="宋体" w:hAnsi="宋体" w:cs="宋体"/>
                <w:szCs w:val="21"/>
              </w:rPr>
            </w:pPr>
            <w:r>
              <w:rPr>
                <w:rFonts w:ascii="宋体" w:hAnsi="宋体" w:cs="宋体"/>
                <w:spacing w:val="-3"/>
                <w:szCs w:val="21"/>
              </w:rPr>
              <w:t>分</w:t>
            </w:r>
            <w:r>
              <w:rPr>
                <w:rFonts w:ascii="宋体" w:hAnsi="宋体" w:cs="宋体"/>
                <w:spacing w:val="-2"/>
                <w:szCs w:val="21"/>
              </w:rPr>
              <w:t>计算方法</w:t>
            </w:r>
          </w:p>
        </w:tc>
        <w:tc>
          <w:tcPr>
            <w:tcW w:w="6844" w:type="dxa"/>
            <w:tcBorders>
              <w:top w:val="single" w:color="000000" w:sz="2" w:space="0"/>
              <w:bottom w:val="single" w:color="000000" w:sz="2" w:space="0"/>
            </w:tcBorders>
          </w:tcPr>
          <w:p>
            <w:pPr>
              <w:spacing w:before="64" w:line="299" w:lineRule="auto"/>
              <w:ind w:left="124" w:right="155" w:hanging="6"/>
              <w:rPr>
                <w:rFonts w:ascii="宋体" w:hAnsi="宋体" w:cs="宋体"/>
                <w:szCs w:val="21"/>
              </w:rPr>
            </w:pPr>
            <w:r>
              <w:rPr>
                <w:rFonts w:ascii="宋体" w:hAnsi="宋体" w:cs="宋体"/>
                <w:spacing w:val="-1"/>
                <w:szCs w:val="21"/>
              </w:rPr>
              <w:t>响应报价不得超过最高限价，否则作无效响</w:t>
            </w:r>
            <w:r>
              <w:rPr>
                <w:rFonts w:ascii="宋体" w:hAnsi="宋体" w:cs="宋体"/>
                <w:szCs w:val="21"/>
              </w:rPr>
              <w:t>应处理；通过初步评审</w:t>
            </w:r>
            <w:r>
              <w:rPr>
                <w:rFonts w:ascii="宋体" w:hAnsi="宋体" w:cs="宋体"/>
                <w:spacing w:val="-8"/>
                <w:szCs w:val="21"/>
              </w:rPr>
              <w:t>的</w:t>
            </w:r>
            <w:r>
              <w:rPr>
                <w:rFonts w:ascii="宋体" w:hAnsi="宋体" w:cs="宋体"/>
                <w:spacing w:val="-4"/>
                <w:szCs w:val="21"/>
              </w:rPr>
              <w:t>响应报价参与报价评审。</w:t>
            </w:r>
            <w:bookmarkStart w:id="8" w:name="_GoBack"/>
            <w:bookmarkEnd w:id="8"/>
          </w:p>
          <w:p>
            <w:pPr>
              <w:spacing w:line="287" w:lineRule="auto"/>
              <w:ind w:left="108" w:right="201"/>
              <w:rPr>
                <w:rFonts w:ascii="宋体" w:hAnsi="宋体" w:cs="宋体"/>
                <w:szCs w:val="21"/>
              </w:rPr>
            </w:pPr>
            <w:r>
              <w:rPr>
                <w:rFonts w:ascii="宋体" w:hAnsi="宋体" w:cs="宋体"/>
                <w:spacing w:val="-2"/>
                <w:szCs w:val="21"/>
              </w:rPr>
              <w:t>满足磋商文件要求且报价最低的为响应基准价，其价格分为满分</w:t>
            </w:r>
            <w:r>
              <w:rPr>
                <w:rFonts w:ascii="宋体" w:hAnsi="宋体" w:cs="宋体"/>
                <w:szCs w:val="21"/>
              </w:rPr>
              <w:t>，</w:t>
            </w:r>
            <w:r>
              <w:rPr>
                <w:rFonts w:ascii="宋体" w:hAnsi="宋体" w:cs="宋体"/>
                <w:spacing w:val="-1"/>
                <w:szCs w:val="21"/>
              </w:rPr>
              <w:t>其他响应报价得分统一按照下列公式计算：</w:t>
            </w:r>
            <w:r>
              <w:rPr>
                <w:rFonts w:hint="eastAsia" w:ascii="宋体" w:hAnsi="宋体" w:cs="宋体"/>
                <w:spacing w:val="-2"/>
                <w:szCs w:val="21"/>
              </w:rPr>
              <w:t>最后报价得分＝（评标基准价/最后报价）×20％×100。</w:t>
            </w:r>
            <w:r>
              <w:rPr>
                <w:rFonts w:ascii="宋体" w:hAnsi="宋体" w:cs="宋体"/>
                <w:szCs w:val="21"/>
              </w:rPr>
              <w:t>。</w:t>
            </w:r>
          </w:p>
        </w:tc>
        <w:tc>
          <w:tcPr>
            <w:tcW w:w="936" w:type="dxa"/>
            <w:tcBorders>
              <w:top w:val="single" w:color="000000" w:sz="2" w:space="0"/>
              <w:bottom w:val="single" w:color="000000" w:sz="2" w:space="0"/>
            </w:tcBorders>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522" w:type="dxa"/>
            <w:tcBorders>
              <w:top w:val="single" w:color="000000" w:sz="2" w:space="0"/>
              <w:bottom w:val="single" w:color="000000" w:sz="2" w:space="0"/>
            </w:tcBorders>
            <w:vAlign w:val="center"/>
          </w:tcPr>
          <w:p>
            <w:pPr>
              <w:spacing w:before="123" w:line="220" w:lineRule="auto"/>
              <w:jc w:val="center"/>
              <w:rPr>
                <w:rFonts w:ascii="Times New Roman" w:hAnsi="Times New Roman" w:eastAsia="Times New Roman"/>
                <w:spacing w:val="-1"/>
                <w:szCs w:val="21"/>
              </w:rPr>
            </w:pPr>
            <w:r>
              <w:rPr>
                <w:rFonts w:ascii="宋体" w:hAnsi="宋体" w:cs="宋体"/>
                <w:b/>
                <w:bCs/>
                <w:spacing w:val="-3"/>
                <w:szCs w:val="21"/>
              </w:rPr>
              <w:t>类</w:t>
            </w:r>
            <w:r>
              <w:rPr>
                <w:rFonts w:ascii="宋体" w:hAnsi="宋体" w:cs="宋体"/>
                <w:b/>
                <w:bCs/>
                <w:spacing w:val="-2"/>
                <w:szCs w:val="21"/>
              </w:rPr>
              <w:t>别</w:t>
            </w:r>
          </w:p>
        </w:tc>
        <w:tc>
          <w:tcPr>
            <w:tcW w:w="1372" w:type="dxa"/>
            <w:tcBorders>
              <w:top w:val="single" w:color="000000" w:sz="2" w:space="0"/>
              <w:bottom w:val="single" w:color="000000" w:sz="2" w:space="0"/>
            </w:tcBorders>
            <w:vAlign w:val="center"/>
          </w:tcPr>
          <w:p>
            <w:pPr>
              <w:spacing w:before="123" w:line="220" w:lineRule="auto"/>
              <w:jc w:val="center"/>
              <w:rPr>
                <w:rFonts w:ascii="宋体" w:hAnsi="宋体" w:cs="宋体"/>
                <w:spacing w:val="-6"/>
                <w:szCs w:val="21"/>
              </w:rPr>
            </w:pPr>
            <w:r>
              <w:rPr>
                <w:rFonts w:ascii="宋体" w:hAnsi="宋体" w:cs="宋体"/>
                <w:b/>
                <w:bCs/>
                <w:spacing w:val="-9"/>
                <w:szCs w:val="21"/>
              </w:rPr>
              <w:t>内</w:t>
            </w:r>
            <w:r>
              <w:rPr>
                <w:rFonts w:ascii="宋体" w:hAnsi="宋体" w:cs="宋体"/>
                <w:b/>
                <w:bCs/>
                <w:spacing w:val="-8"/>
                <w:szCs w:val="21"/>
              </w:rPr>
              <w:t>容</w:t>
            </w:r>
          </w:p>
        </w:tc>
        <w:tc>
          <w:tcPr>
            <w:tcW w:w="6844" w:type="dxa"/>
            <w:tcBorders>
              <w:top w:val="single" w:color="000000" w:sz="2" w:space="0"/>
              <w:bottom w:val="single" w:color="000000" w:sz="2" w:space="0"/>
            </w:tcBorders>
            <w:vAlign w:val="center"/>
          </w:tcPr>
          <w:p>
            <w:pPr>
              <w:spacing w:before="123" w:line="220" w:lineRule="auto"/>
              <w:jc w:val="center"/>
              <w:rPr>
                <w:rFonts w:ascii="宋体" w:hAnsi="宋体" w:cs="宋体"/>
                <w:spacing w:val="-2"/>
                <w:szCs w:val="21"/>
              </w:rPr>
            </w:pPr>
            <w:r>
              <w:rPr>
                <w:rFonts w:ascii="宋体" w:hAnsi="宋体" w:cs="宋体"/>
                <w:b/>
                <w:bCs/>
                <w:spacing w:val="-2"/>
                <w:szCs w:val="21"/>
              </w:rPr>
              <w:t>编列内容</w:t>
            </w:r>
          </w:p>
        </w:tc>
        <w:tc>
          <w:tcPr>
            <w:tcW w:w="936" w:type="dxa"/>
            <w:tcBorders>
              <w:top w:val="single" w:color="000000" w:sz="2" w:space="0"/>
              <w:bottom w:val="single" w:color="000000" w:sz="2" w:space="0"/>
            </w:tcBorders>
            <w:vAlign w:val="center"/>
          </w:tcPr>
          <w:p>
            <w:pPr>
              <w:spacing w:before="123" w:line="220" w:lineRule="auto"/>
              <w:jc w:val="center"/>
              <w:rPr>
                <w:rFonts w:ascii="Arial"/>
              </w:rPr>
            </w:pPr>
            <w:r>
              <w:rPr>
                <w:rFonts w:ascii="宋体" w:hAnsi="宋体" w:cs="宋体"/>
                <w:b/>
                <w:bCs/>
                <w:spacing w:val="-4"/>
                <w:szCs w:val="21"/>
              </w:rPr>
              <w:t>分</w:t>
            </w:r>
            <w:r>
              <w:rPr>
                <w:rFonts w:ascii="宋体" w:hAnsi="宋体" w:cs="宋体"/>
                <w:b/>
                <w:bCs/>
                <w:spacing w:val="-2"/>
                <w:szCs w:val="21"/>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2" w:type="dxa"/>
            <w:tcBorders>
              <w:top w:val="single" w:color="000000" w:sz="2" w:space="0"/>
              <w:bottom w:val="single" w:color="000000" w:sz="2" w:space="0"/>
            </w:tcBorders>
            <w:vAlign w:val="center"/>
          </w:tcPr>
          <w:p>
            <w:pPr>
              <w:spacing w:before="61" w:line="186" w:lineRule="auto"/>
              <w:jc w:val="center"/>
              <w:rPr>
                <w:rFonts w:ascii="Times New Roman" w:hAnsi="Times New Roman"/>
                <w:spacing w:val="-1"/>
                <w:szCs w:val="21"/>
              </w:rPr>
            </w:pPr>
            <w:r>
              <w:rPr>
                <w:rFonts w:hint="eastAsia" w:ascii="Times New Roman" w:hAnsi="Times New Roman"/>
                <w:szCs w:val="21"/>
              </w:rPr>
              <w:t>1</w:t>
            </w:r>
          </w:p>
        </w:tc>
        <w:tc>
          <w:tcPr>
            <w:tcW w:w="1372" w:type="dxa"/>
            <w:tcBorders>
              <w:top w:val="single" w:color="000000" w:sz="2" w:space="0"/>
              <w:bottom w:val="single" w:color="000000" w:sz="2" w:space="0"/>
            </w:tcBorders>
            <w:vAlign w:val="center"/>
          </w:tcPr>
          <w:p>
            <w:pPr>
              <w:spacing w:line="287" w:lineRule="auto"/>
              <w:ind w:right="201"/>
              <w:jc w:val="center"/>
              <w:rPr>
                <w:rFonts w:ascii="宋体" w:hAnsi="宋体" w:cs="宋体"/>
                <w:spacing w:val="-2"/>
                <w:szCs w:val="21"/>
              </w:rPr>
            </w:pPr>
            <w:r>
              <w:rPr>
                <w:rFonts w:hint="eastAsia" w:ascii="宋体" w:hAnsi="宋体" w:cs="宋体"/>
                <w:spacing w:val="-2"/>
                <w:szCs w:val="21"/>
              </w:rPr>
              <w:t>供应商业绩</w:t>
            </w:r>
          </w:p>
        </w:tc>
        <w:tc>
          <w:tcPr>
            <w:tcW w:w="6844" w:type="dxa"/>
            <w:tcBorders>
              <w:top w:val="single" w:color="000000" w:sz="2" w:space="0"/>
              <w:bottom w:val="single" w:color="000000" w:sz="2" w:space="0"/>
            </w:tcBorders>
          </w:tcPr>
          <w:p>
            <w:pPr>
              <w:spacing w:line="287" w:lineRule="auto"/>
              <w:ind w:left="108" w:right="201"/>
              <w:rPr>
                <w:rFonts w:ascii="宋体" w:hAnsi="宋体" w:cs="宋体"/>
                <w:spacing w:val="-2"/>
                <w:szCs w:val="21"/>
              </w:rPr>
            </w:pPr>
            <w:r>
              <w:rPr>
                <w:rFonts w:hint="eastAsia" w:ascii="宋体" w:hAnsi="宋体" w:cs="宋体"/>
                <w:spacing w:val="-2"/>
                <w:szCs w:val="21"/>
              </w:rPr>
              <w:t>自2020年1月1日以来（以合同签订时间为准），供应商具有科普类、全民科学素质相关项目服务、宣传服务业绩的，每提供 1 个业绩得5分，满分20分。</w:t>
            </w:r>
          </w:p>
          <w:p>
            <w:pPr>
              <w:spacing w:line="287" w:lineRule="auto"/>
              <w:ind w:left="108" w:right="201"/>
              <w:rPr>
                <w:rFonts w:ascii="宋体" w:hAnsi="宋体" w:cs="宋体"/>
                <w:spacing w:val="-2"/>
                <w:szCs w:val="21"/>
              </w:rPr>
            </w:pPr>
            <w:r>
              <w:rPr>
                <w:rFonts w:hint="eastAsia" w:ascii="宋体" w:hAnsi="宋体" w:cs="宋体"/>
                <w:b/>
                <w:bCs/>
                <w:spacing w:val="-2"/>
                <w:szCs w:val="21"/>
              </w:rPr>
              <w:t>注：响应文件中提供业绩合同扫描件或影印件。如合同不能体现项目签订时间、服务内容等关键评审内容的，须另附业主（或合同甲方）证明材料扫描件，否则不得分。</w:t>
            </w:r>
          </w:p>
        </w:tc>
        <w:tc>
          <w:tcPr>
            <w:tcW w:w="936" w:type="dxa"/>
            <w:tcBorders>
              <w:top w:val="single" w:color="000000" w:sz="2" w:space="0"/>
              <w:bottom w:val="single" w:color="000000" w:sz="2" w:space="0"/>
            </w:tcBorders>
            <w:vAlign w:val="center"/>
          </w:tcPr>
          <w:p>
            <w:pPr>
              <w:spacing w:before="68" w:line="220" w:lineRule="auto"/>
              <w:jc w:val="center"/>
              <w:rPr>
                <w:rFonts w:ascii="Arial"/>
              </w:rPr>
            </w:pPr>
            <w:r>
              <w:rPr>
                <w:rFonts w:ascii="Times New Roman" w:hAnsi="Times New Roman" w:eastAsia="Times New Roman"/>
                <w:spacing w:val="-8"/>
                <w:szCs w:val="21"/>
              </w:rPr>
              <w:t>0</w:t>
            </w:r>
            <w:r>
              <w:rPr>
                <w:rFonts w:ascii="Times New Roman" w:hAnsi="Times New Roman" w:eastAsia="Times New Roman"/>
                <w:spacing w:val="-7"/>
                <w:szCs w:val="21"/>
              </w:rPr>
              <w:t>-</w:t>
            </w:r>
            <w:r>
              <w:rPr>
                <w:rFonts w:hint="eastAsia" w:ascii="Times New Roman" w:hAnsi="Times New Roman"/>
                <w:spacing w:val="-7"/>
                <w:szCs w:val="21"/>
              </w:rPr>
              <w:t>20</w:t>
            </w:r>
            <w:r>
              <w:rPr>
                <w:rFonts w:ascii="宋体" w:hAnsi="宋体" w:cs="宋体"/>
                <w:spacing w:val="-7"/>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2" w:type="dxa"/>
            <w:tcBorders>
              <w:top w:val="single" w:color="000000" w:sz="2" w:space="0"/>
              <w:bottom w:val="single" w:color="000000" w:sz="2" w:space="0"/>
            </w:tcBorders>
            <w:vAlign w:val="center"/>
          </w:tcPr>
          <w:p>
            <w:pPr>
              <w:spacing w:before="60" w:line="186" w:lineRule="auto"/>
              <w:jc w:val="center"/>
              <w:rPr>
                <w:rFonts w:ascii="Times New Roman" w:hAnsi="Times New Roman"/>
                <w:spacing w:val="-1"/>
                <w:szCs w:val="21"/>
              </w:rPr>
            </w:pPr>
            <w:r>
              <w:rPr>
                <w:rFonts w:hint="eastAsia" w:ascii="Times New Roman" w:hAnsi="Times New Roman"/>
                <w:spacing w:val="-1"/>
                <w:szCs w:val="21"/>
              </w:rPr>
              <w:t>2</w:t>
            </w:r>
          </w:p>
        </w:tc>
        <w:tc>
          <w:tcPr>
            <w:tcW w:w="1372" w:type="dxa"/>
            <w:tcBorders>
              <w:top w:val="single" w:color="000000" w:sz="2" w:space="0"/>
              <w:bottom w:val="single" w:color="000000" w:sz="2" w:space="0"/>
            </w:tcBorders>
            <w:vAlign w:val="center"/>
          </w:tcPr>
          <w:p>
            <w:pPr>
              <w:spacing w:before="69" w:line="311" w:lineRule="auto"/>
              <w:ind w:right="181"/>
              <w:jc w:val="center"/>
              <w:rPr>
                <w:rFonts w:ascii="宋体" w:hAnsi="宋体" w:cs="宋体"/>
                <w:spacing w:val="-6"/>
                <w:szCs w:val="21"/>
              </w:rPr>
            </w:pPr>
            <w:r>
              <w:rPr>
                <w:rFonts w:hint="eastAsia" w:ascii="宋体" w:hAnsi="宋体" w:cs="宋体"/>
                <w:spacing w:val="-6"/>
                <w:szCs w:val="21"/>
              </w:rPr>
              <w:t>供应商资质</w:t>
            </w:r>
          </w:p>
        </w:tc>
        <w:tc>
          <w:tcPr>
            <w:tcW w:w="6844" w:type="dxa"/>
            <w:tcBorders>
              <w:top w:val="single" w:color="000000" w:sz="2" w:space="0"/>
              <w:bottom w:val="single" w:color="000000" w:sz="2" w:space="0"/>
            </w:tcBorders>
          </w:tcPr>
          <w:p>
            <w:pPr>
              <w:spacing w:line="287" w:lineRule="auto"/>
              <w:ind w:right="201"/>
              <w:rPr>
                <w:rFonts w:ascii="宋体" w:hAnsi="宋体" w:cs="宋体"/>
                <w:spacing w:val="-2"/>
                <w:szCs w:val="21"/>
              </w:rPr>
            </w:pPr>
            <w:r>
              <w:rPr>
                <w:rFonts w:ascii="宋体" w:hAnsi="宋体" w:cs="宋体"/>
                <w:spacing w:val="-2"/>
                <w:szCs w:val="21"/>
              </w:rPr>
              <w:t>1</w:t>
            </w:r>
            <w:r>
              <w:rPr>
                <w:rFonts w:hint="eastAsia" w:ascii="宋体" w:hAnsi="宋体" w:cs="宋体"/>
                <w:spacing w:val="-2"/>
                <w:szCs w:val="21"/>
              </w:rPr>
              <w:t>、供应商持有信息安全管理体系认证证书的，得2.5分。</w:t>
            </w:r>
          </w:p>
          <w:p>
            <w:pPr>
              <w:spacing w:line="287" w:lineRule="auto"/>
              <w:ind w:right="201"/>
              <w:rPr>
                <w:rFonts w:ascii="宋体" w:hAnsi="宋体" w:cs="宋体"/>
                <w:spacing w:val="-2"/>
                <w:szCs w:val="21"/>
              </w:rPr>
            </w:pPr>
            <w:r>
              <w:rPr>
                <w:rFonts w:ascii="宋体" w:hAnsi="宋体" w:cs="宋体"/>
                <w:spacing w:val="-2"/>
                <w:szCs w:val="21"/>
              </w:rPr>
              <w:t>2</w:t>
            </w:r>
            <w:r>
              <w:rPr>
                <w:rFonts w:hint="eastAsia" w:ascii="宋体" w:hAnsi="宋体" w:cs="宋体"/>
                <w:spacing w:val="-2"/>
                <w:szCs w:val="21"/>
              </w:rPr>
              <w:t xml:space="preserve">、供应商持有诚信经营示范单位认证证书(AAA级诚信经营示范单位)的，得2.5分；                                        </w:t>
            </w:r>
          </w:p>
          <w:p>
            <w:pPr>
              <w:spacing w:line="287" w:lineRule="auto"/>
              <w:ind w:right="201"/>
              <w:rPr>
                <w:rFonts w:ascii="宋体" w:hAnsi="宋体" w:cs="宋体"/>
                <w:spacing w:val="-2"/>
                <w:szCs w:val="21"/>
              </w:rPr>
            </w:pPr>
            <w:r>
              <w:rPr>
                <w:rFonts w:ascii="宋体" w:hAnsi="宋体" w:cs="宋体"/>
                <w:spacing w:val="-2"/>
                <w:szCs w:val="21"/>
              </w:rPr>
              <w:t>3</w:t>
            </w:r>
            <w:r>
              <w:rPr>
                <w:rFonts w:hint="eastAsia" w:ascii="宋体" w:hAnsi="宋体" w:cs="宋体"/>
                <w:spacing w:val="-2"/>
                <w:szCs w:val="21"/>
              </w:rPr>
              <w:t>、供应商持有重合同守信用企业认证证书(AAA级重合同守信用企业)的，得2.5分。</w:t>
            </w:r>
          </w:p>
          <w:p>
            <w:pPr>
              <w:spacing w:line="287" w:lineRule="auto"/>
              <w:ind w:right="201"/>
              <w:rPr>
                <w:rFonts w:ascii="宋体" w:hAnsi="宋体" w:cs="宋体"/>
                <w:spacing w:val="-2"/>
                <w:szCs w:val="21"/>
              </w:rPr>
            </w:pPr>
            <w:r>
              <w:rPr>
                <w:rFonts w:hint="eastAsia" w:ascii="宋体" w:hAnsi="宋体" w:cs="宋体"/>
                <w:spacing w:val="-2"/>
                <w:szCs w:val="21"/>
              </w:rPr>
              <w:t>4、供应商持有质量服务诚信单位认证证书(AAA级质量服务诚信单位)的，得2.5分。</w:t>
            </w:r>
          </w:p>
          <w:p>
            <w:pPr>
              <w:spacing w:line="287" w:lineRule="auto"/>
              <w:ind w:right="201"/>
              <w:rPr>
                <w:rFonts w:ascii="宋体" w:hAnsi="宋体" w:cs="宋体"/>
                <w:spacing w:val="-2"/>
                <w:szCs w:val="21"/>
              </w:rPr>
            </w:pPr>
            <w:r>
              <w:rPr>
                <w:rFonts w:hint="eastAsia" w:ascii="宋体" w:hAnsi="宋体" w:cs="宋体"/>
                <w:b/>
                <w:bCs/>
                <w:spacing w:val="-2"/>
                <w:szCs w:val="21"/>
              </w:rPr>
              <w:t>备注：响应文件中须提供证书扫描件或影印件。</w:t>
            </w:r>
          </w:p>
        </w:tc>
        <w:tc>
          <w:tcPr>
            <w:tcW w:w="936" w:type="dxa"/>
            <w:tcBorders>
              <w:top w:val="single" w:color="000000" w:sz="2" w:space="0"/>
              <w:bottom w:val="single" w:color="000000" w:sz="2" w:space="0"/>
            </w:tcBorders>
            <w:vAlign w:val="center"/>
          </w:tcPr>
          <w:p>
            <w:pPr>
              <w:jc w:val="center"/>
              <w:rPr>
                <w:rFonts w:ascii="Arial"/>
              </w:rPr>
            </w:pPr>
            <w:r>
              <w:rPr>
                <w:rFonts w:ascii="Times New Roman" w:hAnsi="Times New Roman" w:eastAsia="Times New Roman"/>
                <w:spacing w:val="-8"/>
                <w:szCs w:val="21"/>
              </w:rPr>
              <w:t>0</w:t>
            </w:r>
            <w:r>
              <w:rPr>
                <w:rFonts w:ascii="Times New Roman" w:hAnsi="Times New Roman" w:eastAsia="Times New Roman"/>
                <w:spacing w:val="-7"/>
                <w:szCs w:val="21"/>
              </w:rPr>
              <w:t>-</w:t>
            </w:r>
            <w:r>
              <w:rPr>
                <w:rFonts w:hint="eastAsia" w:ascii="Times New Roman" w:hAnsi="Times New Roman"/>
                <w:spacing w:val="-7"/>
                <w:szCs w:val="21"/>
              </w:rPr>
              <w:t>10</w:t>
            </w:r>
            <w:r>
              <w:rPr>
                <w:rFonts w:ascii="宋体" w:hAnsi="宋体" w:cs="宋体"/>
                <w:spacing w:val="-7"/>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2" w:type="dxa"/>
            <w:tcBorders>
              <w:top w:val="single" w:color="000000" w:sz="2" w:space="0"/>
              <w:bottom w:val="single" w:color="000000" w:sz="2" w:space="0"/>
            </w:tcBorders>
            <w:vAlign w:val="center"/>
          </w:tcPr>
          <w:p>
            <w:pPr>
              <w:spacing w:before="60" w:line="186" w:lineRule="auto"/>
              <w:jc w:val="center"/>
              <w:rPr>
                <w:rFonts w:ascii="Times New Roman" w:hAnsi="Times New Roman"/>
                <w:spacing w:val="-1"/>
                <w:szCs w:val="21"/>
              </w:rPr>
            </w:pPr>
            <w:r>
              <w:rPr>
                <w:rFonts w:hint="eastAsia" w:ascii="Times New Roman" w:hAnsi="Times New Roman"/>
                <w:spacing w:val="-1"/>
                <w:szCs w:val="21"/>
              </w:rPr>
              <w:t>3</w:t>
            </w:r>
          </w:p>
        </w:tc>
        <w:tc>
          <w:tcPr>
            <w:tcW w:w="1372" w:type="dxa"/>
            <w:tcBorders>
              <w:top w:val="single" w:color="000000" w:sz="2" w:space="0"/>
              <w:bottom w:val="single" w:color="000000" w:sz="2" w:space="0"/>
            </w:tcBorders>
            <w:vAlign w:val="center"/>
          </w:tcPr>
          <w:p>
            <w:pPr>
              <w:spacing w:before="69" w:line="311" w:lineRule="auto"/>
              <w:ind w:right="181"/>
              <w:jc w:val="center"/>
              <w:rPr>
                <w:rFonts w:ascii="宋体" w:hAnsi="宋体" w:cs="宋体"/>
                <w:spacing w:val="-6"/>
                <w:szCs w:val="21"/>
              </w:rPr>
            </w:pPr>
            <w:r>
              <w:rPr>
                <w:rFonts w:hint="eastAsia" w:ascii="宋体" w:hAnsi="宋体" w:cs="宋体"/>
                <w:spacing w:val="-6"/>
                <w:szCs w:val="21"/>
              </w:rPr>
              <w:t>供应商软件 实力</w:t>
            </w:r>
          </w:p>
        </w:tc>
        <w:tc>
          <w:tcPr>
            <w:tcW w:w="6844" w:type="dxa"/>
            <w:tcBorders>
              <w:top w:val="single" w:color="000000" w:sz="2" w:space="0"/>
              <w:bottom w:val="single" w:color="000000" w:sz="2" w:space="0"/>
            </w:tcBorders>
          </w:tcPr>
          <w:p>
            <w:pPr>
              <w:spacing w:line="287" w:lineRule="auto"/>
              <w:ind w:right="201"/>
              <w:rPr>
                <w:rFonts w:ascii="宋体" w:hAnsi="宋体" w:cs="宋体"/>
                <w:spacing w:val="-2"/>
                <w:szCs w:val="21"/>
              </w:rPr>
            </w:pPr>
            <w:r>
              <w:rPr>
                <w:rFonts w:hint="eastAsia" w:ascii="宋体" w:hAnsi="宋体" w:cs="宋体"/>
                <w:spacing w:val="-2"/>
                <w:szCs w:val="21"/>
              </w:rPr>
              <w:t xml:space="preserve">1、供应商应具有自主研发或开办的 PC 网站，在第三方数据监控平台统计的 UV（独立访客）人数需满足： </w:t>
            </w:r>
          </w:p>
          <w:p>
            <w:pPr>
              <w:spacing w:line="287" w:lineRule="auto"/>
              <w:ind w:right="201"/>
              <w:rPr>
                <w:rFonts w:ascii="宋体" w:hAnsi="宋体" w:cs="宋体"/>
                <w:spacing w:val="-2"/>
                <w:szCs w:val="21"/>
              </w:rPr>
            </w:pPr>
            <w:r>
              <w:rPr>
                <w:rFonts w:hint="eastAsia" w:ascii="宋体" w:hAnsi="宋体" w:cs="宋体"/>
                <w:spacing w:val="-2"/>
                <w:szCs w:val="21"/>
              </w:rPr>
              <w:t xml:space="preserve">（1）具有自主研发或开办的平台网站，且近一年月均 UV（独立访客）人数在50万（含）以上的，得5分； </w:t>
            </w:r>
          </w:p>
          <w:p>
            <w:pPr>
              <w:spacing w:line="287" w:lineRule="auto"/>
              <w:ind w:right="201"/>
              <w:rPr>
                <w:rFonts w:ascii="宋体" w:hAnsi="宋体" w:cs="宋体"/>
                <w:spacing w:val="-2"/>
                <w:szCs w:val="21"/>
              </w:rPr>
            </w:pPr>
            <w:r>
              <w:rPr>
                <w:rFonts w:hint="eastAsia" w:ascii="宋体" w:hAnsi="宋体" w:cs="宋体"/>
                <w:spacing w:val="-2"/>
                <w:szCs w:val="21"/>
              </w:rPr>
              <w:t xml:space="preserve">（2）具有自主研发或开办的平台网站，且近一年月均 UV（独立访客）人数在40（含）-50（不含）万的，得 4分； </w:t>
            </w:r>
          </w:p>
          <w:p>
            <w:pPr>
              <w:spacing w:line="287" w:lineRule="auto"/>
              <w:ind w:right="201"/>
              <w:rPr>
                <w:rFonts w:ascii="宋体" w:hAnsi="宋体" w:cs="宋体"/>
                <w:spacing w:val="-2"/>
                <w:szCs w:val="21"/>
              </w:rPr>
            </w:pPr>
            <w:r>
              <w:rPr>
                <w:rFonts w:hint="eastAsia" w:ascii="宋体" w:hAnsi="宋体" w:cs="宋体"/>
                <w:spacing w:val="-2"/>
                <w:szCs w:val="21"/>
              </w:rPr>
              <w:t xml:space="preserve">（3）具有自主研发或开办的平台网站，且近一年月均 UV（独立访客）人数在30（含）-40（不含）万的，得 3分； </w:t>
            </w:r>
          </w:p>
          <w:p>
            <w:pPr>
              <w:spacing w:line="287" w:lineRule="auto"/>
              <w:ind w:right="201"/>
              <w:rPr>
                <w:rFonts w:ascii="宋体" w:hAnsi="宋体" w:cs="宋体"/>
                <w:spacing w:val="-2"/>
                <w:szCs w:val="21"/>
              </w:rPr>
            </w:pPr>
            <w:r>
              <w:rPr>
                <w:rFonts w:hint="eastAsia" w:ascii="宋体" w:hAnsi="宋体" w:cs="宋体"/>
                <w:spacing w:val="-2"/>
                <w:szCs w:val="21"/>
              </w:rPr>
              <w:t xml:space="preserve">（4）具有自主研发或开办的平台网站，且近一年月均 UV（独立访客）人数在20（含）-30（不含）万的，得 2分； </w:t>
            </w:r>
          </w:p>
          <w:p>
            <w:pPr>
              <w:spacing w:line="287" w:lineRule="auto"/>
              <w:ind w:right="201"/>
              <w:rPr>
                <w:rFonts w:ascii="宋体" w:hAnsi="宋体" w:cs="宋体"/>
                <w:spacing w:val="-2"/>
                <w:szCs w:val="21"/>
              </w:rPr>
            </w:pPr>
            <w:r>
              <w:rPr>
                <w:rFonts w:hint="eastAsia" w:ascii="宋体" w:hAnsi="宋体" w:cs="宋体"/>
                <w:spacing w:val="-2"/>
                <w:szCs w:val="21"/>
              </w:rPr>
              <w:t xml:space="preserve">（5）具有自主研发或开办的平台网站，且近一年月均 UV（独立访客）人数在20（不含）万以下的，得1分； </w:t>
            </w:r>
          </w:p>
          <w:p>
            <w:pPr>
              <w:spacing w:line="287" w:lineRule="auto"/>
              <w:ind w:right="201"/>
              <w:rPr>
                <w:rFonts w:ascii="宋体" w:hAnsi="宋体" w:cs="宋体"/>
                <w:spacing w:val="-2"/>
                <w:szCs w:val="21"/>
              </w:rPr>
            </w:pPr>
            <w:r>
              <w:rPr>
                <w:rFonts w:hint="eastAsia" w:ascii="宋体" w:hAnsi="宋体" w:cs="宋体"/>
                <w:spacing w:val="-2"/>
                <w:szCs w:val="21"/>
              </w:rPr>
              <w:t>（6）其他不达标或未提供不得分。</w:t>
            </w:r>
          </w:p>
          <w:p>
            <w:pPr>
              <w:widowControl/>
              <w:jc w:val="left"/>
              <w:rPr>
                <w:szCs w:val="21"/>
              </w:rPr>
            </w:pPr>
            <w:r>
              <w:rPr>
                <w:rFonts w:ascii="宋体" w:hAnsi="宋体" w:cs="宋体"/>
                <w:b/>
                <w:bCs/>
                <w:color w:val="000000"/>
                <w:kern w:val="0"/>
                <w:szCs w:val="21"/>
              </w:rPr>
              <w:t>本项满分</w:t>
            </w:r>
            <w:r>
              <w:rPr>
                <w:rFonts w:hint="eastAsia" w:ascii="宋体" w:hAnsi="宋体" w:cs="宋体"/>
                <w:b/>
                <w:bCs/>
                <w:color w:val="000000"/>
                <w:kern w:val="0"/>
                <w:szCs w:val="21"/>
              </w:rPr>
              <w:t>5</w:t>
            </w:r>
            <w:r>
              <w:rPr>
                <w:rFonts w:ascii="宋体" w:hAnsi="宋体" w:cs="宋体"/>
                <w:b/>
                <w:bCs/>
                <w:color w:val="000000"/>
                <w:kern w:val="0"/>
                <w:szCs w:val="21"/>
              </w:rPr>
              <w:t xml:space="preserve">分。 </w:t>
            </w:r>
          </w:p>
          <w:p>
            <w:pPr>
              <w:widowControl/>
              <w:jc w:val="left"/>
              <w:rPr>
                <w:rFonts w:ascii="宋体" w:hAnsi="宋体" w:cs="宋体"/>
                <w:spacing w:val="-2"/>
                <w:szCs w:val="21"/>
              </w:rPr>
            </w:pPr>
            <w:r>
              <w:rPr>
                <w:rFonts w:ascii="宋体" w:hAnsi="宋体" w:cs="宋体"/>
                <w:b/>
                <w:bCs/>
                <w:color w:val="000000"/>
                <w:kern w:val="0"/>
                <w:szCs w:val="21"/>
              </w:rPr>
              <w:t>注：响应文件中须提供完整的第三方专业数据测评网站UV流量数据截图证明材料，以及自主研发或开办的证明材料。</w:t>
            </w:r>
          </w:p>
          <w:p>
            <w:pPr>
              <w:spacing w:line="287" w:lineRule="auto"/>
              <w:ind w:right="201"/>
              <w:rPr>
                <w:rFonts w:ascii="宋体" w:hAnsi="宋体" w:cs="宋体"/>
                <w:spacing w:val="-2"/>
                <w:szCs w:val="21"/>
              </w:rPr>
            </w:pPr>
            <w:r>
              <w:rPr>
                <w:rFonts w:hint="eastAsia" w:ascii="宋体" w:hAnsi="宋体" w:cs="宋体"/>
                <w:spacing w:val="-2"/>
                <w:szCs w:val="21"/>
              </w:rPr>
              <w:t>2、供应商具有自主运营认证为媒体的微信公众号，且粉丝数在30万及以上的，每个得3分，</w:t>
            </w:r>
            <w:r>
              <w:rPr>
                <w:rFonts w:hint="eastAsia" w:ascii="宋体" w:hAnsi="宋体" w:cs="宋体"/>
                <w:b/>
                <w:bCs/>
                <w:spacing w:val="-2"/>
                <w:szCs w:val="21"/>
              </w:rPr>
              <w:t>本项满分9分。</w:t>
            </w:r>
          </w:p>
          <w:p>
            <w:pPr>
              <w:spacing w:line="287" w:lineRule="auto"/>
              <w:ind w:right="201"/>
              <w:rPr>
                <w:rFonts w:ascii="宋体" w:hAnsi="宋体" w:cs="宋体"/>
                <w:spacing w:val="-2"/>
                <w:szCs w:val="21"/>
              </w:rPr>
            </w:pPr>
            <w:r>
              <w:rPr>
                <w:rFonts w:hint="eastAsia" w:ascii="宋体" w:hAnsi="宋体" w:cs="宋体"/>
                <w:b/>
                <w:bCs/>
                <w:spacing w:val="-2"/>
                <w:szCs w:val="21"/>
              </w:rPr>
              <w:t xml:space="preserve">备注：响应文件中须提供认证为媒体的微信公众号证明材料及粉丝量截图证明材料，主体须与投标供应商一致。     </w:t>
            </w:r>
          </w:p>
          <w:p>
            <w:pPr>
              <w:spacing w:line="287" w:lineRule="auto"/>
              <w:ind w:right="201"/>
              <w:rPr>
                <w:rFonts w:ascii="宋体" w:hAnsi="宋体" w:cs="宋体"/>
                <w:spacing w:val="-2"/>
                <w:szCs w:val="21"/>
              </w:rPr>
            </w:pPr>
            <w:r>
              <w:rPr>
                <w:rFonts w:hint="eastAsia" w:ascii="宋体" w:hAnsi="宋体" w:cs="宋体"/>
                <w:spacing w:val="-2"/>
                <w:szCs w:val="21"/>
              </w:rPr>
              <w:t xml:space="preserve">3、供应商具有自主研发或开办的直播平台，所提供的直播平台用户数量需满足：       </w:t>
            </w:r>
          </w:p>
          <w:p>
            <w:pPr>
              <w:numPr>
                <w:ilvl w:val="0"/>
                <w:numId w:val="1"/>
              </w:numPr>
              <w:spacing w:line="287" w:lineRule="auto"/>
              <w:ind w:left="108" w:right="201"/>
              <w:rPr>
                <w:rFonts w:ascii="宋体" w:hAnsi="宋体" w:cs="宋体"/>
                <w:spacing w:val="-2"/>
                <w:szCs w:val="21"/>
              </w:rPr>
            </w:pPr>
            <w:r>
              <w:rPr>
                <w:rFonts w:hint="eastAsia" w:ascii="宋体" w:hAnsi="宋体" w:cs="宋体"/>
                <w:spacing w:val="-2"/>
                <w:szCs w:val="21"/>
              </w:rPr>
              <w:t>具有自主研发的直播平台，且平台用户数100万（含）以上，得6分；</w:t>
            </w:r>
          </w:p>
          <w:p>
            <w:pPr>
              <w:numPr>
                <w:ilvl w:val="0"/>
                <w:numId w:val="1"/>
              </w:numPr>
              <w:spacing w:line="287" w:lineRule="auto"/>
              <w:ind w:left="108" w:right="201"/>
              <w:rPr>
                <w:rFonts w:ascii="宋体" w:hAnsi="宋体" w:cs="宋体"/>
                <w:spacing w:val="-2"/>
                <w:szCs w:val="21"/>
              </w:rPr>
            </w:pPr>
            <w:r>
              <w:rPr>
                <w:rFonts w:hint="eastAsia" w:ascii="宋体" w:hAnsi="宋体" w:cs="宋体"/>
                <w:spacing w:val="-2"/>
                <w:szCs w:val="21"/>
              </w:rPr>
              <w:t>具有自主研发的直播平台，且平台用户数80万（含）-100万（不含）的，得4分；</w:t>
            </w:r>
          </w:p>
          <w:p>
            <w:pPr>
              <w:numPr>
                <w:ilvl w:val="0"/>
                <w:numId w:val="1"/>
              </w:numPr>
              <w:spacing w:line="287" w:lineRule="auto"/>
              <w:ind w:left="108" w:right="201"/>
              <w:rPr>
                <w:rFonts w:ascii="宋体" w:hAnsi="宋体" w:cs="宋体"/>
                <w:spacing w:val="-2"/>
                <w:szCs w:val="21"/>
              </w:rPr>
            </w:pPr>
            <w:r>
              <w:rPr>
                <w:rFonts w:hint="eastAsia" w:ascii="宋体" w:hAnsi="宋体" w:cs="宋体"/>
                <w:spacing w:val="-2"/>
                <w:szCs w:val="21"/>
              </w:rPr>
              <w:t>具有自主研发的直播平台，且平台用户数50万（含）-80万（不含）的，得3分；</w:t>
            </w:r>
          </w:p>
          <w:p>
            <w:pPr>
              <w:numPr>
                <w:ilvl w:val="0"/>
                <w:numId w:val="1"/>
              </w:numPr>
              <w:spacing w:line="287" w:lineRule="auto"/>
              <w:ind w:left="108" w:right="201"/>
              <w:rPr>
                <w:rFonts w:ascii="宋体" w:hAnsi="宋体" w:cs="宋体"/>
                <w:spacing w:val="-2"/>
                <w:szCs w:val="21"/>
              </w:rPr>
            </w:pPr>
            <w:r>
              <w:rPr>
                <w:rFonts w:hint="eastAsia" w:ascii="宋体" w:hAnsi="宋体" w:cs="宋体"/>
                <w:spacing w:val="-2"/>
                <w:szCs w:val="21"/>
              </w:rPr>
              <w:t>具有自主研发的直播平台，且平台用户数50万以下的，得2分；</w:t>
            </w:r>
          </w:p>
          <w:p>
            <w:pPr>
              <w:numPr>
                <w:ilvl w:val="0"/>
                <w:numId w:val="1"/>
              </w:numPr>
              <w:spacing w:line="287" w:lineRule="auto"/>
              <w:ind w:left="108" w:right="201"/>
              <w:rPr>
                <w:rFonts w:ascii="宋体" w:hAnsi="宋体" w:cs="宋体"/>
                <w:spacing w:val="-2"/>
                <w:szCs w:val="21"/>
              </w:rPr>
            </w:pPr>
            <w:r>
              <w:rPr>
                <w:rFonts w:hint="eastAsia" w:ascii="宋体" w:hAnsi="宋体" w:cs="宋体"/>
                <w:spacing w:val="-2"/>
                <w:szCs w:val="21"/>
              </w:rPr>
              <w:t>其他不达标或未提供不得分。</w:t>
            </w:r>
          </w:p>
          <w:p>
            <w:pPr>
              <w:spacing w:line="287" w:lineRule="auto"/>
              <w:ind w:right="201"/>
              <w:rPr>
                <w:rFonts w:ascii="宋体" w:hAnsi="宋体" w:cs="宋体"/>
                <w:spacing w:val="-2"/>
                <w:szCs w:val="21"/>
              </w:rPr>
            </w:pPr>
            <w:r>
              <w:rPr>
                <w:rFonts w:hint="eastAsia" w:ascii="宋体" w:hAnsi="宋体" w:cs="宋体"/>
                <w:b/>
                <w:bCs/>
                <w:spacing w:val="-2"/>
                <w:szCs w:val="21"/>
              </w:rPr>
              <w:t>备注：投标文件中须提供自有直播平台软著证明及用户数截图，主体需与投标供应商一致。</w:t>
            </w:r>
          </w:p>
        </w:tc>
        <w:tc>
          <w:tcPr>
            <w:tcW w:w="936" w:type="dxa"/>
            <w:tcBorders>
              <w:top w:val="single" w:color="000000" w:sz="2" w:space="0"/>
              <w:bottom w:val="single" w:color="000000" w:sz="2" w:space="0"/>
            </w:tcBorders>
            <w:vAlign w:val="center"/>
          </w:tcPr>
          <w:p>
            <w:pPr>
              <w:jc w:val="center"/>
              <w:rPr>
                <w:rFonts w:ascii="Arial"/>
              </w:rPr>
            </w:pPr>
            <w:r>
              <w:rPr>
                <w:rFonts w:ascii="Times New Roman" w:hAnsi="Times New Roman" w:eastAsia="Times New Roman"/>
                <w:spacing w:val="-8"/>
                <w:szCs w:val="21"/>
              </w:rPr>
              <w:t>0</w:t>
            </w:r>
            <w:r>
              <w:rPr>
                <w:rFonts w:ascii="Times New Roman" w:hAnsi="Times New Roman" w:eastAsia="Times New Roman"/>
                <w:spacing w:val="-7"/>
                <w:szCs w:val="21"/>
              </w:rPr>
              <w:t>-</w:t>
            </w:r>
            <w:r>
              <w:rPr>
                <w:rFonts w:hint="eastAsia" w:ascii="Times New Roman" w:hAnsi="Times New Roman"/>
                <w:spacing w:val="-7"/>
                <w:szCs w:val="21"/>
              </w:rPr>
              <w:t>20</w:t>
            </w:r>
            <w:r>
              <w:rPr>
                <w:rFonts w:ascii="宋体" w:hAnsi="宋体" w:cs="宋体"/>
                <w:spacing w:val="-7"/>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522" w:type="dxa"/>
            <w:tcBorders>
              <w:top w:val="single" w:color="000000" w:sz="2" w:space="0"/>
              <w:bottom w:val="single" w:color="000000" w:sz="2" w:space="0"/>
            </w:tcBorders>
            <w:vAlign w:val="center"/>
          </w:tcPr>
          <w:p>
            <w:pPr>
              <w:spacing w:before="60" w:line="186" w:lineRule="auto"/>
              <w:jc w:val="center"/>
              <w:rPr>
                <w:rFonts w:ascii="Times New Roman" w:hAnsi="Times New Roman"/>
                <w:spacing w:val="-1"/>
                <w:szCs w:val="21"/>
              </w:rPr>
            </w:pPr>
            <w:r>
              <w:rPr>
                <w:rFonts w:hint="eastAsia" w:ascii="Times New Roman" w:hAnsi="Times New Roman"/>
                <w:spacing w:val="-1"/>
                <w:szCs w:val="21"/>
              </w:rPr>
              <w:t>9</w:t>
            </w:r>
          </w:p>
        </w:tc>
        <w:tc>
          <w:tcPr>
            <w:tcW w:w="1372" w:type="dxa"/>
            <w:tcBorders>
              <w:top w:val="single" w:color="000000" w:sz="2" w:space="0"/>
              <w:bottom w:val="single" w:color="000000" w:sz="2" w:space="0"/>
            </w:tcBorders>
            <w:vAlign w:val="center"/>
          </w:tcPr>
          <w:p>
            <w:pPr>
              <w:spacing w:before="69" w:line="311" w:lineRule="auto"/>
              <w:ind w:left="185" w:right="181" w:firstLine="8"/>
              <w:jc w:val="center"/>
              <w:rPr>
                <w:rFonts w:ascii="宋体" w:hAnsi="宋体" w:cs="宋体"/>
                <w:spacing w:val="-6"/>
                <w:szCs w:val="21"/>
              </w:rPr>
            </w:pPr>
            <w:r>
              <w:rPr>
                <w:rFonts w:hint="eastAsia"/>
              </w:rPr>
              <w:t>科普画廊设计及制作方案</w:t>
            </w:r>
          </w:p>
        </w:tc>
        <w:tc>
          <w:tcPr>
            <w:tcW w:w="6844" w:type="dxa"/>
            <w:tcBorders>
              <w:top w:val="single" w:color="000000" w:sz="2" w:space="0"/>
              <w:bottom w:val="single" w:color="000000" w:sz="2" w:space="0"/>
            </w:tcBorders>
          </w:tcPr>
          <w:p>
            <w:pPr>
              <w:spacing w:line="287" w:lineRule="auto"/>
              <w:ind w:left="108" w:right="201"/>
              <w:jc w:val="left"/>
              <w:rPr>
                <w:rFonts w:ascii="宋体" w:hAnsi="宋体" w:cs="宋体"/>
                <w:spacing w:val="-2"/>
                <w:szCs w:val="21"/>
              </w:rPr>
            </w:pPr>
            <w:r>
              <w:rPr>
                <w:rFonts w:hint="eastAsia" w:ascii="宋体" w:hAnsi="宋体" w:cs="宋体"/>
                <w:spacing w:val="-2"/>
                <w:szCs w:val="21"/>
              </w:rPr>
              <w:t>供应商围绕采购文件要求制作科普画廊的设计及建设工作，进行横向比较：</w:t>
            </w:r>
          </w:p>
          <w:p>
            <w:pPr>
              <w:numPr>
                <w:ilvl w:val="0"/>
                <w:numId w:val="2"/>
              </w:numPr>
              <w:spacing w:line="287" w:lineRule="auto"/>
              <w:ind w:left="108" w:right="201"/>
              <w:rPr>
                <w:rFonts w:ascii="宋体" w:hAnsi="宋体" w:cs="宋体"/>
                <w:spacing w:val="-2"/>
                <w:szCs w:val="21"/>
              </w:rPr>
            </w:pPr>
            <w:r>
              <w:rPr>
                <w:rFonts w:hint="eastAsia" w:ascii="宋体" w:hAnsi="宋体" w:cs="宋体"/>
                <w:spacing w:val="-2"/>
                <w:szCs w:val="21"/>
              </w:rPr>
              <w:t xml:space="preserve">满足采购的设计标准、建设要求，并设计新颖、创意思路立意突出，主旨明确，可行性强，得20分；               </w:t>
            </w:r>
          </w:p>
          <w:p>
            <w:pPr>
              <w:numPr>
                <w:ilvl w:val="0"/>
                <w:numId w:val="2"/>
              </w:numPr>
              <w:spacing w:line="287" w:lineRule="auto"/>
              <w:ind w:left="108" w:right="201"/>
              <w:rPr>
                <w:rFonts w:ascii="宋体" w:hAnsi="宋体" w:cs="宋体"/>
                <w:spacing w:val="-2"/>
                <w:szCs w:val="21"/>
              </w:rPr>
            </w:pPr>
            <w:r>
              <w:rPr>
                <w:rFonts w:hint="eastAsia" w:ascii="宋体" w:hAnsi="宋体" w:cs="宋体"/>
                <w:spacing w:val="-2"/>
                <w:szCs w:val="21"/>
              </w:rPr>
              <w:t xml:space="preserve">基本满足满足采购的设计标准、建设要求，素材设计比较良好，具备可行性，得10分；        </w:t>
            </w:r>
            <w:r>
              <w:rPr>
                <w:rFonts w:hint="eastAsia" w:ascii="宋体" w:hAnsi="宋体" w:cs="宋体"/>
                <w:spacing w:val="-2"/>
                <w:szCs w:val="21"/>
              </w:rPr>
              <w:tab/>
            </w:r>
          </w:p>
          <w:p>
            <w:pPr>
              <w:numPr>
                <w:ilvl w:val="0"/>
                <w:numId w:val="2"/>
              </w:numPr>
              <w:spacing w:line="287" w:lineRule="auto"/>
              <w:ind w:left="108" w:right="201"/>
              <w:rPr>
                <w:rFonts w:ascii="宋体" w:hAnsi="宋体" w:cs="宋体"/>
                <w:spacing w:val="-2"/>
                <w:szCs w:val="21"/>
              </w:rPr>
            </w:pPr>
            <w:r>
              <w:rPr>
                <w:rFonts w:hint="eastAsia" w:ascii="宋体" w:hAnsi="宋体" w:cs="宋体"/>
                <w:spacing w:val="-2"/>
                <w:szCs w:val="21"/>
              </w:rPr>
              <w:t>创意设计思路老套、立意不准确、主旨不突出，可行性差，得5分；</w:t>
            </w:r>
          </w:p>
          <w:p>
            <w:pPr>
              <w:numPr>
                <w:ilvl w:val="0"/>
                <w:numId w:val="2"/>
              </w:numPr>
              <w:spacing w:line="287" w:lineRule="auto"/>
              <w:ind w:left="108" w:right="201"/>
              <w:rPr>
                <w:rFonts w:ascii="宋体" w:hAnsi="宋体" w:cs="宋体"/>
                <w:spacing w:val="-2"/>
                <w:szCs w:val="21"/>
              </w:rPr>
            </w:pPr>
            <w:r>
              <w:rPr>
                <w:rFonts w:hint="eastAsia" w:ascii="宋体" w:hAnsi="宋体" w:cs="宋体"/>
                <w:spacing w:val="-2"/>
                <w:szCs w:val="21"/>
              </w:rPr>
              <w:t>差或未提供不得分。</w:t>
            </w:r>
          </w:p>
        </w:tc>
        <w:tc>
          <w:tcPr>
            <w:tcW w:w="936" w:type="dxa"/>
            <w:tcBorders>
              <w:top w:val="single" w:color="000000" w:sz="2" w:space="0"/>
              <w:bottom w:val="single" w:color="000000" w:sz="2" w:space="0"/>
            </w:tcBorders>
            <w:vAlign w:val="center"/>
          </w:tcPr>
          <w:p>
            <w:pPr>
              <w:jc w:val="center"/>
              <w:rPr>
                <w:rFonts w:ascii="Arial"/>
              </w:rPr>
            </w:pPr>
            <w:r>
              <w:rPr>
                <w:rFonts w:ascii="Times New Roman" w:hAnsi="Times New Roman" w:eastAsia="Times New Roman"/>
                <w:spacing w:val="-8"/>
                <w:szCs w:val="21"/>
              </w:rPr>
              <w:t>0</w:t>
            </w:r>
            <w:r>
              <w:rPr>
                <w:rFonts w:ascii="Times New Roman" w:hAnsi="Times New Roman" w:eastAsia="Times New Roman"/>
                <w:spacing w:val="-7"/>
                <w:szCs w:val="21"/>
              </w:rPr>
              <w:t>-</w:t>
            </w:r>
            <w:r>
              <w:rPr>
                <w:rFonts w:hint="eastAsia" w:ascii="Times New Roman" w:hAnsi="Times New Roman"/>
                <w:spacing w:val="-7"/>
                <w:szCs w:val="21"/>
              </w:rPr>
              <w:t>20</w:t>
            </w:r>
            <w:r>
              <w:rPr>
                <w:rFonts w:ascii="宋体" w:hAnsi="宋体" w:cs="宋体"/>
                <w:spacing w:val="-7"/>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2" w:type="dxa"/>
            <w:tcBorders>
              <w:top w:val="single" w:color="000000" w:sz="2" w:space="0"/>
              <w:bottom w:val="single" w:color="000000" w:sz="2" w:space="0"/>
            </w:tcBorders>
            <w:vAlign w:val="center"/>
          </w:tcPr>
          <w:p>
            <w:pPr>
              <w:spacing w:before="60" w:line="186" w:lineRule="auto"/>
              <w:jc w:val="center"/>
              <w:rPr>
                <w:rFonts w:ascii="Times New Roman" w:hAnsi="Times New Roman"/>
                <w:spacing w:val="-1"/>
                <w:szCs w:val="21"/>
              </w:rPr>
            </w:pPr>
            <w:r>
              <w:rPr>
                <w:rFonts w:hint="eastAsia" w:ascii="Times New Roman" w:hAnsi="Times New Roman"/>
                <w:spacing w:val="-1"/>
                <w:szCs w:val="21"/>
              </w:rPr>
              <w:t>10</w:t>
            </w:r>
          </w:p>
        </w:tc>
        <w:tc>
          <w:tcPr>
            <w:tcW w:w="1372" w:type="dxa"/>
            <w:tcBorders>
              <w:top w:val="single" w:color="000000" w:sz="2" w:space="0"/>
              <w:bottom w:val="single" w:color="000000" w:sz="2" w:space="0"/>
            </w:tcBorders>
            <w:vAlign w:val="center"/>
          </w:tcPr>
          <w:p>
            <w:pPr>
              <w:spacing w:before="69" w:line="311" w:lineRule="auto"/>
              <w:ind w:left="185" w:right="181" w:firstLine="8"/>
              <w:jc w:val="center"/>
              <w:rPr>
                <w:rFonts w:ascii="宋体" w:hAnsi="宋体" w:cs="宋体"/>
                <w:spacing w:val="-6"/>
                <w:szCs w:val="21"/>
              </w:rPr>
            </w:pPr>
            <w:r>
              <w:rPr>
                <w:rFonts w:hint="eastAsia" w:ascii="宋体" w:hAnsi="宋体" w:cs="宋体"/>
                <w:spacing w:val="-6"/>
                <w:szCs w:val="21"/>
              </w:rPr>
              <w:t>传播推广方案</w:t>
            </w:r>
          </w:p>
        </w:tc>
        <w:tc>
          <w:tcPr>
            <w:tcW w:w="6844" w:type="dxa"/>
            <w:tcBorders>
              <w:top w:val="single" w:color="000000" w:sz="2" w:space="0"/>
              <w:bottom w:val="single" w:color="000000" w:sz="2" w:space="0"/>
            </w:tcBorders>
          </w:tcPr>
          <w:p>
            <w:pPr>
              <w:spacing w:line="287" w:lineRule="auto"/>
              <w:ind w:left="108" w:right="201"/>
            </w:pPr>
            <w:r>
              <w:rPr>
                <w:rFonts w:hint="eastAsia" w:ascii="宋体" w:hAnsi="宋体" w:cs="宋体"/>
                <w:spacing w:val="-2"/>
                <w:szCs w:val="21"/>
              </w:rPr>
              <w:t xml:space="preserve">供应商围绕采购文件要求，围绕科普画廊为阵地，设计配套传播推广方案，进行横向比较：  </w:t>
            </w:r>
            <w:r>
              <w:rPr>
                <w:rFonts w:hint="eastAsia"/>
              </w:rPr>
              <w:tab/>
            </w:r>
          </w:p>
          <w:p>
            <w:pPr>
              <w:numPr>
                <w:ilvl w:val="0"/>
                <w:numId w:val="3"/>
              </w:numPr>
              <w:spacing w:line="287" w:lineRule="auto"/>
              <w:ind w:left="108" w:right="201"/>
              <w:jc w:val="left"/>
              <w:rPr>
                <w:rFonts w:ascii="宋体" w:hAnsi="宋体" w:cs="宋体"/>
                <w:spacing w:val="-2"/>
                <w:szCs w:val="21"/>
              </w:rPr>
            </w:pPr>
            <w:r>
              <w:rPr>
                <w:rFonts w:hint="eastAsia" w:ascii="宋体" w:hAnsi="宋体" w:cs="宋体"/>
                <w:spacing w:val="-2"/>
                <w:szCs w:val="21"/>
              </w:rPr>
              <w:t xml:space="preserve">满足采购文件要求，形式多样化，搭配科学合理，可执行性强、形式新颖，对瑶海区科普宣传工作有很好的宣传效果，得10分；                  </w:t>
            </w:r>
          </w:p>
          <w:p>
            <w:pPr>
              <w:numPr>
                <w:ilvl w:val="0"/>
                <w:numId w:val="3"/>
              </w:numPr>
              <w:spacing w:line="287" w:lineRule="auto"/>
              <w:ind w:left="108" w:right="201"/>
              <w:rPr>
                <w:rFonts w:ascii="宋体" w:hAnsi="宋体" w:cs="宋体"/>
                <w:spacing w:val="-2"/>
                <w:szCs w:val="21"/>
              </w:rPr>
            </w:pPr>
            <w:r>
              <w:rPr>
                <w:rFonts w:hint="eastAsia" w:ascii="宋体" w:hAnsi="宋体" w:cs="宋体"/>
                <w:spacing w:val="-2"/>
                <w:szCs w:val="21"/>
              </w:rPr>
              <w:t xml:space="preserve">基本满足采购文件要求，形式一般，具备可执行性，对瑶海区科普宣传工作较有帮助，得5分； </w:t>
            </w:r>
          </w:p>
          <w:p>
            <w:pPr>
              <w:numPr>
                <w:ilvl w:val="0"/>
                <w:numId w:val="3"/>
              </w:numPr>
              <w:spacing w:line="287" w:lineRule="auto"/>
              <w:ind w:left="108" w:right="201"/>
              <w:rPr>
                <w:rFonts w:ascii="宋体" w:hAnsi="宋体" w:cs="宋体"/>
                <w:spacing w:val="-2"/>
                <w:szCs w:val="21"/>
              </w:rPr>
            </w:pPr>
            <w:r>
              <w:rPr>
                <w:rFonts w:hint="eastAsia" w:ascii="宋体" w:hAnsi="宋体" w:cs="宋体"/>
                <w:spacing w:val="-2"/>
                <w:szCs w:val="21"/>
              </w:rPr>
              <w:t>活动推广搭配不合理，无多样媒体形式，可执行性差，推广价值及对瑶海区科普宣传工作宣传效果较差，得2分；</w:t>
            </w:r>
          </w:p>
          <w:p>
            <w:pPr>
              <w:numPr>
                <w:ilvl w:val="0"/>
                <w:numId w:val="3"/>
              </w:numPr>
              <w:spacing w:line="287" w:lineRule="auto"/>
              <w:ind w:left="108" w:right="201"/>
              <w:rPr>
                <w:rFonts w:ascii="宋体" w:hAnsi="宋体" w:cs="宋体"/>
                <w:spacing w:val="-2"/>
                <w:szCs w:val="21"/>
              </w:rPr>
            </w:pPr>
            <w:r>
              <w:rPr>
                <w:rFonts w:hint="eastAsia" w:ascii="宋体" w:hAnsi="宋体" w:cs="宋体"/>
                <w:spacing w:val="-2"/>
                <w:szCs w:val="21"/>
              </w:rPr>
              <w:t>差或未提供不得分。</w:t>
            </w:r>
          </w:p>
        </w:tc>
        <w:tc>
          <w:tcPr>
            <w:tcW w:w="936" w:type="dxa"/>
            <w:tcBorders>
              <w:top w:val="single" w:color="000000" w:sz="2" w:space="0"/>
              <w:bottom w:val="single" w:color="000000" w:sz="2" w:space="0"/>
            </w:tcBorders>
            <w:vAlign w:val="center"/>
          </w:tcPr>
          <w:p>
            <w:pPr>
              <w:jc w:val="center"/>
              <w:rPr>
                <w:rFonts w:ascii="Arial"/>
              </w:rPr>
            </w:pPr>
            <w:r>
              <w:rPr>
                <w:rFonts w:ascii="Times New Roman" w:hAnsi="Times New Roman" w:eastAsia="Times New Roman"/>
                <w:spacing w:val="-8"/>
                <w:szCs w:val="21"/>
              </w:rPr>
              <w:t>0</w:t>
            </w:r>
            <w:r>
              <w:rPr>
                <w:rFonts w:ascii="Times New Roman" w:hAnsi="Times New Roman" w:eastAsia="Times New Roman"/>
                <w:spacing w:val="-7"/>
                <w:szCs w:val="21"/>
              </w:rPr>
              <w:t>-</w:t>
            </w:r>
            <w:r>
              <w:rPr>
                <w:rFonts w:hint="eastAsia" w:ascii="Times New Roman" w:hAnsi="Times New Roman"/>
                <w:spacing w:val="-7"/>
                <w:szCs w:val="21"/>
              </w:rPr>
              <w:t>10</w:t>
            </w:r>
            <w:r>
              <w:rPr>
                <w:rFonts w:ascii="宋体" w:hAnsi="宋体" w:cs="宋体"/>
                <w:spacing w:val="-7"/>
                <w:szCs w:val="21"/>
              </w:rPr>
              <w:t>分</w:t>
            </w:r>
          </w:p>
        </w:tc>
      </w:tr>
    </w:tbl>
    <w:p>
      <w:pPr>
        <w:spacing w:line="360" w:lineRule="auto"/>
        <w:rPr>
          <w:rFonts w:asciiTheme="minorEastAsia" w:hAnsiTheme="minorEastAsia" w:eastAsiaTheme="minorEastAsia" w:cstheme="minorEastAsia"/>
          <w:sz w:val="28"/>
          <w:szCs w:val="28"/>
          <w:vertAlign w:val="subscript"/>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57"/>
      <w:rPr>
        <w:rFonts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428"/>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5B7F9"/>
    <w:multiLevelType w:val="singleLevel"/>
    <w:tmpl w:val="B985B7F9"/>
    <w:lvl w:ilvl="0" w:tentative="0">
      <w:start w:val="1"/>
      <w:numFmt w:val="decimal"/>
      <w:lvlText w:val="(%1)"/>
      <w:lvlJc w:val="left"/>
      <w:pPr>
        <w:tabs>
          <w:tab w:val="left" w:pos="312"/>
        </w:tabs>
      </w:pPr>
    </w:lvl>
  </w:abstractNum>
  <w:abstractNum w:abstractNumId="1">
    <w:nsid w:val="E041EC03"/>
    <w:multiLevelType w:val="singleLevel"/>
    <w:tmpl w:val="E041EC03"/>
    <w:lvl w:ilvl="0" w:tentative="0">
      <w:start w:val="1"/>
      <w:numFmt w:val="decimal"/>
      <w:lvlText w:val="(%1)"/>
      <w:lvlJc w:val="left"/>
      <w:pPr>
        <w:tabs>
          <w:tab w:val="left" w:pos="312"/>
        </w:tabs>
      </w:pPr>
    </w:lvl>
  </w:abstractNum>
  <w:abstractNum w:abstractNumId="2">
    <w:nsid w:val="E71D23D8"/>
    <w:multiLevelType w:val="singleLevel"/>
    <w:tmpl w:val="E71D23D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wZDJkYzVmOWVmMzI5Zjk3NmE0NjI2ZTdmZDdiMDMifQ=="/>
  </w:docVars>
  <w:rsids>
    <w:rsidRoot w:val="00AF612A"/>
    <w:rsid w:val="00067F08"/>
    <w:rsid w:val="00077583"/>
    <w:rsid w:val="001F15EC"/>
    <w:rsid w:val="00260370"/>
    <w:rsid w:val="00292C87"/>
    <w:rsid w:val="002E5FBB"/>
    <w:rsid w:val="002F78D7"/>
    <w:rsid w:val="00355B65"/>
    <w:rsid w:val="00415536"/>
    <w:rsid w:val="00426D0B"/>
    <w:rsid w:val="00457996"/>
    <w:rsid w:val="00464D59"/>
    <w:rsid w:val="004F0CBD"/>
    <w:rsid w:val="005902C2"/>
    <w:rsid w:val="006A12C1"/>
    <w:rsid w:val="006C3640"/>
    <w:rsid w:val="006F1902"/>
    <w:rsid w:val="0074528B"/>
    <w:rsid w:val="00757511"/>
    <w:rsid w:val="007A68A8"/>
    <w:rsid w:val="00836C4B"/>
    <w:rsid w:val="00871BEE"/>
    <w:rsid w:val="00880254"/>
    <w:rsid w:val="008A06EB"/>
    <w:rsid w:val="008A4419"/>
    <w:rsid w:val="008E0651"/>
    <w:rsid w:val="00936D26"/>
    <w:rsid w:val="00940B8C"/>
    <w:rsid w:val="00941119"/>
    <w:rsid w:val="00A42A42"/>
    <w:rsid w:val="00A42B25"/>
    <w:rsid w:val="00AF612A"/>
    <w:rsid w:val="00B258F3"/>
    <w:rsid w:val="00B6513E"/>
    <w:rsid w:val="00B81E4B"/>
    <w:rsid w:val="00BC2912"/>
    <w:rsid w:val="00BE32F3"/>
    <w:rsid w:val="00C37277"/>
    <w:rsid w:val="00CE48FF"/>
    <w:rsid w:val="00D31239"/>
    <w:rsid w:val="00D54B3A"/>
    <w:rsid w:val="00D73721"/>
    <w:rsid w:val="00D73792"/>
    <w:rsid w:val="00E37470"/>
    <w:rsid w:val="00ED7448"/>
    <w:rsid w:val="00F150FE"/>
    <w:rsid w:val="00F442D2"/>
    <w:rsid w:val="00F51175"/>
    <w:rsid w:val="00F90C89"/>
    <w:rsid w:val="00FC4415"/>
    <w:rsid w:val="02CD3CC1"/>
    <w:rsid w:val="02FF69F7"/>
    <w:rsid w:val="034C28D6"/>
    <w:rsid w:val="03B3004C"/>
    <w:rsid w:val="049220E3"/>
    <w:rsid w:val="04B1068B"/>
    <w:rsid w:val="087921F6"/>
    <w:rsid w:val="09DA73EA"/>
    <w:rsid w:val="0EE45067"/>
    <w:rsid w:val="0F16106D"/>
    <w:rsid w:val="0F8F6C6C"/>
    <w:rsid w:val="10D97862"/>
    <w:rsid w:val="11B072B7"/>
    <w:rsid w:val="11C259DC"/>
    <w:rsid w:val="14A5484F"/>
    <w:rsid w:val="14E16A7C"/>
    <w:rsid w:val="154752FB"/>
    <w:rsid w:val="15E7652F"/>
    <w:rsid w:val="166F4D71"/>
    <w:rsid w:val="17602EFE"/>
    <w:rsid w:val="195C0FE2"/>
    <w:rsid w:val="1A672162"/>
    <w:rsid w:val="1C870FF6"/>
    <w:rsid w:val="1D414E30"/>
    <w:rsid w:val="1D44297A"/>
    <w:rsid w:val="1F1B6084"/>
    <w:rsid w:val="20F546B7"/>
    <w:rsid w:val="2118398D"/>
    <w:rsid w:val="213A15D9"/>
    <w:rsid w:val="23745E58"/>
    <w:rsid w:val="23A42136"/>
    <w:rsid w:val="24622169"/>
    <w:rsid w:val="27CC2D8E"/>
    <w:rsid w:val="293B0E9E"/>
    <w:rsid w:val="2A2D204A"/>
    <w:rsid w:val="2B852ADC"/>
    <w:rsid w:val="2F826A25"/>
    <w:rsid w:val="318D41A0"/>
    <w:rsid w:val="321628B2"/>
    <w:rsid w:val="325F224C"/>
    <w:rsid w:val="327845AB"/>
    <w:rsid w:val="350E3AEA"/>
    <w:rsid w:val="35F46F23"/>
    <w:rsid w:val="360D1B6A"/>
    <w:rsid w:val="3671695F"/>
    <w:rsid w:val="36731D02"/>
    <w:rsid w:val="37ED3EE3"/>
    <w:rsid w:val="3C7B33BF"/>
    <w:rsid w:val="3CFC3E3C"/>
    <w:rsid w:val="3D861AFF"/>
    <w:rsid w:val="3E563AB6"/>
    <w:rsid w:val="3F1B4D3B"/>
    <w:rsid w:val="3FED1215"/>
    <w:rsid w:val="400936DD"/>
    <w:rsid w:val="414A58B4"/>
    <w:rsid w:val="41CF23FE"/>
    <w:rsid w:val="422263E0"/>
    <w:rsid w:val="4254559F"/>
    <w:rsid w:val="44906DE4"/>
    <w:rsid w:val="45AE2E7D"/>
    <w:rsid w:val="463F7FFF"/>
    <w:rsid w:val="48AF7115"/>
    <w:rsid w:val="495B2C77"/>
    <w:rsid w:val="4A767B3D"/>
    <w:rsid w:val="4A82368B"/>
    <w:rsid w:val="4AC0176A"/>
    <w:rsid w:val="4B3E06D9"/>
    <w:rsid w:val="4BC73B3E"/>
    <w:rsid w:val="4C4202C8"/>
    <w:rsid w:val="4CE25674"/>
    <w:rsid w:val="4D32206E"/>
    <w:rsid w:val="4D39631A"/>
    <w:rsid w:val="4DB52955"/>
    <w:rsid w:val="4F2B2345"/>
    <w:rsid w:val="4FF755EC"/>
    <w:rsid w:val="50585840"/>
    <w:rsid w:val="51532EC3"/>
    <w:rsid w:val="526E78A3"/>
    <w:rsid w:val="548E5CAE"/>
    <w:rsid w:val="55832371"/>
    <w:rsid w:val="56A855FB"/>
    <w:rsid w:val="587517AA"/>
    <w:rsid w:val="5A5C0D28"/>
    <w:rsid w:val="5AC40CC9"/>
    <w:rsid w:val="5AF07AD9"/>
    <w:rsid w:val="5B0060F5"/>
    <w:rsid w:val="5C874253"/>
    <w:rsid w:val="5CFC3588"/>
    <w:rsid w:val="5E8343A9"/>
    <w:rsid w:val="5E9E1DC0"/>
    <w:rsid w:val="5F1F0C4B"/>
    <w:rsid w:val="5F327823"/>
    <w:rsid w:val="60AF1486"/>
    <w:rsid w:val="60CB6617"/>
    <w:rsid w:val="612105D5"/>
    <w:rsid w:val="61D34546"/>
    <w:rsid w:val="62375D6B"/>
    <w:rsid w:val="62C414C6"/>
    <w:rsid w:val="62DE6052"/>
    <w:rsid w:val="64C235B2"/>
    <w:rsid w:val="65A71209"/>
    <w:rsid w:val="668B0A44"/>
    <w:rsid w:val="68542C4F"/>
    <w:rsid w:val="697E3F53"/>
    <w:rsid w:val="69EE74C3"/>
    <w:rsid w:val="6A0740E0"/>
    <w:rsid w:val="6B427AC6"/>
    <w:rsid w:val="6B9F1DA9"/>
    <w:rsid w:val="6C991968"/>
    <w:rsid w:val="6CA83959"/>
    <w:rsid w:val="6F5D5B62"/>
    <w:rsid w:val="72312DD4"/>
    <w:rsid w:val="72444132"/>
    <w:rsid w:val="73CC01D5"/>
    <w:rsid w:val="748C2B39"/>
    <w:rsid w:val="74E230BF"/>
    <w:rsid w:val="75575DA9"/>
    <w:rsid w:val="75EE39E4"/>
    <w:rsid w:val="76D708C4"/>
    <w:rsid w:val="76E07C4D"/>
    <w:rsid w:val="776F3A30"/>
    <w:rsid w:val="77A424F4"/>
    <w:rsid w:val="78482494"/>
    <w:rsid w:val="78B611AB"/>
    <w:rsid w:val="792A20AB"/>
    <w:rsid w:val="7A86687E"/>
    <w:rsid w:val="7B11641E"/>
    <w:rsid w:val="7B2E45B2"/>
    <w:rsid w:val="7C695BA9"/>
    <w:rsid w:val="7CD7624D"/>
    <w:rsid w:val="7D9B466D"/>
    <w:rsid w:val="7DFA4423"/>
    <w:rsid w:val="7E384BC1"/>
    <w:rsid w:val="7F0B2E6E"/>
    <w:rsid w:val="D7F6C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444</Words>
  <Characters>2532</Characters>
  <Lines>21</Lines>
  <Paragraphs>5</Paragraphs>
  <TotalTime>10</TotalTime>
  <ScaleCrop>false</ScaleCrop>
  <LinksUpToDate>false</LinksUpToDate>
  <CharactersWithSpaces>2971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2021-11-05T10:05:00Z</dcterms:created>
  <dc:creator>owen</dc:creator>
  <cp:lastModifiedBy>Z、Young</cp:lastModifiedBy>
  <cp:lastPrinted>2022-04-15T08:37:00Z</cp:lastPrinted>
  <dcterms:modified xsi:type="dcterms:W3CDTF">2023-11-24T07:39:08Z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6943E24C4C2DE1799924296534DC0BA3_43</vt:lpwstr>
  </property>
</Properties>
</file>