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方正小标宋简体"/>
          <w:b/>
          <w:bCs/>
          <w:spacing w:val="40"/>
          <w:sz w:val="44"/>
          <w:szCs w:val="44"/>
        </w:rPr>
      </w:pPr>
    </w:p>
    <w:p>
      <w:pPr>
        <w:jc w:val="center"/>
        <w:rPr>
          <w:rFonts w:ascii="方正小标宋简体" w:hAnsi="方正小标宋简体" w:eastAsia="方正小标宋简体" w:cs="方正小标宋简体"/>
          <w:spacing w:val="40"/>
          <w:sz w:val="44"/>
          <w:szCs w:val="44"/>
        </w:rPr>
      </w:pPr>
      <w:bookmarkStart w:id="0" w:name="_GoBack"/>
      <w:r>
        <w:rPr>
          <w:rFonts w:hint="eastAsia" w:ascii="方正小标宋简体" w:hAnsi="方正小标宋简体" w:eastAsia="方正小标宋简体" w:cs="方正小标宋简体"/>
          <w:spacing w:val="40"/>
          <w:sz w:val="44"/>
          <w:szCs w:val="44"/>
        </w:rPr>
        <w:t>第</w:t>
      </w:r>
      <w:r>
        <w:rPr>
          <w:rFonts w:hint="eastAsia" w:ascii="方正小标宋简体" w:hAnsi="方正小标宋简体" w:eastAsia="方正小标宋简体" w:cs="方正小标宋简体"/>
          <w:spacing w:val="40"/>
          <w:sz w:val="44"/>
          <w:szCs w:val="44"/>
          <w:lang w:val="en-US" w:eastAsia="zh-CN"/>
        </w:rPr>
        <w:t>一</w:t>
      </w:r>
      <w:r>
        <w:rPr>
          <w:rFonts w:hint="eastAsia" w:ascii="方正小标宋简体" w:hAnsi="方正小标宋简体" w:eastAsia="方正小标宋简体" w:cs="方正小标宋简体"/>
          <w:spacing w:val="40"/>
          <w:sz w:val="44"/>
          <w:szCs w:val="44"/>
        </w:rPr>
        <w:t>届</w:t>
      </w:r>
      <w:r>
        <w:rPr>
          <w:rFonts w:hint="eastAsia" w:ascii="方正小标宋简体" w:hAnsi="方正小标宋简体" w:eastAsia="方正小标宋简体" w:cs="方正小标宋简体"/>
          <w:spacing w:val="40"/>
          <w:sz w:val="44"/>
          <w:szCs w:val="44"/>
          <w:lang w:val="en-US" w:eastAsia="zh-CN"/>
        </w:rPr>
        <w:t>瑶海区</w:t>
      </w:r>
      <w:r>
        <w:rPr>
          <w:rFonts w:hint="eastAsia" w:ascii="方正小标宋简体" w:hAnsi="方正小标宋简体" w:eastAsia="方正小标宋简体" w:cs="方正小标宋简体"/>
          <w:spacing w:val="40"/>
          <w:sz w:val="44"/>
          <w:szCs w:val="44"/>
        </w:rPr>
        <w:t>政府质量奖</w:t>
      </w:r>
    </w:p>
    <w:p>
      <w:pPr>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申报材料</w:t>
      </w:r>
      <w:bookmarkEnd w:id="0"/>
    </w:p>
    <w:p>
      <w:pPr>
        <w:jc w:val="center"/>
        <w:rPr>
          <w:rFonts w:ascii="方正小标宋简体" w:hAnsi="方正小标宋简体" w:eastAsia="方正小标宋简体" w:cs="方正小标宋简体"/>
          <w:sz w:val="44"/>
          <w:szCs w:val="44"/>
        </w:rPr>
      </w:pPr>
    </w:p>
    <w:p>
      <w:pPr>
        <w:rPr>
          <w:sz w:val="28"/>
          <w:szCs w:val="28"/>
        </w:rPr>
      </w:pPr>
    </w:p>
    <w:p>
      <w:pPr>
        <w:rPr>
          <w:sz w:val="28"/>
          <w:szCs w:val="28"/>
        </w:rPr>
      </w:pPr>
    </w:p>
    <w:p>
      <w:pPr>
        <w:rPr>
          <w:sz w:val="28"/>
          <w:szCs w:val="28"/>
        </w:rPr>
      </w:pPr>
    </w:p>
    <w:p>
      <w:pPr>
        <w:rPr>
          <w:sz w:val="32"/>
          <w:szCs w:val="32"/>
        </w:rPr>
      </w:pP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申报企业名称（加盖公章）</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ind w:firstLine="630" w:firstLineChars="196"/>
        <w:rPr>
          <w:rFonts w:ascii="仿宋_GB2312" w:hAnsi="仿宋_GB2312" w:eastAsia="仿宋_GB2312" w:cs="仿宋_GB2312"/>
          <w:b/>
          <w:bCs/>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填报日期：       年     月   日</w:t>
      </w:r>
    </w:p>
    <w:p>
      <w:pPr>
        <w:adjustRightInd w:val="0"/>
        <w:snapToGrid w:val="0"/>
        <w:spacing w:line="600" w:lineRule="exact"/>
        <w:jc w:val="center"/>
        <w:rPr>
          <w:rFonts w:hAnsi="黑体" w:eastAsia="黑体" w:cs="黑体"/>
          <w:sz w:val="32"/>
          <w:szCs w:val="32"/>
        </w:rPr>
      </w:pPr>
      <w:r>
        <w:rPr>
          <w:rFonts w:hint="eastAsia" w:ascii="仿宋_GB2312" w:hAnsi="仿宋_GB2312" w:eastAsia="仿宋_GB2312" w:cs="仿宋_GB2312"/>
          <w:sz w:val="32"/>
          <w:szCs w:val="32"/>
        </w:rPr>
        <w:br w:type="page"/>
      </w:r>
      <w:r>
        <w:rPr>
          <w:rFonts w:hint="eastAsia" w:hAnsi="黑体" w:eastAsia="黑体" w:cs="黑体"/>
          <w:sz w:val="32"/>
          <w:szCs w:val="32"/>
        </w:rPr>
        <w:t>填报说明</w:t>
      </w:r>
    </w:p>
    <w:p>
      <w:pPr>
        <w:adjustRightInd w:val="0"/>
        <w:snapToGrid w:val="0"/>
        <w:spacing w:line="600" w:lineRule="exact"/>
        <w:jc w:val="center"/>
        <w:rPr>
          <w:rFonts w:hAnsi="黑体" w:eastAsia="黑体" w:cs="黑体"/>
          <w:sz w:val="32"/>
          <w:szCs w:val="32"/>
        </w:rPr>
      </w:pP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瑶海区</w:t>
      </w:r>
      <w:r>
        <w:rPr>
          <w:rFonts w:hint="eastAsia" w:ascii="仿宋_GB2312" w:hAnsi="仿宋_GB2312" w:eastAsia="仿宋_GB2312" w:cs="仿宋_GB2312"/>
          <w:sz w:val="32"/>
          <w:szCs w:val="32"/>
        </w:rPr>
        <w:t>政府质量奖申报材料由申报表、组织概述、自我评价报告和证实性材料组成。所有材料以A4纸装订于一册，内容采用小四号字体双面打印，列出材料目录和对应的页码。沿长边采用胶粘装订，不得以文件夹等松散形式装订。</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2、申报表按表格项目结合实际情况填写，各表具体要求见表后注释部分。需按年度填写的内容系指20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年连续三年的指标。未明确时间要求的数量指标填写20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年情况。表格篇幅不够时，应在不变动内容的情况下适当调整或另加附页。所有未填之项要说明原因或提供相关的证实性材料。</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3、组织概述按《卓越绩效评价准则实施指南》（GB/Z 19579—2012）附录B的要求撰写，限3000字以内。</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4、自我评价报告要详细说明导入卓越绩效管理的时间、过程、做法、成效和经验（导入卓越绩效管理工作的总结，单独成篇）；应对照《卓越绩效评价准则》（GB/T 19580—2012），逐条从采用方法、工作展开和实施结果三个层面用数据、事实和图表进行说明。部分内容可互相引用，但应说明。需要追溯的内容限20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年内，无追溯的内容只说明20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年情况。报告文字力求简要，含图表不得超过50000字。</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5、证实性材料包括：组织基本信息资料，与申报表中内容有关的材料，反映组织管理水平和经营业绩的材料，组织认为还需提供的其它材料等。证实性材料具体清单如下：</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●相应资质和证照复印件。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●质量管理体系认证证书或其他相关管理体系认证(验收)证书复印件（证书覆盖范围应与申报主体名称相一致，并在有效期内）。</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●统计部门出具的20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分年度的主营业务收入证明。</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●税务部门出具的纳税证明。包括20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分年度的纳税额及遵守税务法律法规情况。</w:t>
      </w:r>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统计局或</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相关行业主管部门、行业协会出具的行业位次证明（20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年主营业务收入和纳税总额两项指标在省内同行业排名情况）。</w:t>
      </w:r>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●海关或外汇管理部门出具的出口量、出口额证明（有出口业务的企业）。</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分年度的外部财务审计报告（仅需提供正文部分和资产负债表、损益表、现金流量表）。</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级以上主管部门或行业协会授予的质量荣誉证书复印件。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●环保部门出具的20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年以来遵守环境法律法规情况证明和20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分年度的环境监测报告各一份，对环境明显无影响的行业可不提供。</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●主营业务被法律法规列入市场准入范围的，应提供相关资质证书复印件。如：生产许可证、3C认证证书等。</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●应急管理部门出具的20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年以来安全生产情况证明。</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●制造业企业提供20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年以来各级市场监管及行业主管部门对本企业产品实施的所有含监督性质的产品质量检验报告复印件，工程、服务业企业提供20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年以来各级行业主管部门对本企业工程/服务项目实施的所有含监督性质的检查（抽查、巡查）结果复印件。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●专职从事质量相关工作人员清单和相关资格证书复印件。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●顾客满意度测评分析报告和员工满意度测评分析报告。</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●生产企业提供产品执行标准封面复印件，工程和服务企业列出主要执行标准和管理制度清单。</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年以来参与社会捐助等公益事业的证明材料。</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以上为必须提供的证实性材料，对不能提供项目，应逐一作出解释说明。下列为补充性证实性材料，企业可根据实际情况提供。</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●标准化良好行为证书复印件。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●主导产品采用国际标准的采标证书复印件。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●主导或参与制定国际标准、国家标准、行业标准或联盟标准证明材料。</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●省级以上计量确认证书复印件。</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●高新技术企业证书复印件。</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●新产品或高新技术产品证书复印件。</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●专利清单及专利证书复印件。</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●国家级、省级企业技术中心证书复印件。</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●服务标准化试点单位证书复印件。</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●省级以上优秀QC小组证书复印件。</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年以来获得的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级以上其他荣誉证书复印件。</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●能够反映企业综合实力、经营业绩和社会影响的其它材料。</w:t>
      </w:r>
    </w:p>
    <w:p>
      <w:pPr>
        <w:adjustRightInd w:val="0"/>
        <w:snapToGrid w:val="0"/>
        <w:spacing w:line="60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●企业认为应提供的其它证实性材料。</w:t>
      </w: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spacing w:line="440" w:lineRule="exact"/>
        <w:ind w:firstLine="482"/>
        <w:rPr>
          <w:rFonts w:ascii="宋体"/>
          <w:sz w:val="24"/>
        </w:rPr>
      </w:pPr>
    </w:p>
    <w:p>
      <w:pPr>
        <w:widowControl/>
        <w:jc w:val="left"/>
        <w:rPr>
          <w:rFonts w:ascii="方正小标宋简体" w:hAnsi="方正小标宋简体" w:eastAsia="方正小标宋简体" w:cs="方正小标宋简体"/>
          <w:spacing w:val="-4"/>
          <w:sz w:val="44"/>
          <w:szCs w:val="44"/>
        </w:rPr>
      </w:pPr>
      <w:r>
        <w:rPr>
          <w:rFonts w:ascii="方正小标宋简体" w:hAnsi="方正小标宋简体" w:eastAsia="方正小标宋简体" w:cs="方正小标宋简体"/>
          <w:spacing w:val="-4"/>
          <w:sz w:val="44"/>
          <w:szCs w:val="44"/>
        </w:rPr>
        <w:br w:type="page"/>
      </w:r>
    </w:p>
    <w:p>
      <w:pPr>
        <w:spacing w:line="56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申报企业声明</w:t>
      </w:r>
    </w:p>
    <w:p>
      <w:pPr>
        <w:widowControl/>
        <w:spacing w:line="560" w:lineRule="exact"/>
        <w:jc w:val="left"/>
        <w:rPr>
          <w:rFonts w:ascii="仿宋_GB2312" w:hAnsi="宋体" w:eastAsia="仿宋_GB2312"/>
          <w:b/>
          <w:bCs/>
          <w:spacing w:val="-4"/>
          <w:kern w:val="0"/>
          <w:sz w:val="32"/>
          <w:szCs w:val="32"/>
        </w:rPr>
      </w:pPr>
    </w:p>
    <w:p>
      <w:pPr>
        <w:widowControl/>
        <w:spacing w:line="560" w:lineRule="exact"/>
        <w:jc w:val="left"/>
        <w:rPr>
          <w:rFonts w:ascii="仿宋_GB2312" w:hAnsi="宋体" w:eastAsia="仿宋_GB2312" w:cs="仿宋_GB2312"/>
          <w:spacing w:val="-4"/>
          <w:kern w:val="0"/>
          <w:sz w:val="32"/>
          <w:szCs w:val="32"/>
        </w:rPr>
      </w:pPr>
      <w:r>
        <w:rPr>
          <w:rFonts w:hint="eastAsia" w:ascii="仿宋_GB2312" w:hAnsi="宋体" w:eastAsia="仿宋_GB2312" w:cs="仿宋_GB2312"/>
          <w:spacing w:val="-4"/>
          <w:kern w:val="0"/>
          <w:sz w:val="32"/>
          <w:szCs w:val="32"/>
        </w:rPr>
        <w:t>本企业郑重声明</w:t>
      </w:r>
      <w:r>
        <w:rPr>
          <w:rFonts w:ascii="仿宋_GB2312" w:hAnsi="宋体" w:eastAsia="仿宋_GB2312" w:cs="仿宋_GB2312"/>
          <w:spacing w:val="-4"/>
          <w:kern w:val="0"/>
          <w:sz w:val="32"/>
          <w:szCs w:val="32"/>
        </w:rPr>
        <w:t>:</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1</w:t>
      </w:r>
      <w:r>
        <w:rPr>
          <w:rFonts w:hint="eastAsia" w:ascii="仿宋_GB2312" w:hAnsi="宋体" w:eastAsia="仿宋_GB2312" w:cs="仿宋_GB2312"/>
          <w:spacing w:val="-4"/>
          <w:kern w:val="0"/>
          <w:sz w:val="32"/>
          <w:szCs w:val="32"/>
        </w:rPr>
        <w:t>、遵守</w:t>
      </w:r>
      <w:r>
        <w:rPr>
          <w:rFonts w:hint="eastAsia" w:ascii="仿宋_GB2312" w:hAnsi="宋体" w:eastAsia="仿宋_GB2312" w:cs="仿宋_GB2312"/>
          <w:spacing w:val="-4"/>
          <w:kern w:val="0"/>
          <w:sz w:val="32"/>
          <w:szCs w:val="32"/>
          <w:lang w:val="en-US" w:eastAsia="zh-CN"/>
        </w:rPr>
        <w:t>瑶海区</w:t>
      </w:r>
      <w:r>
        <w:rPr>
          <w:rFonts w:hint="eastAsia" w:ascii="仿宋_GB2312" w:hAnsi="宋体" w:eastAsia="仿宋_GB2312" w:cs="仿宋_GB2312"/>
          <w:spacing w:val="-4"/>
          <w:kern w:val="0"/>
          <w:sz w:val="32"/>
          <w:szCs w:val="32"/>
        </w:rPr>
        <w:t>政府质量奖评审的相关制度、标准和规范。</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2</w:t>
      </w:r>
      <w:r>
        <w:rPr>
          <w:rFonts w:hint="eastAsia" w:ascii="仿宋_GB2312" w:hAnsi="宋体" w:eastAsia="仿宋_GB2312" w:cs="仿宋_GB2312"/>
          <w:spacing w:val="-4"/>
          <w:kern w:val="0"/>
          <w:sz w:val="32"/>
          <w:szCs w:val="32"/>
        </w:rPr>
        <w:t>、所提交申报材料真实、准确、合法、有效，如有不实愿接受处理并承担相应责任。</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3</w:t>
      </w:r>
      <w:r>
        <w:rPr>
          <w:rFonts w:hint="eastAsia" w:ascii="仿宋_GB2312" w:hAnsi="宋体" w:eastAsia="仿宋_GB2312" w:cs="仿宋_GB2312"/>
          <w:spacing w:val="-4"/>
          <w:kern w:val="0"/>
          <w:sz w:val="32"/>
          <w:szCs w:val="32"/>
        </w:rPr>
        <w:t>、同意最后公布的评审结论为最终决定，在有关方面具有约束力。</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4</w:t>
      </w:r>
      <w:r>
        <w:rPr>
          <w:rFonts w:hint="eastAsia" w:ascii="仿宋_GB2312" w:hAnsi="宋体" w:eastAsia="仿宋_GB2312" w:cs="仿宋_GB2312"/>
          <w:spacing w:val="-4"/>
          <w:kern w:val="0"/>
          <w:sz w:val="32"/>
          <w:szCs w:val="32"/>
        </w:rPr>
        <w:t>、正确宣传所获的</w:t>
      </w:r>
      <w:r>
        <w:rPr>
          <w:rFonts w:hint="eastAsia" w:ascii="仿宋_GB2312" w:hAnsi="宋体" w:eastAsia="仿宋_GB2312" w:cs="仿宋_GB2312"/>
          <w:spacing w:val="-4"/>
          <w:kern w:val="0"/>
          <w:sz w:val="32"/>
          <w:szCs w:val="32"/>
          <w:lang w:val="en-US" w:eastAsia="zh-CN"/>
        </w:rPr>
        <w:t>瑶海区</w:t>
      </w:r>
      <w:r>
        <w:rPr>
          <w:rFonts w:hint="eastAsia" w:ascii="仿宋_GB2312" w:hAnsi="宋体" w:eastAsia="仿宋_GB2312" w:cs="仿宋_GB2312"/>
          <w:spacing w:val="-4"/>
          <w:kern w:val="0"/>
          <w:sz w:val="32"/>
          <w:szCs w:val="32"/>
        </w:rPr>
        <w:t>政府质量奖荣誉。</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5</w:t>
      </w:r>
      <w:r>
        <w:rPr>
          <w:rFonts w:hint="eastAsia" w:ascii="仿宋_GB2312" w:hAnsi="宋体" w:eastAsia="仿宋_GB2312" w:cs="仿宋_GB2312"/>
          <w:spacing w:val="-4"/>
          <w:kern w:val="0"/>
          <w:sz w:val="32"/>
          <w:szCs w:val="32"/>
        </w:rPr>
        <w:t>、在获奖后积极履行社会责任，向社会公开和推广本企业实施卓越绩效管理模式的方法和经验（商业秘密除外），为</w:t>
      </w:r>
      <w:r>
        <w:rPr>
          <w:rFonts w:hint="eastAsia" w:ascii="仿宋_GB2312" w:hAnsi="宋体" w:eastAsia="仿宋_GB2312" w:cs="仿宋_GB2312"/>
          <w:spacing w:val="-4"/>
          <w:kern w:val="0"/>
          <w:sz w:val="32"/>
          <w:szCs w:val="32"/>
          <w:lang w:val="en-US" w:eastAsia="zh-CN"/>
        </w:rPr>
        <w:t>瑶海区</w:t>
      </w:r>
      <w:r>
        <w:rPr>
          <w:rFonts w:hint="eastAsia" w:ascii="仿宋_GB2312" w:hAnsi="宋体" w:eastAsia="仿宋_GB2312" w:cs="仿宋_GB2312"/>
          <w:spacing w:val="-4"/>
          <w:kern w:val="0"/>
          <w:sz w:val="32"/>
          <w:szCs w:val="32"/>
        </w:rPr>
        <w:t>政府质量奖宣传推广和应用研究工作提供力所能及的协助。</w:t>
      </w:r>
    </w:p>
    <w:p>
      <w:pPr>
        <w:widowControl/>
        <w:spacing w:line="560" w:lineRule="exact"/>
        <w:jc w:val="left"/>
        <w:rPr>
          <w:rFonts w:ascii="仿宋_GB2312" w:hAnsi="宋体" w:eastAsia="仿宋_GB2312"/>
          <w:spacing w:val="-4"/>
          <w:kern w:val="0"/>
          <w:sz w:val="32"/>
          <w:szCs w:val="32"/>
        </w:rPr>
      </w:pPr>
    </w:p>
    <w:p>
      <w:pPr>
        <w:widowControl/>
        <w:tabs>
          <w:tab w:val="left" w:pos="4654"/>
        </w:tabs>
        <w:spacing w:line="560" w:lineRule="exact"/>
        <w:jc w:val="left"/>
        <w:rPr>
          <w:rFonts w:ascii="仿宋_GB2312" w:hAnsi="宋体" w:eastAsia="仿宋_GB2312"/>
          <w:spacing w:val="-4"/>
          <w:kern w:val="0"/>
          <w:sz w:val="32"/>
          <w:szCs w:val="32"/>
        </w:rPr>
      </w:pPr>
      <w:r>
        <w:rPr>
          <w:rFonts w:ascii="仿宋_GB2312" w:hAnsi="宋体" w:eastAsia="仿宋_GB2312"/>
          <w:spacing w:val="-4"/>
          <w:kern w:val="0"/>
          <w:sz w:val="32"/>
          <w:szCs w:val="32"/>
        </w:rPr>
        <w:tab/>
      </w:r>
    </w:p>
    <w:p>
      <w:pPr>
        <w:widowControl/>
        <w:tabs>
          <w:tab w:val="left" w:pos="4654"/>
        </w:tabs>
        <w:spacing w:line="560" w:lineRule="exact"/>
        <w:jc w:val="left"/>
        <w:rPr>
          <w:rFonts w:ascii="仿宋_GB2312" w:hAnsi="宋体" w:eastAsia="仿宋_GB2312"/>
          <w:spacing w:val="-4"/>
          <w:kern w:val="0"/>
          <w:sz w:val="32"/>
          <w:szCs w:val="32"/>
        </w:rPr>
      </w:pP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法人代表签字：</w:t>
      </w: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申报企业印章：</w:t>
      </w:r>
    </w:p>
    <w:p>
      <w:pPr>
        <w:widowControl/>
        <w:spacing w:line="560" w:lineRule="exact"/>
        <w:ind w:right="624" w:firstLine="5304" w:firstLineChars="17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日期：</w:t>
      </w:r>
    </w:p>
    <w:p>
      <w:pPr>
        <w:spacing w:line="560" w:lineRule="exact"/>
        <w:rPr>
          <w:rFonts w:ascii="仿宋_GB2312" w:hAnsi="宋体" w:eastAsia="仿宋_GB2312"/>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接受质量管理咨询服务情况说明</w:t>
      </w:r>
    </w:p>
    <w:p>
      <w:pPr>
        <w:spacing w:line="560" w:lineRule="exact"/>
        <w:jc w:val="center"/>
        <w:rPr>
          <w:rFonts w:ascii="宋体"/>
          <w:b/>
          <w:bCs/>
          <w:kern w:val="0"/>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13"/>
        <w:gridCol w:w="411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外部机构</w:t>
            </w:r>
          </w:p>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1413"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有关人员姓名</w:t>
            </w:r>
          </w:p>
        </w:tc>
        <w:tc>
          <w:tcPr>
            <w:tcW w:w="4116"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项目内容</w:t>
            </w:r>
          </w:p>
        </w:tc>
        <w:tc>
          <w:tcPr>
            <w:tcW w:w="1298"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起始</w:t>
            </w:r>
          </w:p>
          <w:p>
            <w:pPr>
              <w:spacing w:line="360" w:lineRule="exact"/>
              <w:jc w:val="center"/>
              <w:rPr>
                <w:rFonts w:ascii="黑体" w:hAnsi="黑体" w:eastAsia="黑体" w:cs="黑体"/>
                <w:sz w:val="28"/>
                <w:szCs w:val="28"/>
              </w:rPr>
            </w:pPr>
            <w:r>
              <w:rPr>
                <w:rFonts w:hint="eastAsia" w:ascii="黑体" w:hAnsi="黑体" w:eastAsia="黑体" w:cs="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jc w:val="center"/>
        </w:trPr>
        <w:tc>
          <w:tcPr>
            <w:tcW w:w="1695" w:type="dxa"/>
          </w:tcPr>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c>
          <w:tcPr>
            <w:tcW w:w="1413" w:type="dxa"/>
          </w:tcPr>
          <w:p>
            <w:pPr>
              <w:rPr>
                <w:rFonts w:ascii="仿宋_GB2312" w:hAnsi="仿宋_GB2312" w:eastAsia="仿宋_GB2312" w:cs="仿宋_GB2312"/>
                <w:sz w:val="28"/>
                <w:szCs w:val="28"/>
              </w:rPr>
            </w:pPr>
          </w:p>
        </w:tc>
        <w:tc>
          <w:tcPr>
            <w:tcW w:w="4116" w:type="dxa"/>
          </w:tcPr>
          <w:p>
            <w:pPr>
              <w:rPr>
                <w:rFonts w:ascii="仿宋_GB2312" w:hAnsi="仿宋_GB2312" w:eastAsia="仿宋_GB2312" w:cs="仿宋_GB2312"/>
                <w:sz w:val="28"/>
                <w:szCs w:val="28"/>
              </w:rPr>
            </w:pPr>
          </w:p>
        </w:tc>
        <w:tc>
          <w:tcPr>
            <w:tcW w:w="129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8522" w:type="dxa"/>
            <w:gridSpan w:val="4"/>
          </w:tcPr>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注：为了规范</w:t>
            </w:r>
            <w:r>
              <w:rPr>
                <w:rFonts w:hint="eastAsia" w:ascii="仿宋_GB2312" w:hAnsi="仿宋_GB2312" w:eastAsia="仿宋_GB2312" w:cs="仿宋_GB2312"/>
                <w:sz w:val="28"/>
                <w:szCs w:val="28"/>
                <w:lang w:val="en-US" w:eastAsia="zh-CN"/>
              </w:rPr>
              <w:t>瑶海区</w:t>
            </w:r>
            <w:r>
              <w:rPr>
                <w:rFonts w:hint="eastAsia" w:ascii="仿宋_GB2312" w:hAnsi="仿宋_GB2312" w:eastAsia="仿宋_GB2312" w:cs="仿宋_GB2312"/>
                <w:sz w:val="28"/>
                <w:szCs w:val="28"/>
              </w:rPr>
              <w:t>政府质量奖申报、评审工作，避免有关机构和人员既参加对申报企业的咨询服务活动，又参加评审工作，请在本表中如实填写自20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年以来邀请外部机构和人员进行有关质量管理的咨询、培训、讲座等方面的情况。在提交本申报材料之后、现场评审之前，发生类似情况，应及时补充告知</w:t>
            </w: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rPr>
              <w:t>市场监管局</w:t>
            </w:r>
            <w:r>
              <w:rPr>
                <w:rFonts w:hint="eastAsia" w:ascii="仿宋_GB2312" w:hAnsi="仿宋_GB2312" w:eastAsia="仿宋_GB2312" w:cs="仿宋_GB2312"/>
                <w:sz w:val="28"/>
                <w:szCs w:val="28"/>
                <w:lang w:val="en-US" w:eastAsia="zh-CN"/>
              </w:rPr>
              <w:t>质量技术监督科</w:t>
            </w:r>
            <w:r>
              <w:rPr>
                <w:rFonts w:hint="eastAsia" w:ascii="仿宋_GB2312" w:hAnsi="仿宋_GB2312" w:eastAsia="仿宋_GB2312" w:cs="仿宋_GB2312"/>
                <w:sz w:val="28"/>
                <w:szCs w:val="28"/>
              </w:rPr>
              <w:t>。如事后查明企业未如实申报此类信息的，将对申报企业、有关机构和个人按照有关规定予以处理。</w:t>
            </w:r>
          </w:p>
        </w:tc>
      </w:tr>
    </w:tbl>
    <w:p>
      <w:pPr>
        <w:spacing w:line="460" w:lineRule="exact"/>
        <w:jc w:val="center"/>
        <w:rPr>
          <w:rFonts w:hAnsi="黑体" w:eastAsia="黑体" w:cs="黑体"/>
          <w:sz w:val="32"/>
          <w:szCs w:val="32"/>
        </w:rPr>
      </w:pPr>
    </w:p>
    <w:p>
      <w:pPr>
        <w:spacing w:line="460" w:lineRule="exact"/>
        <w:jc w:val="center"/>
        <w:rPr>
          <w:rFonts w:hAnsi="黑体" w:eastAsia="黑体"/>
          <w:sz w:val="32"/>
          <w:szCs w:val="32"/>
        </w:rPr>
      </w:pPr>
      <w:r>
        <w:rPr>
          <w:rFonts w:hint="eastAsia" w:hAnsi="黑体" w:eastAsia="黑体" w:cs="黑体"/>
          <w:sz w:val="32"/>
          <w:szCs w:val="32"/>
        </w:rPr>
        <w:t>一、基本情况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8"/>
        <w:gridCol w:w="956"/>
        <w:gridCol w:w="1440"/>
        <w:gridCol w:w="138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组织名称</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法人代表</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通讯地址</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邮编</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主管部门</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成立日期</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主营业务</w:t>
            </w:r>
          </w:p>
        </w:tc>
        <w:tc>
          <w:tcPr>
            <w:tcW w:w="7157"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最高管理者</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电话</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联系部门</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联系人</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联系电话</w:t>
            </w:r>
          </w:p>
          <w:p>
            <w:pPr>
              <w:spacing w:line="300" w:lineRule="exact"/>
              <w:ind w:firstLine="280" w:firstLineChars="100"/>
              <w:rPr>
                <w:rFonts w:ascii="仿宋_GB2312" w:eastAsia="仿宋_GB2312"/>
                <w:sz w:val="28"/>
                <w:szCs w:val="28"/>
              </w:rPr>
            </w:pPr>
            <w:r>
              <w:rPr>
                <w:rFonts w:ascii="仿宋_GB2312" w:eastAsia="仿宋_GB2312" w:cs="仿宋_GB2312"/>
                <w:sz w:val="28"/>
                <w:szCs w:val="28"/>
              </w:rPr>
              <w:t>/</w:t>
            </w:r>
            <w:r>
              <w:rPr>
                <w:rFonts w:hint="eastAsia" w:ascii="仿宋_GB2312" w:eastAsia="仿宋_GB2312" w:cs="仿宋_GB2312"/>
                <w:sz w:val="28"/>
                <w:szCs w:val="28"/>
              </w:rPr>
              <w:t>手机</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传真</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电子邮件</w:t>
            </w:r>
          </w:p>
        </w:tc>
        <w:tc>
          <w:tcPr>
            <w:tcW w:w="7157"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经济类型</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所属行业</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企业规模</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总资产</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64" w:type="dxa"/>
            <w:gridSpan w:val="4"/>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近三年重大质量、安全、环保事故情况</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64" w:type="dxa"/>
            <w:gridSpan w:val="4"/>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近三年较大投诉、不良记录及违法行为情况</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员工总数</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研发人数</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管理人员数</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自评师数</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已通过的管理体系认证</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主要质量管理方法</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ascii="仿宋_GB2312" w:eastAsia="仿宋_GB2312" w:cs="仿宋_GB2312"/>
                <w:sz w:val="28"/>
                <w:szCs w:val="28"/>
              </w:rPr>
              <w:t>KPI</w:t>
            </w:r>
            <w:r>
              <w:rPr>
                <w:rFonts w:hint="eastAsia" w:ascii="仿宋_GB2312" w:eastAsia="仿宋_GB2312" w:cs="仿宋_GB2312"/>
                <w:sz w:val="28"/>
                <w:szCs w:val="28"/>
              </w:rPr>
              <w:t>考核体系建立情况</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所属单位明细（可附页）</w:t>
            </w:r>
          </w:p>
        </w:tc>
        <w:tc>
          <w:tcPr>
            <w:tcW w:w="5729" w:type="dxa"/>
            <w:gridSpan w:val="4"/>
            <w:vAlign w:val="center"/>
          </w:tcPr>
          <w:p>
            <w:pPr>
              <w:spacing w:line="300" w:lineRule="exact"/>
              <w:jc w:val="center"/>
              <w:rPr>
                <w:rFonts w:ascii="仿宋_GB2312" w:eastAsia="仿宋_GB2312"/>
                <w:sz w:val="28"/>
                <w:szCs w:val="28"/>
              </w:rPr>
            </w:pPr>
          </w:p>
        </w:tc>
      </w:tr>
    </w:tbl>
    <w:p>
      <w:pPr>
        <w:spacing w:line="400" w:lineRule="exact"/>
        <w:ind w:left="328" w:right="109"/>
        <w:jc w:val="lef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  注：1.经济类型指国有、集体、股份合作、联营、有限责任、股份、私营、港澳台资、外商投资、其他企业等。详见国家统计局、原国家工商总局《关于划分企业登记注册类型的规定调整的通知》（国统字〔2011〕86 号）。</w:t>
      </w:r>
    </w:p>
    <w:p>
      <w:pPr>
        <w:spacing w:line="400" w:lineRule="exact"/>
        <w:ind w:left="328" w:right="109"/>
        <w:jc w:val="lef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    2.企业规模划分详见国家统计局《关于印发统计上大中小微型企业划分办法的通知》（国统字〔2011〕75 号）及其说明</w:t>
      </w:r>
    </w:p>
    <w:p>
      <w:pPr>
        <w:spacing w:line="400" w:lineRule="exact"/>
        <w:ind w:left="734" w:leftChars="220" w:hanging="272" w:hangingChars="100"/>
        <w:rPr>
          <w:rFonts w:ascii="黑体" w:hAnsi="黑体" w:eastAsia="黑体"/>
          <w:spacing w:val="-4"/>
          <w:sz w:val="36"/>
          <w:szCs w:val="36"/>
        </w:rPr>
      </w:pPr>
      <w:r>
        <w:rPr>
          <w:rFonts w:hint="eastAsia" w:ascii="仿宋_GB2312" w:hAnsi="仿宋_GB2312" w:eastAsia="仿宋_GB2312" w:cs="仿宋_GB2312"/>
          <w:spacing w:val="-4"/>
          <w:sz w:val="28"/>
          <w:szCs w:val="28"/>
        </w:rPr>
        <w:t xml:space="preserve">   3.行业划分对照《国民经济行业分类》（GB/T4754-2011）准确填报。</w:t>
      </w:r>
    </w:p>
    <w:p>
      <w:pPr>
        <w:spacing w:before="50" w:line="360" w:lineRule="auto"/>
        <w:jc w:val="center"/>
        <w:rPr>
          <w:spacing w:val="-4"/>
          <w:sz w:val="32"/>
          <w:szCs w:val="32"/>
        </w:rPr>
      </w:pPr>
      <w:r>
        <w:rPr>
          <w:rFonts w:hint="eastAsia" w:ascii="黑体" w:hAnsi="黑体" w:eastAsia="黑体" w:cs="黑体"/>
          <w:spacing w:val="-4"/>
          <w:sz w:val="32"/>
          <w:szCs w:val="32"/>
        </w:rPr>
        <w:t>二、主营业务质量水平</w:t>
      </w:r>
    </w:p>
    <w:p>
      <w:pPr>
        <w:spacing w:line="440" w:lineRule="exact"/>
        <w:jc w:val="left"/>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主要产品/工程/服务名称：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00"/>
        <w:gridCol w:w="21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主要技术/服务指标</w:t>
            </w:r>
          </w:p>
        </w:tc>
        <w:tc>
          <w:tcPr>
            <w:tcW w:w="1800"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本组织水平</w:t>
            </w:r>
          </w:p>
        </w:tc>
        <w:tc>
          <w:tcPr>
            <w:tcW w:w="2160"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同行业水平</w:t>
            </w:r>
          </w:p>
        </w:tc>
        <w:tc>
          <w:tcPr>
            <w:tcW w:w="2112"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center"/>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bl>
    <w:p>
      <w:pPr>
        <w:spacing w:line="5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   注：本组织水平按上一年指标填报。同行业水平是指国内同行业普遍水平。多类别产品/工程/服务应分表填写，以下同。</w:t>
      </w:r>
    </w:p>
    <w:p>
      <w:pPr>
        <w:spacing w:line="500" w:lineRule="exact"/>
        <w:rPr>
          <w:rFonts w:ascii="仿宋_GB2312" w:hAnsi="仿宋_GB2312" w:eastAsia="仿宋_GB2312" w:cs="仿宋_GB2312"/>
          <w:spacing w:val="-4"/>
          <w:sz w:val="28"/>
          <w:szCs w:val="28"/>
        </w:rPr>
      </w:pPr>
    </w:p>
    <w:p>
      <w:pPr>
        <w:spacing w:before="50" w:line="360" w:lineRule="auto"/>
        <w:jc w:val="center"/>
        <w:rPr>
          <w:rFonts w:ascii="黑体" w:hAnsi="黑体" w:eastAsia="黑体" w:cs="黑体"/>
          <w:spacing w:val="-4"/>
          <w:sz w:val="32"/>
          <w:szCs w:val="32"/>
        </w:rPr>
      </w:pPr>
      <w:r>
        <w:rPr>
          <w:rFonts w:hint="eastAsia" w:ascii="黑体" w:hAnsi="黑体" w:eastAsia="黑体" w:cs="黑体"/>
          <w:spacing w:val="-4"/>
          <w:sz w:val="32"/>
          <w:szCs w:val="32"/>
        </w:rPr>
        <w:t>三、各级产品质量监督抽查情况（制造业）</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抽查部门</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21</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22</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23</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  注：制造业企业提供20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年以来各级市场监管及行业主管部门对本企业产品实施的所有含监督性质的产品质量检验结果。</w:t>
      </w:r>
    </w:p>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spacing w:val="-4"/>
          <w:sz w:val="32"/>
          <w:szCs w:val="32"/>
        </w:rPr>
      </w:pPr>
      <w:r>
        <w:rPr>
          <w:rFonts w:hint="eastAsia" w:ascii="黑体" w:hAnsi="黑体" w:eastAsia="黑体" w:cs="黑体"/>
          <w:spacing w:val="-4"/>
          <w:sz w:val="32"/>
          <w:szCs w:val="32"/>
        </w:rPr>
        <w:t>四、各级质量监督检查情况（非制造业）</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名称</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检查部门</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21</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22</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23</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  注：工程、服务业组织提供20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年以来各级行业主管部门对本组织工程/服务项目实施的所有含监督性质的工程质量、服务质量检查结果。</w:t>
      </w:r>
    </w:p>
    <w:p>
      <w:pPr>
        <w:spacing w:line="560" w:lineRule="exact"/>
        <w:jc w:val="center"/>
        <w:rPr>
          <w:rFonts w:eastAsia="楷体_GB2312"/>
          <w:spacing w:val="-4"/>
          <w:sz w:val="28"/>
          <w:szCs w:val="28"/>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五、主要产品出口质量情况（出口企业填写）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89"/>
        <w:gridCol w:w="226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1989"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26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检验检疫部门</w:t>
            </w:r>
          </w:p>
        </w:tc>
        <w:tc>
          <w:tcPr>
            <w:tcW w:w="3551"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出口检验结果情况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21</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22</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23</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bl>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2"/>
          <w:szCs w:val="32"/>
        </w:rPr>
      </w:pPr>
      <w:r>
        <w:rPr>
          <w:rFonts w:hint="eastAsia" w:ascii="黑体" w:hAnsi="黑体" w:eastAsia="黑体" w:cs="黑体"/>
          <w:spacing w:val="-4"/>
          <w:sz w:val="32"/>
          <w:szCs w:val="32"/>
        </w:rPr>
        <w:t>六、主要经济效益、安全、环保、节能指标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227"/>
        <w:gridCol w:w="1349"/>
        <w:gridCol w:w="941"/>
        <w:gridCol w:w="941"/>
        <w:gridCol w:w="94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941"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2227"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项  目</w:t>
            </w:r>
          </w:p>
        </w:tc>
        <w:tc>
          <w:tcPr>
            <w:tcW w:w="1349"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941" w:type="dxa"/>
            <w:vAlign w:val="center"/>
          </w:tcPr>
          <w:p>
            <w:pPr>
              <w:spacing w:line="40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rPr>
              <w:t>20</w:t>
            </w:r>
            <w:r>
              <w:rPr>
                <w:rFonts w:hint="eastAsia" w:ascii="黑体" w:hAnsi="黑体" w:eastAsia="黑体" w:cs="黑体"/>
                <w:sz w:val="32"/>
                <w:szCs w:val="32"/>
                <w:lang w:val="en-US" w:eastAsia="zh-CN"/>
              </w:rPr>
              <w:t>21</w:t>
            </w:r>
          </w:p>
        </w:tc>
        <w:tc>
          <w:tcPr>
            <w:tcW w:w="941" w:type="dxa"/>
            <w:vAlign w:val="center"/>
          </w:tcPr>
          <w:p>
            <w:pPr>
              <w:spacing w:line="40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rPr>
              <w:t>20</w:t>
            </w:r>
            <w:r>
              <w:rPr>
                <w:rFonts w:hint="eastAsia" w:ascii="黑体" w:hAnsi="黑体" w:eastAsia="黑体" w:cs="黑体"/>
                <w:sz w:val="32"/>
                <w:szCs w:val="32"/>
                <w:lang w:val="en-US" w:eastAsia="zh-CN"/>
              </w:rPr>
              <w:t>22</w:t>
            </w:r>
          </w:p>
        </w:tc>
        <w:tc>
          <w:tcPr>
            <w:tcW w:w="941" w:type="dxa"/>
            <w:vAlign w:val="center"/>
          </w:tcPr>
          <w:p>
            <w:pPr>
              <w:spacing w:line="40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rPr>
              <w:t>20</w:t>
            </w:r>
            <w:r>
              <w:rPr>
                <w:rFonts w:hint="eastAsia" w:ascii="黑体" w:hAnsi="黑体" w:eastAsia="黑体" w:cs="黑体"/>
                <w:sz w:val="32"/>
                <w:szCs w:val="32"/>
                <w:lang w:val="en-US" w:eastAsia="zh-CN"/>
              </w:rPr>
              <w:t>23</w:t>
            </w:r>
          </w:p>
        </w:tc>
        <w:tc>
          <w:tcPr>
            <w:tcW w:w="1485"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省内行</w:t>
            </w:r>
          </w:p>
          <w:p>
            <w:pPr>
              <w:spacing w:line="400" w:lineRule="exact"/>
              <w:jc w:val="center"/>
              <w:rPr>
                <w:rFonts w:ascii="黑体" w:hAnsi="黑体" w:eastAsia="黑体" w:cs="黑体"/>
                <w:sz w:val="32"/>
                <w:szCs w:val="32"/>
              </w:rPr>
            </w:pPr>
            <w:r>
              <w:rPr>
                <w:rFonts w:hint="eastAsia" w:ascii="黑体" w:hAnsi="黑体" w:eastAsia="黑体" w:cs="黑体"/>
                <w:sz w:val="32"/>
                <w:szCs w:val="32"/>
              </w:rPr>
              <w:t>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主营业务收入</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3</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投资收益</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4</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营业外收入</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5</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纳税总额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6</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利润总额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7</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销售额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8</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出口总额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万美元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9</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总资产贡献率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10</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资产负债率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11</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全员劳动生产率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万元/人</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12</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产品销售率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13</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新产品产值率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14</w:t>
            </w:r>
          </w:p>
        </w:tc>
        <w:tc>
          <w:tcPr>
            <w:tcW w:w="2227" w:type="dxa"/>
            <w:vAlign w:val="center"/>
          </w:tcPr>
          <w:p>
            <w:pPr>
              <w:spacing w:line="4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万元生产总值综合能耗年下降率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15</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主要物料消耗（可增行填写）</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16</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安全指标</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4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17</w:t>
            </w:r>
          </w:p>
        </w:tc>
        <w:tc>
          <w:tcPr>
            <w:tcW w:w="2227"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环境指标</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bl>
    <w:p>
      <w:pPr>
        <w:snapToGrid w:val="0"/>
        <w:jc w:val="left"/>
        <w:rPr>
          <w:rFonts w:ascii="宋体" w:hAnsi="宋体" w:cs="宋体"/>
          <w:spacing w:val="-4"/>
          <w:sz w:val="24"/>
        </w:rPr>
      </w:pPr>
      <w:r>
        <w:rPr>
          <w:rFonts w:hint="eastAsia" w:ascii="宋体" w:hAnsi="宋体" w:cs="宋体"/>
          <w:spacing w:val="-4"/>
          <w:sz w:val="24"/>
        </w:rPr>
        <w:t>注：1、“省内行业排名”为20</w:t>
      </w:r>
      <w:r>
        <w:rPr>
          <w:rFonts w:hint="eastAsia" w:ascii="宋体" w:hAnsi="宋体" w:cs="宋体"/>
          <w:spacing w:val="-4"/>
          <w:sz w:val="24"/>
          <w:lang w:val="en-US" w:eastAsia="zh-CN"/>
        </w:rPr>
        <w:t>23</w:t>
      </w:r>
      <w:r>
        <w:rPr>
          <w:rFonts w:hint="eastAsia" w:ascii="宋体" w:hAnsi="宋体" w:cs="宋体"/>
          <w:spacing w:val="-4"/>
          <w:sz w:val="24"/>
        </w:rPr>
        <w:t>年的数据。</w:t>
      </w:r>
    </w:p>
    <w:p>
      <w:pPr>
        <w:snapToGrid w:val="0"/>
        <w:spacing w:line="400" w:lineRule="exact"/>
        <w:ind w:firstLine="464" w:firstLineChars="200"/>
        <w:jc w:val="left"/>
        <w:rPr>
          <w:rFonts w:ascii="宋体" w:hAnsi="宋体" w:cs="宋体"/>
          <w:spacing w:val="-4"/>
          <w:sz w:val="24"/>
        </w:rPr>
      </w:pPr>
      <w:r>
        <w:rPr>
          <w:rFonts w:hint="eastAsia" w:ascii="宋体" w:hAnsi="宋体" w:cs="宋体"/>
          <w:spacing w:val="-4"/>
          <w:sz w:val="24"/>
        </w:rPr>
        <w:t>2、9—13项指标的内容及计算公式如下：</w:t>
      </w:r>
    </w:p>
    <w:p>
      <w:pPr>
        <w:snapToGrid w:val="0"/>
        <w:spacing w:before="156" w:beforeLines="50"/>
        <w:jc w:val="left"/>
        <w:rPr>
          <w:rFonts w:ascii="宋体" w:hAnsi="宋体" w:cs="宋体"/>
          <w:spacing w:val="-4"/>
          <w:sz w:val="24"/>
        </w:rPr>
      </w:pPr>
      <w:r>
        <w:rPr>
          <w:rFonts w:hint="eastAsia" w:ascii="宋体" w:hAnsi="宋体" w:cs="宋体"/>
          <w:spacing w:val="-4"/>
          <w:sz w:val="24"/>
        </w:rPr>
        <w:t xml:space="preserve">                    利润总额+税金总额+利息支出           12</w:t>
      </w:r>
    </w:p>
    <w:p>
      <w:pPr>
        <w:snapToGrid w:val="0"/>
        <w:jc w:val="left"/>
        <w:rPr>
          <w:rFonts w:ascii="宋体" w:hAnsi="宋体" w:cs="宋体"/>
          <w:spacing w:val="-4"/>
          <w:sz w:val="24"/>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3600450</wp:posOffset>
                </wp:positionH>
                <wp:positionV relativeFrom="paragraph">
                  <wp:posOffset>90170</wp:posOffset>
                </wp:positionV>
                <wp:extent cx="10287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83.5pt;margin-top:7.1pt;height:0pt;width:81pt;z-index:251662336;mso-width-relative:page;mso-height-relative:page;" filled="f" stroked="t" coordsize="21600,21600" o:gfxdata="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Y&#10;+JLWAAAACQEAAA8AAAAAAAAAAQAgAAAAIgAAAGRycy9kb3ducmV2LnhtbFBLAQIUABQAAAAIAIdO&#10;4kBzscjc7AEAANgDAAAOAAAAAAAAAAEAIAAAACUBAABkcnMvZTJvRG9jLnhtbFBLBQYAAAAABgAG&#10;AFkBAACDBQAAAAA=&#10;">
                <v:fill on="f" focussize="0,0"/>
                <v:stroke color="#000000" joinstyle="round"/>
                <v:imagedata o:title=""/>
                <o:lock v:ext="edit" aspectratio="f"/>
              </v:lin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99695</wp:posOffset>
                </wp:positionV>
                <wp:extent cx="18288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75pt;margin-top:7.85pt;height:0pt;width:144pt;z-index:251661312;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m&#10;WlTWAAAACQEAAA8AAAAAAAAAAQAgAAAAIgAAAGRycy9kb3ducmV2LnhtbFBLAQIUABQAAAAIAIdO&#10;4kDIYDMc7AEAANg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spacing w:val="-4"/>
          <w:sz w:val="24"/>
        </w:rPr>
        <w:t xml:space="preserve">    ①总资产贡献率=                             ×               ×100%</w:t>
      </w:r>
    </w:p>
    <w:p>
      <w:pPr>
        <w:snapToGrid w:val="0"/>
        <w:spacing w:after="100" w:afterAutospacing="1"/>
        <w:ind w:firstLine="464" w:firstLineChars="200"/>
        <w:jc w:val="left"/>
        <w:rPr>
          <w:rFonts w:ascii="宋体" w:hAnsi="宋体" w:cs="宋体"/>
          <w:spacing w:val="-4"/>
          <w:sz w:val="24"/>
        </w:rPr>
      </w:pPr>
      <w:r>
        <w:rPr>
          <w:rFonts w:hint="eastAsia" w:ascii="宋体" w:hAnsi="宋体" w:cs="宋体"/>
          <w:spacing w:val="-4"/>
          <w:sz w:val="24"/>
        </w:rPr>
        <w:t xml:space="preserve">                      平均资产总额                累计月数</w:t>
      </w:r>
    </w:p>
    <w:p>
      <w:pPr>
        <w:snapToGrid w:val="0"/>
        <w:ind w:firstLine="464" w:firstLineChars="200"/>
        <w:jc w:val="left"/>
        <w:rPr>
          <w:rFonts w:ascii="宋体" w:hAnsi="宋体" w:cs="宋体"/>
          <w:spacing w:val="-4"/>
          <w:sz w:val="24"/>
        </w:rPr>
      </w:pPr>
      <w:r>
        <w:rPr>
          <w:rFonts w:hint="eastAsia" w:ascii="宋体" w:hAnsi="宋体" w:cs="宋体"/>
          <w:spacing w:val="-4"/>
          <w:sz w:val="24"/>
        </w:rPr>
        <w:t>其中：税金总额为产品销售税金及附加与应交增值税之和；平均资产总额为期初期末资产总计的算术平均值。</w:t>
      </w:r>
    </w:p>
    <w:p>
      <w:pPr>
        <w:snapToGrid w:val="0"/>
        <w:ind w:firstLine="464" w:firstLineChars="200"/>
        <w:jc w:val="left"/>
        <w:rPr>
          <w:rFonts w:ascii="宋体" w:hAnsi="宋体" w:cs="宋体"/>
          <w:spacing w:val="-4"/>
          <w:sz w:val="24"/>
        </w:rPr>
      </w:pPr>
      <w:r>
        <w:rPr>
          <w:rFonts w:hint="eastAsia" w:ascii="宋体" w:hAnsi="宋体" w:cs="宋体"/>
          <w:spacing w:val="-4"/>
          <w:sz w:val="24"/>
        </w:rPr>
        <w:t xml:space="preserve">              负债总额</w:t>
      </w:r>
    </w:p>
    <w:p>
      <w:pPr>
        <w:snapToGrid w:val="0"/>
        <w:jc w:val="left"/>
        <w:rPr>
          <w:rFonts w:ascii="宋体" w:hAnsi="宋体" w:cs="宋体"/>
          <w:spacing w:val="-4"/>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1304925</wp:posOffset>
                </wp:positionH>
                <wp:positionV relativeFrom="paragraph">
                  <wp:posOffset>112395</wp:posOffset>
                </wp:positionV>
                <wp:extent cx="6858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2.75pt;margin-top:8.85pt;height:0pt;width:54pt;z-index:251660288;mso-width-relative:page;mso-height-relative:page;" filled="f" stroked="t" coordsize="21600,21600" o:gfxdata="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SBeh&#10;1QAAAAkBAAAPAAAAAAAAAAEAIAAAACIAAABkcnMvZG93bnJldi54bWxQSwECFAAUAAAACACHTuJA&#10;fwNtdusBAADX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pacing w:val="-4"/>
          <w:sz w:val="24"/>
        </w:rPr>
        <w:t xml:space="preserve">    ②资产负债率=            ×100%</w:t>
      </w:r>
    </w:p>
    <w:p>
      <w:pPr>
        <w:snapToGrid w:val="0"/>
        <w:ind w:firstLine="464" w:firstLineChars="200"/>
        <w:jc w:val="left"/>
        <w:rPr>
          <w:rFonts w:ascii="宋体" w:hAnsi="宋体" w:cs="宋体"/>
          <w:spacing w:val="-4"/>
          <w:sz w:val="24"/>
        </w:rPr>
      </w:pPr>
      <w:r>
        <w:rPr>
          <w:rFonts w:hint="eastAsia" w:ascii="宋体" w:hAnsi="宋体" w:cs="宋体"/>
          <w:spacing w:val="-4"/>
          <w:sz w:val="24"/>
        </w:rPr>
        <w:t xml:space="preserve">              资产总额</w:t>
      </w:r>
    </w:p>
    <w:p>
      <w:pPr>
        <w:snapToGrid w:val="0"/>
        <w:ind w:firstLine="464" w:firstLineChars="200"/>
        <w:jc w:val="left"/>
        <w:rPr>
          <w:rFonts w:ascii="宋体" w:hAnsi="宋体" w:cs="宋体"/>
          <w:spacing w:val="-4"/>
          <w:sz w:val="24"/>
        </w:rPr>
      </w:pPr>
      <w:r>
        <w:rPr>
          <w:rFonts w:hint="eastAsia" w:ascii="宋体" w:hAnsi="宋体" w:cs="宋体"/>
          <w:spacing w:val="-4"/>
          <w:sz w:val="24"/>
        </w:rPr>
        <w:t>其中：资产及负债均为报告期期末数。</w:t>
      </w:r>
    </w:p>
    <w:p>
      <w:pPr>
        <w:snapToGrid w:val="0"/>
        <w:ind w:firstLine="464" w:firstLineChars="200"/>
        <w:jc w:val="left"/>
        <w:rPr>
          <w:rFonts w:ascii="宋体" w:hAnsi="宋体" w:cs="宋体"/>
          <w:spacing w:val="-4"/>
          <w:sz w:val="24"/>
        </w:rPr>
      </w:pPr>
      <w:r>
        <w:rPr>
          <w:rFonts w:hint="eastAsia" w:ascii="宋体" w:hAnsi="宋体" w:cs="宋体"/>
          <w:spacing w:val="-4"/>
          <w:sz w:val="24"/>
        </w:rPr>
        <w:t xml:space="preserve">                     工业增加值              12</w:t>
      </w:r>
    </w:p>
    <w:p>
      <w:pPr>
        <w:snapToGrid w:val="0"/>
        <w:jc w:val="left"/>
        <w:rPr>
          <w:rFonts w:ascii="宋体" w:hAnsi="宋体" w:cs="宋体"/>
          <w:spacing w:val="-4"/>
          <w:sz w:val="24"/>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96520</wp:posOffset>
                </wp:positionV>
                <wp:extent cx="11430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3pt;margin-top:7.6pt;height:0pt;width:90pt;z-index:251664384;mso-width-relative:page;mso-height-relative:page;" filled="f" stroked="t" coordsize="21600,21600" o:gfxdata="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EJC&#10;TNUAAAAJAQAADwAAAAAAAAABACAAAAAiAAAAZHJzL2Rvd25yZXYueG1sUEsBAhQAFAAAAAgAh07i&#10;QIL/qVHsAQAA2AMAAA4AAAAAAAAAAQAgAAAAJAEAAGRycy9lMm9Eb2MueG1sUEsFBgAAAAAGAAYA&#10;WQEAAIIFAAAAAA==&#10;">
                <v:fill on="f" focussize="0,0"/>
                <v:stroke color="#000000" joinstyle="round"/>
                <v:imagedata o:title=""/>
                <o:lock v:ext="edit" aspectratio="f"/>
              </v:lin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96520</wp:posOffset>
                </wp:positionV>
                <wp:extent cx="11430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7.6pt;height:0pt;width:90pt;z-index:251663360;mso-width-relative:page;mso-height-relative:page;" filled="f" stroked="t" coordsize="21600,21600" o:gfxdata="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TVl&#10;q9UAAAAJAQAADwAAAAAAAAABACAAAAAiAAAAZHJzL2Rvd25yZXYueG1sUEsBAhQAFAAAAAgAh07i&#10;QHdCBZP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cs="宋体"/>
          <w:spacing w:val="-4"/>
          <w:sz w:val="24"/>
        </w:rPr>
        <w:t xml:space="preserve">    ③全员劳动生产率 =                   ×                 ×100%</w:t>
      </w:r>
    </w:p>
    <w:p>
      <w:pPr>
        <w:snapToGrid w:val="0"/>
        <w:ind w:firstLine="464" w:firstLineChars="200"/>
        <w:jc w:val="left"/>
        <w:rPr>
          <w:rFonts w:ascii="宋体" w:hAnsi="宋体" w:cs="宋体"/>
          <w:spacing w:val="-4"/>
          <w:sz w:val="24"/>
        </w:rPr>
      </w:pPr>
      <w:r>
        <w:rPr>
          <w:rFonts w:hint="eastAsia" w:ascii="宋体" w:hAnsi="宋体" w:cs="宋体"/>
          <w:spacing w:val="-4"/>
          <w:sz w:val="24"/>
        </w:rPr>
        <w:t xml:space="preserve">                   全部职工平均人数       累计月数</w:t>
      </w:r>
    </w:p>
    <w:p>
      <w:pPr>
        <w:snapToGrid w:val="0"/>
        <w:ind w:firstLine="464" w:firstLineChars="200"/>
        <w:jc w:val="left"/>
        <w:rPr>
          <w:rFonts w:ascii="宋体" w:hAnsi="宋体" w:cs="宋体"/>
          <w:spacing w:val="-4"/>
          <w:sz w:val="24"/>
        </w:rPr>
      </w:pPr>
      <w:r>
        <w:rPr>
          <w:rFonts w:hint="eastAsia" w:ascii="宋体" w:hAnsi="宋体" w:cs="宋体"/>
          <w:spacing w:val="-4"/>
          <w:sz w:val="24"/>
        </w:rPr>
        <w:t>其中：由于工业增加值按现行价格计算，而职工人数不含价格因素，因此应将增加值价格因素予以消除。具体方法可采用总产值价格变动系数消除价格影响。</w:t>
      </w:r>
    </w:p>
    <w:p>
      <w:pPr>
        <w:snapToGrid w:val="0"/>
        <w:ind w:firstLine="464" w:firstLineChars="200"/>
        <w:jc w:val="left"/>
        <w:rPr>
          <w:rFonts w:ascii="宋体" w:hAnsi="宋体" w:cs="宋体"/>
          <w:spacing w:val="-4"/>
          <w:sz w:val="24"/>
        </w:rPr>
      </w:pPr>
      <w:r>
        <w:rPr>
          <w:rFonts w:hint="eastAsia" w:ascii="宋体" w:hAnsi="宋体" w:cs="宋体"/>
          <w:spacing w:val="-4"/>
          <w:sz w:val="24"/>
        </w:rPr>
        <w:t xml:space="preserve">                  工业销售产值</w:t>
      </w:r>
    </w:p>
    <w:p>
      <w:pPr>
        <w:snapToGrid w:val="0"/>
        <w:jc w:val="left"/>
        <w:rPr>
          <w:rFonts w:ascii="宋体" w:hAnsi="宋体" w:cs="宋体"/>
          <w:spacing w:val="-4"/>
          <w:sz w:val="24"/>
        </w:rPr>
      </w:pP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95250</wp:posOffset>
                </wp:positionV>
                <wp:extent cx="14859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8pt;margin-top:7.5pt;height:0pt;width:117pt;z-index:251665408;mso-width-relative:page;mso-height-relative:page;" filled="f" stroked="t" coordsize="21600,21600" o:gfxdata="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PhOK&#10;0wAAAAkBAAAPAAAAAAAAAAEAIAAAACIAAABkcnMvZG93bnJldi54bWxQSwECFAAUAAAACACHTuJA&#10;JmX7c+0BAADYAwAADgAAAAAAAAABACAAAAAiAQAAZHJzL2Uyb0RvYy54bWxQSwUGAAAAAAYABgBZ&#10;AQAAgQUAAAAA&#10;">
                <v:fill on="f" focussize="0,0"/>
                <v:stroke color="#000000" joinstyle="round"/>
                <v:imagedata o:title=""/>
                <o:lock v:ext="edit" aspectratio="f"/>
              </v:line>
            </w:pict>
          </mc:Fallback>
        </mc:AlternateContent>
      </w:r>
      <w:r>
        <w:rPr>
          <w:rFonts w:hint="eastAsia" w:ascii="宋体" w:hAnsi="宋体" w:cs="宋体"/>
          <w:spacing w:val="-4"/>
          <w:sz w:val="24"/>
        </w:rPr>
        <w:t xml:space="preserve">    ④产品销售率 =                      × 100%</w:t>
      </w:r>
    </w:p>
    <w:p>
      <w:pPr>
        <w:snapToGrid w:val="0"/>
        <w:ind w:firstLine="464" w:firstLineChars="200"/>
        <w:jc w:val="left"/>
        <w:rPr>
          <w:rFonts w:ascii="宋体" w:hAnsi="宋体" w:cs="宋体"/>
          <w:spacing w:val="-4"/>
          <w:sz w:val="24"/>
        </w:rPr>
      </w:pPr>
      <w:r>
        <w:rPr>
          <w:rFonts w:hint="eastAsia" w:ascii="宋体" w:hAnsi="宋体" w:cs="宋体"/>
          <w:spacing w:val="-4"/>
          <w:sz w:val="24"/>
        </w:rPr>
        <w:t xml:space="preserve">                   工业总产值（现价）</w:t>
      </w:r>
    </w:p>
    <w:p>
      <w:pPr>
        <w:snapToGrid w:val="0"/>
        <w:spacing w:before="156" w:beforeLines="50"/>
        <w:jc w:val="left"/>
        <w:rPr>
          <w:rFonts w:ascii="宋体" w:hAnsi="宋体" w:cs="宋体"/>
          <w:spacing w:val="-4"/>
          <w:sz w:val="24"/>
        </w:rPr>
      </w:pPr>
      <w:r>
        <w:rPr>
          <w:rFonts w:hint="eastAsia" w:ascii="宋体" w:hAnsi="宋体" w:cs="宋体"/>
          <w:spacing w:val="-4"/>
          <w:sz w:val="24"/>
        </w:rPr>
        <w:t xml:space="preserve">                         报告期末新产品产值</w:t>
      </w:r>
    </w:p>
    <w:p>
      <w:pPr>
        <w:snapToGrid w:val="0"/>
        <w:jc w:val="left"/>
        <w:rPr>
          <w:rFonts w:ascii="宋体" w:hAnsi="宋体" w:cs="宋体"/>
          <w:spacing w:val="-4"/>
          <w:sz w:val="24"/>
        </w:rPr>
      </w:pPr>
      <w:r>
        <w:rPr>
          <w:rFonts w:ascii="宋体" w:hAnsi="宋体" w:cs="宋体"/>
          <w:spacing w:val="-4"/>
          <w:sz w:val="24"/>
        </w:rPr>
        <mc:AlternateContent>
          <mc:Choice Requires="wps">
            <w:drawing>
              <wp:anchor distT="0" distB="0" distL="114300" distR="114300" simplePos="0" relativeHeight="251666432" behindDoc="0" locked="0" layoutInCell="1" allowOverlap="1">
                <wp:simplePos x="0" y="0"/>
                <wp:positionH relativeFrom="column">
                  <wp:posOffset>1533525</wp:posOffset>
                </wp:positionH>
                <wp:positionV relativeFrom="paragraph">
                  <wp:posOffset>99695</wp:posOffset>
                </wp:positionV>
                <wp:extent cx="18288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75pt;margin-top:7.85pt;height:0pt;width:144pt;z-index:251666432;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m&#10;WlTWAAAACQEAAA8AAAAAAAAAAQAgAAAAIgAAAGRycy9kb3ducmV2LnhtbFBLAQIUABQAAAAIAIdO&#10;4kCem2Og7AEAANg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spacing w:val="-4"/>
          <w:sz w:val="24"/>
        </w:rPr>
        <w:t xml:space="preserve">    ⑤新产品产值率=                             × 100%</w:t>
      </w:r>
    </w:p>
    <w:p>
      <w:pPr>
        <w:snapToGrid w:val="0"/>
        <w:spacing w:after="100" w:afterAutospacing="1"/>
        <w:ind w:firstLine="464" w:firstLineChars="200"/>
        <w:jc w:val="left"/>
        <w:rPr>
          <w:rFonts w:ascii="宋体" w:hAnsi="宋体" w:cs="宋体"/>
          <w:spacing w:val="-4"/>
          <w:sz w:val="24"/>
        </w:rPr>
      </w:pPr>
      <w:r>
        <w:rPr>
          <w:rFonts w:hint="eastAsia" w:ascii="宋体" w:hAnsi="宋体" w:cs="宋体"/>
          <w:spacing w:val="-4"/>
          <w:sz w:val="24"/>
        </w:rPr>
        <w:t xml:space="preserve">                        同期企业产值</w:t>
      </w:r>
    </w:p>
    <w:p>
      <w:pPr>
        <w:snapToGrid w:val="0"/>
        <w:ind w:firstLine="464" w:firstLineChars="200"/>
        <w:jc w:val="left"/>
        <w:rPr>
          <w:rFonts w:ascii="宋体" w:hAnsi="宋体" w:cs="宋体"/>
          <w:spacing w:val="-4"/>
          <w:sz w:val="24"/>
        </w:rPr>
      </w:pPr>
      <w:r>
        <w:rPr>
          <w:rFonts w:hint="eastAsia" w:ascii="宋体" w:hAnsi="宋体" w:cs="宋体"/>
          <w:spacing w:val="-4"/>
          <w:sz w:val="24"/>
        </w:rPr>
        <w:t>3、主要物料消耗按行业要求填写并注明物料名称。</w:t>
      </w:r>
    </w:p>
    <w:p>
      <w:pPr>
        <w:snapToGrid w:val="0"/>
        <w:ind w:firstLine="464" w:firstLineChars="200"/>
        <w:jc w:val="left"/>
        <w:rPr>
          <w:rFonts w:ascii="宋体" w:hAnsi="宋体" w:cs="宋体"/>
          <w:spacing w:val="-4"/>
          <w:sz w:val="24"/>
        </w:rPr>
      </w:pPr>
      <w:r>
        <w:rPr>
          <w:rFonts w:hint="eastAsia" w:ascii="宋体" w:hAnsi="宋体" w:cs="宋体"/>
          <w:spacing w:val="-4"/>
          <w:sz w:val="24"/>
        </w:rPr>
        <w:t>4、安全指标按行业要求的项目填写，并提供相应的行业限值（可另附页）。</w:t>
      </w:r>
    </w:p>
    <w:p>
      <w:pPr>
        <w:snapToGrid w:val="0"/>
        <w:ind w:firstLine="464" w:firstLineChars="200"/>
        <w:jc w:val="left"/>
        <w:rPr>
          <w:rFonts w:ascii="宋体" w:hAnsi="宋体" w:cs="宋体"/>
          <w:spacing w:val="-4"/>
          <w:sz w:val="24"/>
        </w:rPr>
      </w:pPr>
      <w:r>
        <w:rPr>
          <w:rFonts w:hint="eastAsia" w:ascii="宋体" w:hAnsi="宋体" w:cs="宋体"/>
          <w:spacing w:val="-4"/>
          <w:sz w:val="24"/>
        </w:rPr>
        <w:t>5、环境指标按行业要求的项目填写，并提供相应的行业限值（可另附页）</w:t>
      </w:r>
    </w:p>
    <w:p>
      <w:pPr>
        <w:spacing w:line="360" w:lineRule="auto"/>
        <w:rPr>
          <w:rFonts w:ascii="宋体" w:hAnsi="宋体" w:cs="宋体"/>
          <w:b/>
          <w:bCs/>
          <w:spacing w:val="-4"/>
          <w:sz w:val="36"/>
          <w:szCs w:val="36"/>
        </w:rPr>
      </w:pPr>
    </w:p>
    <w:p>
      <w:pPr>
        <w:spacing w:line="360" w:lineRule="auto"/>
        <w:rPr>
          <w:rFonts w:ascii="宋体" w:hAnsi="宋体" w:cs="宋体"/>
          <w:b/>
          <w:bCs/>
          <w:spacing w:val="-4"/>
          <w:sz w:val="36"/>
          <w:szCs w:val="36"/>
        </w:rPr>
      </w:pPr>
    </w:p>
    <w:p>
      <w:pPr>
        <w:spacing w:line="360" w:lineRule="auto"/>
        <w:rPr>
          <w:rFonts w:ascii="宋体" w:hAnsi="宋体" w:cs="宋体"/>
          <w:b/>
          <w:bCs/>
          <w:spacing w:val="-4"/>
          <w:sz w:val="36"/>
          <w:szCs w:val="36"/>
        </w:rPr>
      </w:pPr>
    </w:p>
    <w:p>
      <w:pPr>
        <w:spacing w:line="360" w:lineRule="auto"/>
        <w:rPr>
          <w:rFonts w:ascii="宋体" w:hAnsi="宋体" w:cs="宋体"/>
          <w:b/>
          <w:bCs/>
          <w:spacing w:val="-4"/>
          <w:sz w:val="36"/>
          <w:szCs w:val="36"/>
        </w:rPr>
      </w:pPr>
    </w:p>
    <w:p>
      <w:pPr>
        <w:spacing w:line="360" w:lineRule="auto"/>
        <w:rPr>
          <w:rFonts w:ascii="宋体" w:hAnsi="宋体" w:cs="宋体"/>
          <w:b/>
          <w:bCs/>
          <w:spacing w:val="-4"/>
          <w:sz w:val="36"/>
          <w:szCs w:val="36"/>
        </w:rPr>
      </w:pPr>
    </w:p>
    <w:p>
      <w:pPr>
        <w:spacing w:line="360" w:lineRule="auto"/>
        <w:rPr>
          <w:rFonts w:ascii="宋体" w:hAnsi="宋体" w:cs="宋体"/>
          <w:b/>
          <w:bCs/>
          <w:spacing w:val="-4"/>
          <w:sz w:val="36"/>
          <w:szCs w:val="36"/>
        </w:rPr>
      </w:pPr>
    </w:p>
    <w:p>
      <w:pPr>
        <w:spacing w:line="360" w:lineRule="auto"/>
        <w:rPr>
          <w:rFonts w:ascii="宋体" w:hAnsi="宋体" w:cs="宋体"/>
          <w:b/>
          <w:bCs/>
          <w:spacing w:val="-4"/>
          <w:sz w:val="36"/>
          <w:szCs w:val="36"/>
        </w:rPr>
      </w:pPr>
    </w:p>
    <w:p>
      <w:pPr>
        <w:spacing w:line="360" w:lineRule="auto"/>
        <w:rPr>
          <w:rFonts w:ascii="宋体" w:hAnsi="宋体" w:cs="宋体"/>
          <w:b/>
          <w:bCs/>
          <w:spacing w:val="-4"/>
          <w:sz w:val="36"/>
          <w:szCs w:val="36"/>
        </w:rPr>
      </w:pPr>
    </w:p>
    <w:p>
      <w:pPr>
        <w:widowControl/>
        <w:jc w:val="left"/>
        <w:rPr>
          <w:rFonts w:ascii="黑体" w:hAnsi="黑体" w:eastAsia="黑体" w:cs="黑体"/>
          <w:spacing w:val="-4"/>
          <w:sz w:val="32"/>
          <w:szCs w:val="32"/>
        </w:rPr>
      </w:pPr>
      <w:r>
        <w:rPr>
          <w:rFonts w:ascii="黑体" w:hAnsi="黑体" w:eastAsia="黑体" w:cs="黑体"/>
          <w:spacing w:val="-4"/>
          <w:sz w:val="32"/>
          <w:szCs w:val="32"/>
        </w:rPr>
        <w:br w:type="page"/>
      </w:r>
    </w:p>
    <w:p>
      <w:pPr>
        <w:spacing w:line="360" w:lineRule="auto"/>
        <w:jc w:val="center"/>
        <w:rPr>
          <w:rFonts w:ascii="黑体" w:hAnsi="黑体" w:eastAsia="黑体"/>
          <w:spacing w:val="-4"/>
          <w:sz w:val="32"/>
          <w:szCs w:val="32"/>
        </w:rPr>
      </w:pPr>
      <w:r>
        <w:rPr>
          <w:rFonts w:hint="eastAsia" w:ascii="黑体" w:hAnsi="黑体" w:eastAsia="黑体" w:cs="黑体"/>
          <w:spacing w:val="-4"/>
          <w:sz w:val="32"/>
          <w:szCs w:val="32"/>
        </w:rPr>
        <w:t>七、市场和员工满意度指标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00"/>
        <w:gridCol w:w="1010"/>
        <w:gridCol w:w="1114"/>
        <w:gridCol w:w="1062"/>
        <w:gridCol w:w="1062"/>
        <w:gridCol w:w="111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gridSpan w:val="2"/>
            <w:vAlign w:val="center"/>
          </w:tcPr>
          <w:p>
            <w:pPr>
              <w:snapToGrid w:val="0"/>
              <w:jc w:val="center"/>
              <w:rPr>
                <w:rFonts w:ascii="黑体" w:hAnsi="黑体" w:eastAsia="黑体" w:cs="黑体"/>
                <w:sz w:val="32"/>
                <w:szCs w:val="32"/>
              </w:rPr>
            </w:pPr>
            <w:r>
              <w:rPr>
                <w:rFonts w:hint="eastAsia" w:ascii="黑体" w:hAnsi="黑体" w:eastAsia="黑体" w:cs="黑体"/>
                <w:sz w:val="32"/>
                <w:szCs w:val="32"/>
              </w:rPr>
              <w:t>主营业务名称</w:t>
            </w:r>
          </w:p>
        </w:tc>
        <w:tc>
          <w:tcPr>
            <w:tcW w:w="2124" w:type="dxa"/>
            <w:gridSpan w:val="2"/>
            <w:vAlign w:val="center"/>
          </w:tcPr>
          <w:p>
            <w:pPr>
              <w:snapToGrid w:val="0"/>
              <w:jc w:val="center"/>
              <w:rPr>
                <w:rFonts w:ascii="黑体" w:hAnsi="黑体" w:eastAsia="黑体" w:cs="黑体"/>
                <w:sz w:val="32"/>
                <w:szCs w:val="32"/>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市场</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占有</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份额</w:t>
            </w: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年度</w:t>
            </w:r>
          </w:p>
        </w:tc>
        <w:tc>
          <w:tcPr>
            <w:tcW w:w="101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14"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062"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62"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15"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09"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r>
              <w:rPr>
                <w:rFonts w:hint="eastAsia" w:ascii="仿宋_GB2312" w:hAnsi="仿宋_GB2312" w:eastAsia="仿宋_GB2312" w:cs="仿宋_GB2312"/>
                <w:spacing w:val="-4"/>
                <w:sz w:val="28"/>
                <w:szCs w:val="28"/>
              </w:rPr>
              <w:t>年</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r>
              <w:rPr>
                <w:rFonts w:hint="eastAsia" w:ascii="仿宋_GB2312" w:hAnsi="仿宋_GB2312" w:eastAsia="仿宋_GB2312" w:cs="仿宋_GB2312"/>
                <w:spacing w:val="-4"/>
                <w:sz w:val="28"/>
                <w:szCs w:val="28"/>
              </w:rPr>
              <w:t>年</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顾客</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r>
              <w:rPr>
                <w:rFonts w:hint="eastAsia" w:ascii="仿宋_GB2312" w:hAnsi="仿宋_GB2312" w:eastAsia="仿宋_GB2312" w:cs="仿宋_GB2312"/>
                <w:spacing w:val="-4"/>
                <w:sz w:val="28"/>
                <w:szCs w:val="28"/>
              </w:rPr>
              <w:t>年</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r>
              <w:rPr>
                <w:rFonts w:hint="eastAsia" w:ascii="仿宋_GB2312" w:hAnsi="仿宋_GB2312" w:eastAsia="仿宋_GB2312" w:cs="仿宋_GB2312"/>
                <w:spacing w:val="-4"/>
                <w:sz w:val="28"/>
                <w:szCs w:val="28"/>
              </w:rPr>
              <w:t>年</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员工</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r>
              <w:rPr>
                <w:rFonts w:hint="eastAsia" w:ascii="仿宋_GB2312" w:hAnsi="仿宋_GB2312" w:eastAsia="仿宋_GB2312" w:cs="仿宋_GB2312"/>
                <w:spacing w:val="-4"/>
                <w:sz w:val="28"/>
                <w:szCs w:val="28"/>
              </w:rPr>
              <w:t>年</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r>
              <w:rPr>
                <w:rFonts w:hint="eastAsia" w:ascii="仿宋_GB2312" w:hAnsi="仿宋_GB2312" w:eastAsia="仿宋_GB2312" w:cs="仿宋_GB2312"/>
                <w:spacing w:val="-4"/>
                <w:sz w:val="28"/>
                <w:szCs w:val="28"/>
              </w:rPr>
              <w:t>年</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bl>
    <w:p>
      <w:pPr>
        <w:spacing w:line="500" w:lineRule="exact"/>
        <w:rPr>
          <w:rFonts w:eastAsia="楷体_GB2312"/>
          <w:spacing w:val="-4"/>
          <w:sz w:val="28"/>
          <w:szCs w:val="28"/>
        </w:rPr>
      </w:pPr>
      <w:r>
        <w:rPr>
          <w:rFonts w:hint="eastAsia" w:eastAsia="楷体_GB2312" w:cs="楷体_GB2312"/>
          <w:spacing w:val="-4"/>
          <w:sz w:val="28"/>
          <w:szCs w:val="28"/>
        </w:rPr>
        <w:t>注</w:t>
      </w:r>
      <w:r>
        <w:rPr>
          <w:rFonts w:eastAsia="楷体_GB2312"/>
          <w:spacing w:val="-4"/>
          <w:sz w:val="28"/>
          <w:szCs w:val="28"/>
        </w:rPr>
        <w:t>: 1</w:t>
      </w:r>
      <w:r>
        <w:rPr>
          <w:rFonts w:hint="eastAsia" w:eastAsia="楷体_GB2312" w:cs="楷体_GB2312"/>
          <w:spacing w:val="-4"/>
          <w:sz w:val="28"/>
          <w:szCs w:val="28"/>
        </w:rPr>
        <w:t>、对省内和全国市场占有份额指标，应附有相应的证实性材料。证实性材料可采用政府部门、行业协会、权威媒体等提供的数据。如无法填写或提供，应作出充分合理的说明。</w:t>
      </w:r>
    </w:p>
    <w:p>
      <w:pPr>
        <w:spacing w:line="500" w:lineRule="exact"/>
        <w:ind w:firstLine="408" w:firstLineChars="150"/>
        <w:rPr>
          <w:rFonts w:ascii="黑体" w:hAnsi="黑体" w:eastAsia="黑体"/>
          <w:b/>
          <w:bCs/>
          <w:spacing w:val="-4"/>
          <w:sz w:val="36"/>
          <w:szCs w:val="36"/>
        </w:rPr>
      </w:pPr>
      <w:r>
        <w:rPr>
          <w:rFonts w:eastAsia="楷体_GB2312"/>
          <w:spacing w:val="-4"/>
          <w:sz w:val="28"/>
          <w:szCs w:val="28"/>
        </w:rPr>
        <w:t>2</w:t>
      </w:r>
      <w:r>
        <w:rPr>
          <w:rFonts w:hint="eastAsia" w:eastAsia="楷体_GB2312" w:cs="楷体_GB2312"/>
          <w:spacing w:val="-4"/>
          <w:sz w:val="28"/>
          <w:szCs w:val="28"/>
        </w:rPr>
        <w:t>、顾客满意度、员工满意度指标应与证实性材料中提供的顾客满意度测评分析报告和员工满意度测评分析报告相一致。这两项测评分析活动优先采信第三方机构出具的测评结果。</w:t>
      </w:r>
    </w:p>
    <w:p>
      <w:pPr>
        <w:widowControl/>
        <w:jc w:val="left"/>
        <w:rPr>
          <w:rFonts w:ascii="宋体"/>
          <w:b/>
          <w:bCs/>
          <w:sz w:val="32"/>
          <w:szCs w:val="32"/>
        </w:rPr>
        <w:sectPr>
          <w:footerReference r:id="rId4" w:type="first"/>
          <w:footerReference r:id="rId3" w:type="default"/>
          <w:pgSz w:w="11906" w:h="16838"/>
          <w:pgMar w:top="2098" w:right="1474" w:bottom="1984" w:left="1587" w:header="851" w:footer="992" w:gutter="0"/>
          <w:pgNumType w:fmt="decimal"/>
          <w:cols w:space="720" w:num="1"/>
          <w:titlePg/>
          <w:docGrid w:type="lines" w:linePitch="312" w:charSpace="0"/>
        </w:sectPr>
      </w:pPr>
    </w:p>
    <w:p>
      <w:pPr>
        <w:spacing w:line="600" w:lineRule="exact"/>
        <w:jc w:val="center"/>
        <w:rPr>
          <w:rFonts w:ascii="黑体" w:hAnsi="黑体" w:eastAsia="黑体"/>
          <w:spacing w:val="-4"/>
          <w:sz w:val="32"/>
          <w:szCs w:val="32"/>
        </w:rPr>
      </w:pPr>
      <w:r>
        <w:rPr>
          <w:rFonts w:hint="eastAsia" w:ascii="黑体" w:hAnsi="黑体" w:eastAsia="黑体" w:cs="黑体"/>
          <w:spacing w:val="-4"/>
          <w:sz w:val="32"/>
          <w:szCs w:val="32"/>
        </w:rPr>
        <w:t>八、主要客户（</w:t>
      </w:r>
      <w:r>
        <w:rPr>
          <w:rFonts w:ascii="黑体" w:hAnsi="黑体" w:eastAsia="黑体" w:cs="黑体"/>
          <w:spacing w:val="-4"/>
          <w:sz w:val="32"/>
          <w:szCs w:val="32"/>
        </w:rPr>
        <w:t>30</w:t>
      </w:r>
      <w:r>
        <w:rPr>
          <w:rFonts w:hint="eastAsia" w:ascii="黑体" w:hAnsi="黑体" w:eastAsia="黑体" w:cs="黑体"/>
          <w:spacing w:val="-4"/>
          <w:sz w:val="32"/>
          <w:szCs w:val="32"/>
        </w:rPr>
        <w:t>户）</w:t>
      </w:r>
    </w:p>
    <w:tbl>
      <w:tblPr>
        <w:tblStyle w:val="3"/>
        <w:tblW w:w="0" w:type="auto"/>
        <w:tblInd w:w="-106" w:type="dxa"/>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客户名称</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bl>
    <w:p>
      <w:pPr>
        <w:rPr>
          <w:rFonts w:ascii="宋体"/>
          <w:b/>
          <w:bCs/>
          <w:sz w:val="32"/>
          <w:szCs w:val="32"/>
        </w:rPr>
      </w:pPr>
    </w:p>
    <w:p>
      <w:pPr>
        <w:jc w:val="center"/>
        <w:rPr>
          <w:rFonts w:ascii="宋体"/>
          <w:b/>
          <w:bCs/>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九、主要供应商、分包方或外协单位</w:t>
      </w:r>
    </w:p>
    <w:tbl>
      <w:tblPr>
        <w:tblStyle w:val="3"/>
        <w:tblW w:w="0" w:type="auto"/>
        <w:jc w:val="center"/>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rPr>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单位名称</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bl>
    <w:p>
      <w:pPr>
        <w:rPr>
          <w:rFonts w:ascii="宋体"/>
          <w:b/>
          <w:bCs/>
          <w:sz w:val="32"/>
          <w:szCs w:val="32"/>
        </w:rPr>
      </w:pPr>
    </w:p>
    <w:p>
      <w:pPr>
        <w:widowControl/>
        <w:jc w:val="left"/>
        <w:rPr>
          <w:rFonts w:ascii="宋体"/>
          <w:b/>
          <w:bCs/>
          <w:sz w:val="32"/>
          <w:szCs w:val="32"/>
        </w:rPr>
        <w:sectPr>
          <w:pgSz w:w="16838" w:h="11906" w:orient="landscape"/>
          <w:pgMar w:top="1797" w:right="1440" w:bottom="1797" w:left="1440" w:header="851" w:footer="992" w:gutter="0"/>
          <w:pgNumType w:fmt="decimal"/>
          <w:cols w:space="720" w:num="1"/>
        </w:sect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十、近三年获奖情况</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jc w:val="center"/>
              <w:rPr>
                <w:rFonts w:ascii="黑体" w:hAnsi="黑体" w:eastAsia="黑体" w:cs="黑体"/>
                <w:sz w:val="32"/>
                <w:szCs w:val="32"/>
              </w:rPr>
            </w:pPr>
            <w:r>
              <w:rPr>
                <w:rFonts w:hint="eastAsia" w:ascii="黑体" w:hAnsi="黑体" w:eastAsia="黑体" w:cs="黑体"/>
                <w:sz w:val="32"/>
                <w:szCs w:val="32"/>
              </w:rPr>
              <w:t>获奖名称</w:t>
            </w:r>
          </w:p>
        </w:tc>
        <w:tc>
          <w:tcPr>
            <w:tcW w:w="2880" w:type="dxa"/>
          </w:tcPr>
          <w:p>
            <w:pPr>
              <w:jc w:val="center"/>
              <w:rPr>
                <w:rFonts w:ascii="黑体" w:hAnsi="黑体" w:eastAsia="黑体" w:cs="黑体"/>
                <w:sz w:val="32"/>
                <w:szCs w:val="32"/>
              </w:rPr>
            </w:pPr>
            <w:r>
              <w:rPr>
                <w:rFonts w:hint="eastAsia" w:ascii="黑体" w:hAnsi="黑体" w:eastAsia="黑体" w:cs="黑体"/>
                <w:sz w:val="32"/>
                <w:szCs w:val="32"/>
              </w:rPr>
              <w:t>获奖时间</w:t>
            </w:r>
          </w:p>
        </w:tc>
        <w:tc>
          <w:tcPr>
            <w:tcW w:w="2880" w:type="dxa"/>
          </w:tcPr>
          <w:p>
            <w:pPr>
              <w:jc w:val="center"/>
              <w:rPr>
                <w:rFonts w:ascii="黑体" w:hAnsi="黑体" w:eastAsia="黑体" w:cs="黑体"/>
                <w:sz w:val="32"/>
                <w:szCs w:val="32"/>
              </w:rPr>
            </w:pPr>
            <w:r>
              <w:rPr>
                <w:rFonts w:hint="eastAsia" w:ascii="黑体" w:hAnsi="黑体" w:eastAsia="黑体" w:cs="黑体"/>
                <w:sz w:val="32"/>
                <w:szCs w:val="32"/>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bl>
    <w:p>
      <w:pPr>
        <w:spacing w:line="400" w:lineRule="exact"/>
        <w:jc w:val="left"/>
        <w:rPr>
          <w:rFonts w:eastAsia="楷体_GB2312"/>
          <w:spacing w:val="-4"/>
          <w:sz w:val="24"/>
        </w:rPr>
      </w:pPr>
      <w:r>
        <w:rPr>
          <w:rFonts w:hint="eastAsia" w:eastAsia="楷体_GB2312" w:cs="楷体_GB2312"/>
          <w:spacing w:val="-4"/>
          <w:sz w:val="24"/>
        </w:rPr>
        <w:t>注：填写</w:t>
      </w:r>
      <w:r>
        <w:rPr>
          <w:rFonts w:eastAsia="楷体_GB2312"/>
          <w:spacing w:val="-4"/>
          <w:sz w:val="24"/>
        </w:rPr>
        <w:t>20</w:t>
      </w:r>
      <w:r>
        <w:rPr>
          <w:rFonts w:hint="eastAsia" w:eastAsia="楷体_GB2312"/>
          <w:spacing w:val="-4"/>
          <w:sz w:val="24"/>
          <w:lang w:val="en-US" w:eastAsia="zh-CN"/>
        </w:rPr>
        <w:t>21</w:t>
      </w:r>
      <w:r>
        <w:rPr>
          <w:rFonts w:hint="eastAsia" w:eastAsia="楷体_GB2312" w:cs="楷体_GB2312"/>
          <w:spacing w:val="-4"/>
          <w:sz w:val="24"/>
        </w:rPr>
        <w:t>年以来企业获得的</w:t>
      </w:r>
      <w:r>
        <w:rPr>
          <w:rFonts w:hint="eastAsia" w:eastAsia="楷体_GB2312" w:cs="楷体_GB2312"/>
          <w:spacing w:val="-4"/>
          <w:sz w:val="24"/>
          <w:lang w:val="en-US" w:eastAsia="zh-CN"/>
        </w:rPr>
        <w:t>区</w:t>
      </w:r>
      <w:r>
        <w:rPr>
          <w:rFonts w:hint="eastAsia" w:eastAsia="楷体_GB2312" w:cs="楷体_GB2312"/>
          <w:spacing w:val="-4"/>
          <w:sz w:val="24"/>
        </w:rPr>
        <w:t>级以上主要荣誉情况，应优先列出省级以上主管部门或行业协会授予的质量荣誉。对本表中列出的荣誉，应将相应的荣誉证书复印件置于证实性材料之中。</w:t>
      </w:r>
    </w:p>
    <w:p>
      <w:pPr>
        <w:spacing w:line="60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十一、主要竞争对手</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1786"/>
        <w:gridCol w:w="12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131"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名  称</w:t>
            </w:r>
          </w:p>
        </w:tc>
        <w:tc>
          <w:tcPr>
            <w:tcW w:w="2131"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786"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品牌</w:t>
            </w:r>
          </w:p>
        </w:tc>
        <w:tc>
          <w:tcPr>
            <w:tcW w:w="3124" w:type="dxa"/>
            <w:gridSpan w:val="2"/>
          </w:tcPr>
          <w:p>
            <w:pPr>
              <w:spacing w:line="560" w:lineRule="exact"/>
              <w:jc w:val="center"/>
              <w:rPr>
                <w:rFonts w:ascii="黑体" w:hAnsi="黑体" w:eastAsia="黑体" w:cs="黑体"/>
                <w:sz w:val="32"/>
                <w:szCs w:val="32"/>
              </w:rPr>
            </w:pPr>
            <w:r>
              <w:rPr>
                <w:rFonts w:hint="eastAsia" w:ascii="黑体" w:hAnsi="黑体" w:eastAsia="黑体" w:cs="黑体"/>
                <w:sz w:val="32"/>
                <w:szCs w:val="32"/>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131" w:type="dxa"/>
            <w:vMerge w:val="continue"/>
            <w:vAlign w:val="center"/>
          </w:tcPr>
          <w:p>
            <w:pPr>
              <w:spacing w:line="560" w:lineRule="exact"/>
              <w:jc w:val="center"/>
              <w:rPr>
                <w:rFonts w:ascii="黑体" w:hAnsi="黑体" w:eastAsia="黑体" w:cs="黑体"/>
                <w:sz w:val="32"/>
                <w:szCs w:val="32"/>
              </w:rPr>
            </w:pPr>
          </w:p>
        </w:tc>
        <w:tc>
          <w:tcPr>
            <w:tcW w:w="2131" w:type="dxa"/>
            <w:vMerge w:val="continue"/>
            <w:vAlign w:val="center"/>
          </w:tcPr>
          <w:p>
            <w:pPr>
              <w:spacing w:line="560" w:lineRule="exact"/>
              <w:jc w:val="center"/>
              <w:rPr>
                <w:rFonts w:ascii="黑体" w:hAnsi="黑体" w:eastAsia="黑体" w:cs="黑体"/>
                <w:sz w:val="32"/>
                <w:szCs w:val="32"/>
              </w:rPr>
            </w:pPr>
          </w:p>
        </w:tc>
        <w:tc>
          <w:tcPr>
            <w:tcW w:w="1786" w:type="dxa"/>
            <w:vMerge w:val="continue"/>
            <w:vAlign w:val="center"/>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省内</w:t>
            </w:r>
          </w:p>
        </w:tc>
        <w:tc>
          <w:tcPr>
            <w:tcW w:w="1864"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注：省内及全国同行业竞争伙伴各提供</w:t>
      </w:r>
      <w:r>
        <w:rPr>
          <w:rFonts w:eastAsia="楷体_GB2312"/>
          <w:spacing w:val="-4"/>
          <w:sz w:val="28"/>
          <w:szCs w:val="28"/>
        </w:rPr>
        <w:t>2</w:t>
      </w:r>
      <w:r>
        <w:rPr>
          <w:rFonts w:hint="eastAsia" w:eastAsia="楷体_GB2312" w:cs="楷体_GB2312"/>
          <w:spacing w:val="-4"/>
          <w:sz w:val="28"/>
          <w:szCs w:val="28"/>
        </w:rPr>
        <w:t>家以上。</w:t>
      </w:r>
    </w:p>
    <w:p>
      <w:pPr>
        <w:spacing w:line="360" w:lineRule="auto"/>
        <w:jc w:val="left"/>
        <w:rPr>
          <w:rFonts w:eastAsia="楷体_GB2312"/>
          <w:spacing w:val="-4"/>
          <w:sz w:val="28"/>
          <w:szCs w:val="28"/>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十二、组织下属子公司、分支机构名单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539"/>
        <w:gridCol w:w="1755"/>
        <w:gridCol w:w="139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名  称</w:t>
            </w:r>
          </w:p>
        </w:tc>
        <w:tc>
          <w:tcPr>
            <w:tcW w:w="1539"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地  址</w:t>
            </w:r>
          </w:p>
        </w:tc>
        <w:tc>
          <w:tcPr>
            <w:tcW w:w="1755"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399"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联系人</w:t>
            </w:r>
          </w:p>
        </w:tc>
        <w:tc>
          <w:tcPr>
            <w:tcW w:w="1620"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bl>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十三、部门职能分工表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4" w:type="dxa"/>
            <w:gridSpan w:val="2"/>
            <w:tcBorders>
              <w:tl2br w:val="single" w:color="auto" w:sz="4" w:space="0"/>
            </w:tcBorders>
          </w:tcPr>
          <w:p>
            <w:pPr>
              <w:spacing w:line="440" w:lineRule="exact"/>
              <w:jc w:val="left"/>
              <w:rPr>
                <w:rFonts w:ascii="黑体" w:hAnsi="黑体" w:eastAsia="黑体" w:cs="黑体"/>
                <w:sz w:val="28"/>
                <w:szCs w:val="28"/>
              </w:rPr>
            </w:pPr>
            <w:r>
              <w:rPr>
                <w:rFonts w:hint="eastAsia" w:ascii="黑体" w:hAnsi="黑体" w:eastAsia="黑体" w:cs="黑体"/>
                <w:sz w:val="28"/>
                <w:szCs w:val="28"/>
              </w:rPr>
              <w:t xml:space="preserve">     部门</w:t>
            </w:r>
          </w:p>
          <w:p>
            <w:pPr>
              <w:spacing w:line="440" w:lineRule="exact"/>
              <w:jc w:val="left"/>
              <w:rPr>
                <w:rFonts w:ascii="黑体" w:hAnsi="黑体" w:eastAsia="黑体" w:cs="黑体"/>
                <w:sz w:val="28"/>
                <w:szCs w:val="28"/>
              </w:rPr>
            </w:pPr>
            <w:r>
              <w:rPr>
                <w:rFonts w:hint="eastAsia" w:ascii="黑体" w:hAnsi="黑体" w:eastAsia="黑体" w:cs="黑体"/>
                <w:sz w:val="28"/>
                <w:szCs w:val="28"/>
              </w:rPr>
              <w:t>职能</w:t>
            </w: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sz w:val="28"/>
                <w:szCs w:val="28"/>
              </w:rPr>
            </w:pPr>
          </w:p>
        </w:tc>
        <w:tc>
          <w:tcPr>
            <w:tcW w:w="852" w:type="dxa"/>
          </w:tcPr>
          <w:p>
            <w:pPr>
              <w:spacing w:line="440" w:lineRule="exact"/>
              <w:jc w:val="left"/>
              <w:rPr>
                <w:sz w:val="28"/>
                <w:szCs w:val="28"/>
              </w:rPr>
            </w:pPr>
          </w:p>
        </w:tc>
        <w:tc>
          <w:tcPr>
            <w:tcW w:w="852" w:type="dxa"/>
          </w:tcPr>
          <w:p>
            <w:pPr>
              <w:spacing w:line="440" w:lineRule="exact"/>
              <w:jc w:val="left"/>
              <w:rPr>
                <w:sz w:val="28"/>
                <w:szCs w:val="28"/>
              </w:rPr>
            </w:pPr>
          </w:p>
        </w:tc>
        <w:tc>
          <w:tcPr>
            <w:tcW w:w="853" w:type="dxa"/>
          </w:tcPr>
          <w:p>
            <w:pPr>
              <w:spacing w:line="440" w:lineRule="exact"/>
              <w:jc w:val="left"/>
              <w:rPr>
                <w:sz w:val="28"/>
                <w:szCs w:val="28"/>
              </w:rPr>
            </w:pPr>
          </w:p>
        </w:tc>
        <w:tc>
          <w:tcPr>
            <w:tcW w:w="853" w:type="dxa"/>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52" w:type="dxa"/>
            <w:vMerge w:val="restart"/>
            <w:vAlign w:val="center"/>
          </w:tcPr>
          <w:p>
            <w:pPr>
              <w:spacing w:line="320" w:lineRule="exact"/>
              <w:jc w:val="center"/>
              <w:rPr>
                <w:sz w:val="28"/>
                <w:szCs w:val="28"/>
              </w:rPr>
            </w:pPr>
            <w:r>
              <w:rPr>
                <w:rFonts w:hint="eastAsia" w:cs="宋体"/>
                <w:sz w:val="28"/>
                <w:szCs w:val="28"/>
              </w:rPr>
              <w:t>对应《卓越绩效评价准则》条款</w:t>
            </w:r>
          </w:p>
        </w:tc>
        <w:tc>
          <w:tcPr>
            <w:tcW w:w="852" w:type="dxa"/>
            <w:vAlign w:val="center"/>
          </w:tcPr>
          <w:p>
            <w:pPr>
              <w:spacing w:line="320" w:lineRule="exact"/>
              <w:jc w:val="center"/>
              <w:rPr>
                <w:sz w:val="28"/>
                <w:szCs w:val="28"/>
              </w:rPr>
            </w:pPr>
            <w:r>
              <w:rPr>
                <w:sz w:val="28"/>
                <w:szCs w:val="28"/>
              </w:rPr>
              <w:t>4.1.2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4.1.3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4.1.4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4.2.2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4.2.3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4.3.2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4.3.3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4.4.5</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4.4.6</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4.4.7</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4.5.2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4.5.3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4.6.2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4.6.3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4.7.5</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4.7.6</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4.7.7</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 xml:space="preserve"> 注：承担主要职能的标注★，配合部门标注○，无关的不填。</w:t>
      </w:r>
    </w:p>
    <w:p>
      <w:pPr>
        <w:numPr>
          <w:ilvl w:val="0"/>
          <w:numId w:val="1"/>
        </w:numPr>
        <w:spacing w:line="60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lang w:val="en-US" w:eastAsia="zh-CN"/>
        </w:rPr>
        <w:t>镇街开发区</w:t>
      </w:r>
      <w:r>
        <w:rPr>
          <w:rFonts w:hint="eastAsia" w:ascii="黑体" w:hAnsi="黑体" w:eastAsia="黑体" w:cs="黑体"/>
          <w:spacing w:val="-4"/>
          <w:sz w:val="32"/>
          <w:szCs w:val="32"/>
        </w:rPr>
        <w:t>或</w:t>
      </w:r>
      <w:r>
        <w:rPr>
          <w:rFonts w:hint="eastAsia" w:ascii="黑体" w:hAnsi="黑体" w:eastAsia="黑体" w:cs="黑体"/>
          <w:spacing w:val="-4"/>
          <w:sz w:val="32"/>
          <w:szCs w:val="32"/>
          <w:lang w:val="en-US" w:eastAsia="zh-CN"/>
        </w:rPr>
        <w:t>区</w:t>
      </w:r>
      <w:r>
        <w:rPr>
          <w:rFonts w:hint="eastAsia" w:ascii="黑体" w:hAnsi="黑体" w:eastAsia="黑体" w:cs="黑体"/>
          <w:spacing w:val="-4"/>
          <w:sz w:val="32"/>
          <w:szCs w:val="32"/>
        </w:rPr>
        <w:t>行业主管部门出具的推荐意见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8" w:hRule="atLeast"/>
          <w:jc w:val="center"/>
        </w:trPr>
        <w:tc>
          <w:tcPr>
            <w:tcW w:w="8522" w:type="dxa"/>
          </w:tcPr>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ind w:right="800"/>
              <w:jc w:val="center"/>
              <w:rPr>
                <w:rFonts w:ascii="仿宋_GB2312" w:eastAsia="仿宋_GB2312" w:cs="仿宋_GB2312"/>
                <w:spacing w:val="-4"/>
                <w:sz w:val="32"/>
                <w:szCs w:val="32"/>
              </w:rPr>
            </w:pPr>
          </w:p>
          <w:p>
            <w:pPr>
              <w:spacing w:line="360" w:lineRule="auto"/>
              <w:ind w:right="800"/>
              <w:jc w:val="center"/>
              <w:rPr>
                <w:rFonts w:ascii="仿宋_GB2312" w:eastAsia="仿宋_GB2312" w:cs="仿宋_GB2312"/>
                <w:spacing w:val="-4"/>
                <w:sz w:val="32"/>
                <w:szCs w:val="32"/>
              </w:rPr>
            </w:pPr>
          </w:p>
          <w:p>
            <w:pPr>
              <w:spacing w:line="360" w:lineRule="auto"/>
              <w:ind w:right="800"/>
              <w:jc w:val="right"/>
              <w:rPr>
                <w:rFonts w:ascii="仿宋_GB2312" w:eastAsia="仿宋_GB2312"/>
                <w:spacing w:val="-4"/>
                <w:sz w:val="32"/>
                <w:szCs w:val="32"/>
              </w:rPr>
            </w:pPr>
            <w:r>
              <w:rPr>
                <w:rFonts w:hint="eastAsia" w:ascii="仿宋_GB2312" w:eastAsia="仿宋_GB2312" w:cs="仿宋_GB2312"/>
                <w:spacing w:val="-4"/>
                <w:sz w:val="32"/>
                <w:szCs w:val="32"/>
              </w:rPr>
              <w:t>年 月 日</w:t>
            </w:r>
          </w:p>
          <w:p>
            <w:pPr>
              <w:spacing w:line="360" w:lineRule="auto"/>
              <w:jc w:val="right"/>
              <w:rPr>
                <w:rFonts w:ascii="仿宋_GB2312" w:eastAsia="仿宋_GB2312"/>
                <w:spacing w:val="-4"/>
                <w:sz w:val="32"/>
                <w:szCs w:val="32"/>
              </w:rPr>
            </w:pPr>
            <w:r>
              <w:rPr>
                <w:rFonts w:hint="eastAsia" w:ascii="仿宋_GB2312" w:eastAsia="仿宋_GB2312" w:cs="仿宋_GB2312"/>
                <w:spacing w:val="-4"/>
                <w:sz w:val="32"/>
                <w:szCs w:val="32"/>
              </w:rPr>
              <w:t>（加盖</w:t>
            </w:r>
            <w:r>
              <w:rPr>
                <w:rFonts w:hint="eastAsia" w:ascii="仿宋_GB2312" w:eastAsia="仿宋_GB2312" w:cs="仿宋_GB2312"/>
                <w:spacing w:val="-4"/>
                <w:sz w:val="32"/>
                <w:szCs w:val="32"/>
                <w:lang w:val="en-US" w:eastAsia="zh-CN"/>
              </w:rPr>
              <w:t>镇街开发区</w:t>
            </w:r>
            <w:r>
              <w:rPr>
                <w:rFonts w:hint="eastAsia" w:ascii="仿宋_GB2312" w:eastAsia="仿宋_GB2312" w:cs="仿宋_GB2312"/>
                <w:spacing w:val="-4"/>
                <w:sz w:val="32"/>
                <w:szCs w:val="32"/>
              </w:rPr>
              <w:t>或</w:t>
            </w:r>
            <w:r>
              <w:rPr>
                <w:rFonts w:hint="eastAsia" w:ascii="仿宋_GB2312" w:eastAsia="仿宋_GB2312" w:cs="仿宋_GB2312"/>
                <w:spacing w:val="-4"/>
                <w:sz w:val="32"/>
                <w:szCs w:val="32"/>
                <w:lang w:val="en-US" w:eastAsia="zh-CN"/>
              </w:rPr>
              <w:t>区</w:t>
            </w:r>
            <w:r>
              <w:rPr>
                <w:rFonts w:hint="eastAsia" w:ascii="仿宋_GB2312" w:eastAsia="仿宋_GB2312" w:cs="仿宋_GB2312"/>
                <w:spacing w:val="-4"/>
                <w:sz w:val="32"/>
                <w:szCs w:val="32"/>
              </w:rPr>
              <w:t>行业主管部门公章）</w:t>
            </w:r>
          </w:p>
        </w:tc>
      </w:tr>
    </w:tbl>
    <w:p>
      <w:pPr>
        <w:spacing w:line="560" w:lineRule="exact"/>
        <w:jc w:val="center"/>
        <w:rPr>
          <w:rFonts w:ascii="黑体" w:hAnsi="黑体" w:eastAsia="黑体" w:cs="黑体"/>
          <w:spacing w:val="-4"/>
          <w:sz w:val="32"/>
          <w:szCs w:val="32"/>
        </w:rPr>
      </w:pPr>
      <w:r>
        <w:rPr>
          <w:b/>
          <w:bCs/>
          <w:spacing w:val="-4"/>
          <w:sz w:val="28"/>
          <w:szCs w:val="28"/>
        </w:rPr>
        <w:br w:type="page"/>
      </w:r>
      <w:r>
        <w:rPr>
          <w:rFonts w:hint="eastAsia" w:ascii="黑体" w:hAnsi="黑体" w:eastAsia="黑体" w:cs="黑体"/>
          <w:spacing w:val="-4"/>
          <w:sz w:val="32"/>
          <w:szCs w:val="32"/>
        </w:rPr>
        <w:t>十五、组织概述</w:t>
      </w:r>
    </w:p>
    <w:p>
      <w:pPr>
        <w:spacing w:line="560" w:lineRule="exact"/>
        <w:jc w:val="center"/>
        <w:rPr>
          <w:rFonts w:ascii="黑体" w:hAnsi="黑体" w:eastAsia="黑体" w:cs="黑体"/>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按《卓越绩效评价准则实施指南》（</w:t>
      </w:r>
      <w:r>
        <w:rPr>
          <w:rFonts w:ascii="仿宋_GB2312" w:eastAsia="仿宋_GB2312" w:cs="仿宋_GB2312"/>
          <w:spacing w:val="-4"/>
          <w:sz w:val="32"/>
          <w:szCs w:val="32"/>
        </w:rPr>
        <w:t>GB/Z19579</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）附录</w:t>
      </w:r>
      <w:r>
        <w:rPr>
          <w:rFonts w:ascii="仿宋_GB2312" w:eastAsia="仿宋_GB2312" w:cs="仿宋_GB2312"/>
          <w:spacing w:val="-4"/>
          <w:sz w:val="32"/>
          <w:szCs w:val="32"/>
        </w:rPr>
        <w:t>B</w:t>
      </w:r>
      <w:r>
        <w:rPr>
          <w:rFonts w:hint="eastAsia" w:ascii="仿宋_GB2312" w:eastAsia="仿宋_GB2312" w:cs="仿宋_GB2312"/>
          <w:spacing w:val="-4"/>
          <w:sz w:val="32"/>
          <w:szCs w:val="32"/>
        </w:rPr>
        <w:t>的要求撰写，限</w:t>
      </w:r>
      <w:r>
        <w:rPr>
          <w:rFonts w:ascii="仿宋_GB2312" w:eastAsia="仿宋_GB2312" w:cs="仿宋_GB2312"/>
          <w:spacing w:val="-4"/>
          <w:sz w:val="32"/>
          <w:szCs w:val="32"/>
        </w:rPr>
        <w:t>3000</w:t>
      </w:r>
      <w:r>
        <w:rPr>
          <w:rFonts w:hint="eastAsia" w:ascii="仿宋_GB2312" w:eastAsia="仿宋_GB2312" w:cs="仿宋_GB2312"/>
          <w:spacing w:val="-4"/>
          <w:sz w:val="32"/>
          <w:szCs w:val="32"/>
        </w:rPr>
        <w:t>字以内。</w:t>
      </w:r>
    </w:p>
    <w:p>
      <w:pPr>
        <w:spacing w:line="560" w:lineRule="exact"/>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十六、自我评价报告</w:t>
      </w:r>
    </w:p>
    <w:p>
      <w:pPr>
        <w:spacing w:line="560" w:lineRule="exact"/>
        <w:jc w:val="center"/>
        <w:rPr>
          <w:rFonts w:ascii="仿宋_GB2312" w:eastAsia="仿宋_GB2312"/>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从采用方法、工作展开和实施结果三个层面对照《卓越绩效评价准则》（</w:t>
      </w:r>
      <w:r>
        <w:rPr>
          <w:rFonts w:ascii="仿宋_GB2312" w:eastAsia="仿宋_GB2312" w:cs="仿宋_GB2312"/>
          <w:spacing w:val="-4"/>
          <w:sz w:val="32"/>
          <w:szCs w:val="32"/>
        </w:rPr>
        <w:t>GB/T19580</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）的七个部分开展自我评价，限</w:t>
      </w:r>
      <w:r>
        <w:rPr>
          <w:rFonts w:ascii="仿宋_GB2312" w:eastAsia="仿宋_GB2312" w:cs="仿宋_GB2312"/>
          <w:spacing w:val="-4"/>
          <w:sz w:val="32"/>
          <w:szCs w:val="32"/>
        </w:rPr>
        <w:t>50000</w:t>
      </w:r>
      <w:r>
        <w:rPr>
          <w:rFonts w:hint="eastAsia" w:ascii="仿宋_GB2312" w:eastAsia="仿宋_GB2312" w:cs="仿宋_GB2312"/>
          <w:spacing w:val="-4"/>
          <w:sz w:val="32"/>
          <w:szCs w:val="32"/>
        </w:rPr>
        <w:t>字以内。</w:t>
      </w: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十七、证实性材料目录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8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0" w:type="dxa"/>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5880" w:type="dxa"/>
            <w:vAlign w:val="center"/>
          </w:tcPr>
          <w:p>
            <w:pPr>
              <w:jc w:val="center"/>
              <w:rPr>
                <w:rFonts w:ascii="黑体" w:hAnsi="黑体" w:eastAsia="黑体" w:cs="黑体"/>
                <w:sz w:val="30"/>
                <w:szCs w:val="30"/>
              </w:rPr>
            </w:pPr>
            <w:r>
              <w:rPr>
                <w:rFonts w:hint="eastAsia" w:ascii="黑体" w:hAnsi="黑体" w:eastAsia="黑体" w:cs="黑体"/>
                <w:sz w:val="30"/>
                <w:szCs w:val="30"/>
              </w:rPr>
              <w:t>名称</w:t>
            </w:r>
          </w:p>
        </w:tc>
        <w:tc>
          <w:tcPr>
            <w:tcW w:w="1785" w:type="dxa"/>
            <w:vAlign w:val="center"/>
          </w:tcPr>
          <w:p>
            <w:pPr>
              <w:jc w:val="center"/>
              <w:rPr>
                <w:rFonts w:ascii="黑体" w:hAnsi="黑体" w:eastAsia="黑体" w:cs="黑体"/>
                <w:sz w:val="30"/>
                <w:szCs w:val="30"/>
              </w:rPr>
            </w:pPr>
            <w:r>
              <w:rPr>
                <w:rFonts w:hint="eastAsia" w:ascii="黑体" w:hAnsi="黑体" w:eastAsia="黑体" w:cs="黑体"/>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1050" w:type="dxa"/>
            <w:vAlign w:val="center"/>
          </w:tcPr>
          <w:p>
            <w:pPr>
              <w:jc w:val="center"/>
              <w:rPr>
                <w:rFonts w:ascii="仿宋_GB2312" w:hAnsi="宋体" w:eastAsia="仿宋_GB2312"/>
                <w:sz w:val="30"/>
                <w:szCs w:val="30"/>
              </w:rPr>
            </w:pPr>
            <w:r>
              <w:rPr>
                <w:rFonts w:hint="eastAsia" w:ascii="仿宋_GB2312" w:hAnsi="宋体" w:eastAsia="仿宋_GB2312" w:cs="仿宋_GB2312"/>
                <w:sz w:val="30"/>
                <w:szCs w:val="30"/>
              </w:rPr>
              <w:t>说明</w:t>
            </w:r>
          </w:p>
        </w:tc>
        <w:tc>
          <w:tcPr>
            <w:tcW w:w="7665" w:type="dxa"/>
            <w:gridSpan w:val="2"/>
          </w:tcPr>
          <w:p>
            <w:pPr>
              <w:rPr>
                <w:rFonts w:ascii="仿宋_GB2312" w:hAnsi="宋体" w:eastAsia="仿宋_GB2312"/>
                <w:sz w:val="30"/>
                <w:szCs w:val="30"/>
              </w:rPr>
            </w:pPr>
          </w:p>
          <w:p>
            <w:pPr>
              <w:rPr>
                <w:rFonts w:ascii="仿宋_GB2312" w:hAnsi="宋体" w:eastAsia="仿宋_GB2312"/>
                <w:sz w:val="30"/>
                <w:szCs w:val="30"/>
              </w:rPr>
            </w:pPr>
          </w:p>
          <w:p>
            <w:pPr>
              <w:rPr>
                <w:rFonts w:ascii="仿宋_GB2312" w:hAnsi="宋体" w:eastAsia="仿宋_GB2312"/>
                <w:sz w:val="30"/>
                <w:szCs w:val="30"/>
              </w:rPr>
            </w:pPr>
          </w:p>
        </w:tc>
      </w:tr>
    </w:tbl>
    <w:p/>
    <w:p>
      <w:pPr>
        <w:rPr>
          <w:rFonts w:ascii="黑体" w:eastAsia="黑体"/>
          <w:sz w:val="32"/>
        </w:rPr>
      </w:pPr>
    </w:p>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B1E55"/>
    <w:multiLevelType w:val="singleLevel"/>
    <w:tmpl w:val="AAFB1E55"/>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M2VhYzllOTJhYTQ5YjU2MTY5MzJlMWEzYTMwMDQifQ=="/>
  </w:docVars>
  <w:rsids>
    <w:rsidRoot w:val="49C526EF"/>
    <w:rsid w:val="46FD60EB"/>
    <w:rsid w:val="49C5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2022-11-07T01:57:00Z</dcterms:created>
  <dc:creator>熊猫眼</dc:creator>
  <cp:lastModifiedBy>熊猫眼</cp:lastModifiedBy>
  <dcterms:modified xsi:type="dcterms:W3CDTF">2024-02-29T01:25:45Z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0EFE9A8DD1AC46429030037689EF9728</vt:lpwstr>
  </property>
</Properties>
</file>