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eastAsia="zh-CN"/>
        </w:rPr>
        <w:t>瑶海区</w:t>
      </w:r>
      <w:r>
        <w:rPr>
          <w:rFonts w:hint="eastAsia" w:ascii="宋体" w:hAnsi="宋体" w:eastAsia="宋体" w:cs="宋体"/>
          <w:b/>
          <w:bCs/>
          <w:sz w:val="44"/>
          <w:szCs w:val="44"/>
        </w:rPr>
        <w:t>民政局</w:t>
      </w:r>
      <w:r>
        <w:rPr>
          <w:rFonts w:hint="eastAsia" w:ascii="宋体" w:hAnsi="宋体" w:eastAsia="宋体" w:cs="宋体"/>
          <w:b/>
          <w:bCs/>
          <w:sz w:val="44"/>
          <w:szCs w:val="44"/>
          <w:lang w:eastAsia="zh-CN"/>
        </w:rPr>
        <w:t>邀标采购文件</w:t>
      </w:r>
    </w:p>
    <w:p>
      <w:pPr>
        <w:tabs>
          <w:tab w:val="left" w:pos="315"/>
          <w:tab w:val="left" w:pos="8820"/>
        </w:tabs>
        <w:spacing w:line="500" w:lineRule="exact"/>
        <w:ind w:right="240" w:rightChars="127"/>
        <w:jc w:val="center"/>
        <w:rPr>
          <w:rFonts w:hint="eastAsia" w:ascii="宋体" w:hAnsi="宋体" w:eastAsia="宋体" w:cs="宋体"/>
          <w:b/>
          <w:bCs/>
          <w:sz w:val="44"/>
          <w:szCs w:val="44"/>
        </w:rPr>
      </w:pPr>
    </w:p>
    <w:p>
      <w:pPr>
        <w:tabs>
          <w:tab w:val="left" w:pos="315"/>
          <w:tab w:val="left" w:pos="8820"/>
        </w:tabs>
        <w:ind w:right="240" w:rightChars="127"/>
        <w:rPr>
          <w:rFonts w:hint="eastAsia" w:ascii="宋体" w:hAnsi="宋体" w:eastAsia="宋体" w:cs="宋体"/>
          <w:b/>
          <w:bCs/>
          <w:sz w:val="44"/>
          <w:szCs w:val="44"/>
        </w:rPr>
      </w:pPr>
    </w:p>
    <w:p>
      <w:pPr>
        <w:tabs>
          <w:tab w:val="left" w:pos="0"/>
          <w:tab w:val="left" w:pos="9540"/>
        </w:tabs>
        <w:ind w:right="-332" w:rightChars="-176"/>
        <w:rPr>
          <w:rFonts w:hint="eastAsia" w:ascii="宋体" w:hAnsi="宋体" w:eastAsia="宋体" w:cs="宋体"/>
          <w:b/>
          <w:bCs/>
          <w:sz w:val="44"/>
          <w:szCs w:val="44"/>
        </w:rPr>
      </w:pPr>
    </w:p>
    <w:p>
      <w:pPr>
        <w:spacing w:line="600" w:lineRule="exact"/>
        <w:jc w:val="both"/>
        <w:rPr>
          <w:rFonts w:hint="eastAsia" w:ascii="宋体" w:hAnsi="宋体" w:eastAsia="宋体" w:cs="宋体"/>
          <w:b/>
          <w:bCs/>
          <w:sz w:val="44"/>
          <w:szCs w:val="44"/>
        </w:rPr>
      </w:pPr>
    </w:p>
    <w:p>
      <w:pPr>
        <w:spacing w:line="600" w:lineRule="exact"/>
        <w:jc w:val="center"/>
        <w:rPr>
          <w:rFonts w:hint="eastAsia" w:ascii="宋体" w:hAnsi="宋体" w:eastAsia="宋体" w:cs="宋体"/>
          <w:b w:val="0"/>
          <w:bCs w:val="0"/>
          <w:w w:val="90"/>
          <w:sz w:val="44"/>
          <w:szCs w:val="44"/>
          <w:lang w:val="en-US" w:eastAsia="zh-CN"/>
        </w:rPr>
      </w:pPr>
      <w:r>
        <w:rPr>
          <w:rFonts w:hint="eastAsia" w:ascii="宋体" w:hAnsi="宋体" w:eastAsia="宋体" w:cs="宋体"/>
          <w:b w:val="0"/>
          <w:bCs w:val="0"/>
          <w:w w:val="90"/>
          <w:sz w:val="44"/>
          <w:szCs w:val="44"/>
        </w:rPr>
        <w:t>项目名称：婚</w:t>
      </w:r>
      <w:r>
        <w:rPr>
          <w:rFonts w:hint="eastAsia" w:ascii="宋体" w:hAnsi="宋体" w:eastAsia="宋体" w:cs="宋体"/>
          <w:b w:val="0"/>
          <w:bCs w:val="0"/>
          <w:w w:val="90"/>
          <w:sz w:val="44"/>
          <w:szCs w:val="44"/>
          <w:lang w:val="en-US" w:eastAsia="zh-CN"/>
        </w:rPr>
        <w:t>姻登记场所环境氛围提升项目</w:t>
      </w:r>
    </w:p>
    <w:p>
      <w:pPr>
        <w:tabs>
          <w:tab w:val="left" w:pos="75"/>
          <w:tab w:val="center" w:pos="4487"/>
          <w:tab w:val="left" w:pos="8640"/>
          <w:tab w:val="left" w:pos="8820"/>
        </w:tabs>
        <w:spacing w:after="156" w:afterLines="50"/>
        <w:jc w:val="center"/>
        <w:rPr>
          <w:rFonts w:hint="eastAsia" w:ascii="宋体" w:hAnsi="宋体" w:eastAsia="宋体" w:cs="宋体"/>
          <w:b w:val="0"/>
          <w:bCs w:val="0"/>
          <w:color w:val="000000"/>
          <w:sz w:val="44"/>
          <w:szCs w:val="44"/>
        </w:rPr>
      </w:pPr>
    </w:p>
    <w:p>
      <w:pPr>
        <w:tabs>
          <w:tab w:val="left" w:pos="75"/>
          <w:tab w:val="center" w:pos="4487"/>
          <w:tab w:val="left" w:pos="8640"/>
          <w:tab w:val="left" w:pos="8820"/>
        </w:tabs>
        <w:spacing w:after="156" w:afterLines="50"/>
        <w:jc w:val="center"/>
        <w:rPr>
          <w:rFonts w:hint="eastAsia" w:ascii="宋体" w:hAnsi="宋体" w:eastAsia="宋体" w:cs="宋体"/>
          <w:b w:val="0"/>
          <w:bCs w:val="0"/>
          <w:color w:val="000000"/>
          <w:sz w:val="44"/>
          <w:szCs w:val="44"/>
        </w:rPr>
      </w:pPr>
    </w:p>
    <w:p>
      <w:pPr>
        <w:tabs>
          <w:tab w:val="left" w:pos="75"/>
          <w:tab w:val="center" w:pos="4487"/>
          <w:tab w:val="left" w:pos="8640"/>
          <w:tab w:val="left" w:pos="8820"/>
        </w:tabs>
        <w:spacing w:after="156" w:afterLines="50"/>
        <w:jc w:val="center"/>
        <w:rPr>
          <w:rFonts w:hint="eastAsia" w:ascii="宋体" w:hAnsi="宋体" w:eastAsia="宋体" w:cs="宋体"/>
          <w:b w:val="0"/>
          <w:bCs w:val="0"/>
          <w:color w:val="000000"/>
          <w:sz w:val="44"/>
          <w:szCs w:val="44"/>
        </w:rPr>
      </w:pPr>
    </w:p>
    <w:p>
      <w:pPr>
        <w:tabs>
          <w:tab w:val="left" w:pos="75"/>
          <w:tab w:val="center" w:pos="4487"/>
          <w:tab w:val="left" w:pos="8640"/>
          <w:tab w:val="left" w:pos="8820"/>
        </w:tabs>
        <w:spacing w:after="156" w:afterLines="50"/>
        <w:jc w:val="center"/>
        <w:rPr>
          <w:rFonts w:hint="eastAsia" w:ascii="宋体" w:hAnsi="宋体" w:eastAsia="宋体" w:cs="宋体"/>
          <w:b w:val="0"/>
          <w:bCs w:val="0"/>
          <w:color w:val="000000"/>
          <w:sz w:val="44"/>
          <w:szCs w:val="44"/>
        </w:rPr>
      </w:pPr>
    </w:p>
    <w:p>
      <w:pPr>
        <w:tabs>
          <w:tab w:val="left" w:pos="75"/>
          <w:tab w:val="center" w:pos="4487"/>
          <w:tab w:val="left" w:pos="8640"/>
          <w:tab w:val="left" w:pos="8820"/>
        </w:tabs>
        <w:spacing w:after="156" w:afterLines="50"/>
        <w:jc w:val="center"/>
        <w:rPr>
          <w:rFonts w:hint="eastAsia" w:ascii="宋体" w:hAnsi="宋体" w:eastAsia="宋体" w:cs="宋体"/>
          <w:b w:val="0"/>
          <w:bCs w:val="0"/>
          <w:color w:val="000000"/>
          <w:sz w:val="44"/>
          <w:szCs w:val="44"/>
        </w:rPr>
      </w:pPr>
    </w:p>
    <w:p>
      <w:pPr>
        <w:tabs>
          <w:tab w:val="left" w:pos="75"/>
          <w:tab w:val="center" w:pos="4487"/>
          <w:tab w:val="left" w:pos="8640"/>
          <w:tab w:val="left" w:pos="8820"/>
        </w:tabs>
        <w:spacing w:after="156" w:afterLines="50"/>
        <w:jc w:val="center"/>
        <w:rPr>
          <w:rFonts w:hint="eastAsia" w:ascii="宋体" w:hAnsi="宋体" w:eastAsia="宋体" w:cs="宋体"/>
          <w:b w:val="0"/>
          <w:bCs w:val="0"/>
          <w:color w:val="000000"/>
          <w:sz w:val="44"/>
          <w:szCs w:val="44"/>
        </w:rPr>
      </w:pPr>
    </w:p>
    <w:p>
      <w:pPr>
        <w:tabs>
          <w:tab w:val="left" w:pos="75"/>
          <w:tab w:val="center" w:pos="4487"/>
          <w:tab w:val="left" w:pos="8640"/>
          <w:tab w:val="left" w:pos="8820"/>
        </w:tabs>
        <w:spacing w:after="156" w:afterLines="50"/>
        <w:jc w:val="center"/>
        <w:rPr>
          <w:rFonts w:hint="eastAsia" w:ascii="宋体" w:hAnsi="宋体" w:eastAsia="宋体" w:cs="宋体"/>
          <w:b w:val="0"/>
          <w:bCs w:val="0"/>
          <w:color w:val="000000"/>
          <w:sz w:val="44"/>
          <w:szCs w:val="44"/>
        </w:rPr>
      </w:pPr>
    </w:p>
    <w:p>
      <w:pPr>
        <w:tabs>
          <w:tab w:val="left" w:pos="75"/>
          <w:tab w:val="center" w:pos="4487"/>
          <w:tab w:val="left" w:pos="8640"/>
          <w:tab w:val="left" w:pos="8820"/>
        </w:tabs>
        <w:spacing w:after="156" w:afterLines="50"/>
        <w:jc w:val="center"/>
        <w:rPr>
          <w:rFonts w:hint="eastAsia" w:ascii="宋体" w:hAnsi="宋体" w:eastAsia="宋体" w:cs="宋体"/>
          <w:b w:val="0"/>
          <w:bCs w:val="0"/>
          <w:color w:val="000000"/>
          <w:sz w:val="44"/>
          <w:szCs w:val="44"/>
        </w:rPr>
      </w:pPr>
    </w:p>
    <w:p>
      <w:pPr>
        <w:tabs>
          <w:tab w:val="left" w:pos="75"/>
          <w:tab w:val="center" w:pos="4487"/>
          <w:tab w:val="left" w:pos="8640"/>
          <w:tab w:val="left" w:pos="8820"/>
        </w:tabs>
        <w:spacing w:after="156" w:afterLines="50"/>
        <w:jc w:val="center"/>
        <w:rPr>
          <w:rFonts w:hint="eastAsia" w:ascii="宋体" w:hAnsi="宋体" w:eastAsia="宋体" w:cs="宋体"/>
          <w:b w:val="0"/>
          <w:bCs w:val="0"/>
          <w:color w:val="000000"/>
          <w:sz w:val="44"/>
          <w:szCs w:val="44"/>
        </w:rPr>
      </w:pPr>
    </w:p>
    <w:p>
      <w:pPr>
        <w:tabs>
          <w:tab w:val="left" w:pos="75"/>
          <w:tab w:val="center" w:pos="4487"/>
          <w:tab w:val="left" w:pos="8640"/>
          <w:tab w:val="left" w:pos="8820"/>
        </w:tabs>
        <w:spacing w:after="156" w:afterLines="50"/>
        <w:jc w:val="center"/>
        <w:rPr>
          <w:rFonts w:hint="eastAsia" w:ascii="宋体" w:hAnsi="宋体" w:eastAsia="宋体" w:cs="宋体"/>
          <w:b w:val="0"/>
          <w:bCs w:val="0"/>
          <w:color w:val="000000"/>
          <w:sz w:val="44"/>
          <w:szCs w:val="44"/>
        </w:rPr>
      </w:pPr>
      <w:r>
        <w:rPr>
          <w:rFonts w:hint="eastAsia" w:ascii="宋体" w:hAnsi="宋体" w:cs="宋体"/>
          <w:b w:val="0"/>
          <w:bCs w:val="0"/>
          <w:color w:val="000000"/>
          <w:sz w:val="44"/>
          <w:szCs w:val="44"/>
          <w:lang w:val="en-US" w:eastAsia="zh-CN"/>
        </w:rPr>
        <w:t>2024</w:t>
      </w:r>
      <w:r>
        <w:rPr>
          <w:rFonts w:hint="eastAsia" w:ascii="宋体" w:hAnsi="宋体" w:eastAsia="宋体" w:cs="宋体"/>
          <w:b w:val="0"/>
          <w:bCs w:val="0"/>
          <w:color w:val="000000"/>
          <w:sz w:val="44"/>
          <w:szCs w:val="44"/>
        </w:rPr>
        <w:t>年</w:t>
      </w:r>
      <w:r>
        <w:rPr>
          <w:rFonts w:hint="eastAsia" w:ascii="宋体" w:hAnsi="宋体" w:eastAsia="宋体" w:cs="宋体"/>
          <w:b w:val="0"/>
          <w:bCs w:val="0"/>
          <w:color w:val="000000"/>
          <w:sz w:val="44"/>
          <w:szCs w:val="44"/>
          <w:lang w:val="en-US" w:eastAsia="zh-CN"/>
        </w:rPr>
        <w:t xml:space="preserve"> </w:t>
      </w:r>
      <w:r>
        <w:rPr>
          <w:rFonts w:hint="eastAsia" w:ascii="宋体" w:hAnsi="宋体" w:cs="宋体"/>
          <w:b w:val="0"/>
          <w:bCs w:val="0"/>
          <w:color w:val="000000"/>
          <w:sz w:val="44"/>
          <w:szCs w:val="44"/>
          <w:lang w:val="en-US" w:eastAsia="zh-CN"/>
        </w:rPr>
        <w:t>5</w:t>
      </w:r>
      <w:r>
        <w:rPr>
          <w:rFonts w:hint="eastAsia" w:ascii="宋体" w:hAnsi="宋体" w:eastAsia="宋体" w:cs="宋体"/>
          <w:b w:val="0"/>
          <w:bCs w:val="0"/>
          <w:color w:val="000000"/>
          <w:sz w:val="44"/>
          <w:szCs w:val="44"/>
        </w:rPr>
        <w:t>月</w:t>
      </w:r>
      <w:r>
        <w:rPr>
          <w:rFonts w:hint="eastAsia" w:ascii="宋体" w:hAnsi="宋体" w:eastAsia="宋体" w:cs="宋体"/>
          <w:b w:val="0"/>
          <w:bCs w:val="0"/>
          <w:color w:val="000000"/>
          <w:sz w:val="44"/>
          <w:szCs w:val="44"/>
          <w:lang w:val="en-US" w:eastAsia="zh-CN"/>
        </w:rPr>
        <w:t xml:space="preserve"> </w:t>
      </w:r>
      <w:r>
        <w:rPr>
          <w:rFonts w:hint="eastAsia" w:ascii="宋体" w:hAnsi="宋体" w:cs="宋体"/>
          <w:b w:val="0"/>
          <w:bCs w:val="0"/>
          <w:color w:val="000000"/>
          <w:sz w:val="44"/>
          <w:szCs w:val="44"/>
          <w:lang w:val="en-US" w:eastAsia="zh-CN"/>
        </w:rPr>
        <w:t>15</w:t>
      </w:r>
      <w:r>
        <w:rPr>
          <w:rFonts w:hint="eastAsia" w:ascii="宋体" w:hAnsi="宋体" w:eastAsia="宋体" w:cs="宋体"/>
          <w:b w:val="0"/>
          <w:bCs w:val="0"/>
          <w:color w:val="000000"/>
          <w:sz w:val="44"/>
          <w:szCs w:val="44"/>
          <w:lang w:val="en-US" w:eastAsia="zh-CN"/>
        </w:rPr>
        <w:t xml:space="preserve"> </w:t>
      </w:r>
      <w:r>
        <w:rPr>
          <w:rFonts w:hint="eastAsia" w:ascii="宋体" w:hAnsi="宋体" w:eastAsia="宋体" w:cs="宋体"/>
          <w:b w:val="0"/>
          <w:bCs w:val="0"/>
          <w:color w:val="000000"/>
          <w:sz w:val="44"/>
          <w:szCs w:val="44"/>
        </w:rPr>
        <w:t>日</w:t>
      </w:r>
    </w:p>
    <w:p>
      <w:pPr>
        <w:tabs>
          <w:tab w:val="left" w:pos="75"/>
          <w:tab w:val="center" w:pos="4487"/>
          <w:tab w:val="left" w:pos="8640"/>
          <w:tab w:val="left" w:pos="8820"/>
        </w:tabs>
        <w:spacing w:after="156" w:afterLines="50"/>
        <w:ind w:left="3404" w:hanging="4190" w:hangingChars="1000"/>
        <w:jc w:val="center"/>
        <w:rPr>
          <w:rFonts w:hint="eastAsia" w:ascii="宋体" w:hAnsi="宋体" w:eastAsia="宋体" w:cs="宋体"/>
          <w:b/>
          <w:bCs/>
          <w:color w:val="000000"/>
          <w:sz w:val="44"/>
          <w:szCs w:val="44"/>
        </w:rPr>
      </w:pPr>
    </w:p>
    <w:p>
      <w:pPr>
        <w:tabs>
          <w:tab w:val="center" w:pos="4153"/>
          <w:tab w:val="left" w:pos="5085"/>
        </w:tabs>
        <w:spacing w:before="62" w:beforeLines="20" w:after="62" w:afterLines="20" w:line="460" w:lineRule="exact"/>
        <w:jc w:val="both"/>
        <w:rPr>
          <w:rFonts w:hint="eastAsia" w:ascii="仿宋_GB2312" w:hAnsi="宋体" w:eastAsia="仿宋_GB2312"/>
          <w:b/>
          <w:color w:val="000000"/>
          <w:sz w:val="44"/>
        </w:rPr>
      </w:pPr>
    </w:p>
    <w:p>
      <w:pPr>
        <w:tabs>
          <w:tab w:val="center" w:pos="4153"/>
          <w:tab w:val="left" w:pos="5085"/>
        </w:tabs>
        <w:spacing w:before="62" w:beforeLines="20" w:after="62" w:afterLines="20" w:line="460" w:lineRule="exact"/>
        <w:jc w:val="center"/>
        <w:rPr>
          <w:rFonts w:ascii="仿宋_GB2312" w:hAnsi="宋体" w:eastAsia="仿宋_GB2312"/>
          <w:b/>
          <w:color w:val="000000"/>
          <w:sz w:val="44"/>
        </w:rPr>
      </w:pPr>
      <w:r>
        <w:rPr>
          <w:rFonts w:hint="eastAsia" w:ascii="仿宋_GB2312" w:hAnsi="宋体" w:eastAsia="仿宋_GB2312"/>
          <w:b/>
          <w:color w:val="000000"/>
          <w:sz w:val="44"/>
        </w:rPr>
        <w:t>目  录</w:t>
      </w:r>
    </w:p>
    <w:p>
      <w:pPr>
        <w:tabs>
          <w:tab w:val="center" w:pos="4153"/>
          <w:tab w:val="left" w:pos="5085"/>
        </w:tabs>
        <w:spacing w:before="62" w:beforeLines="20" w:after="62" w:afterLines="20" w:line="460" w:lineRule="exact"/>
        <w:jc w:val="center"/>
        <w:rPr>
          <w:rFonts w:ascii="仿宋_GB2312" w:hAnsi="宋体" w:eastAsia="仿宋_GB2312"/>
          <w:b/>
          <w:color w:val="000000"/>
          <w:sz w:val="44"/>
        </w:rPr>
      </w:pPr>
    </w:p>
    <w:p>
      <w:pPr>
        <w:pStyle w:val="10"/>
        <w:tabs>
          <w:tab w:val="left" w:pos="840"/>
        </w:tabs>
        <w:rPr>
          <w:rFonts w:ascii="仿宋_GB2312" w:hAnsi="微软雅黑" w:eastAsia="仿宋_GB2312"/>
          <w:sz w:val="32"/>
          <w:szCs w:val="32"/>
        </w:rPr>
      </w:pPr>
      <w:r>
        <w:rPr>
          <w:rFonts w:hint="eastAsia" w:ascii="仿宋_GB2312" w:hAnsi="微软雅黑" w:eastAsia="仿宋_GB2312"/>
          <w:color w:val="000000"/>
          <w:sz w:val="32"/>
          <w:szCs w:val="32"/>
        </w:rPr>
        <w:fldChar w:fldCharType="begin"/>
      </w:r>
      <w:r>
        <w:rPr>
          <w:rStyle w:val="17"/>
          <w:rFonts w:hint="eastAsia" w:ascii="仿宋_GB2312" w:hAnsi="微软雅黑" w:eastAsia="仿宋_GB2312"/>
          <w:color w:val="000000"/>
          <w:sz w:val="32"/>
          <w:szCs w:val="32"/>
        </w:rPr>
        <w:instrText xml:space="preserve"> TOC \o "1-3" \h \z </w:instrText>
      </w:r>
      <w:r>
        <w:rPr>
          <w:rFonts w:hint="eastAsia" w:ascii="仿宋_GB2312" w:hAnsi="微软雅黑" w:eastAsia="仿宋_GB2312"/>
          <w:color w:val="000000"/>
          <w:sz w:val="32"/>
          <w:szCs w:val="32"/>
        </w:rPr>
        <w:fldChar w:fldCharType="separate"/>
      </w:r>
      <w:r>
        <w:fldChar w:fldCharType="begin"/>
      </w:r>
      <w:r>
        <w:instrText xml:space="preserve"> HYPERLINK \l "_Toc415496256" </w:instrText>
      </w:r>
      <w:r>
        <w:fldChar w:fldCharType="separate"/>
      </w:r>
      <w:r>
        <w:rPr>
          <w:rStyle w:val="17"/>
          <w:rFonts w:hint="eastAsia" w:ascii="仿宋_GB2312" w:hAnsi="微软雅黑" w:eastAsia="仿宋_GB2312"/>
          <w:sz w:val="32"/>
          <w:szCs w:val="32"/>
        </w:rPr>
        <w:t>一、投标前须知</w:t>
      </w:r>
      <w:r>
        <w:rPr>
          <w:rFonts w:hint="eastAsia" w:ascii="仿宋_GB2312" w:hAnsi="微软雅黑" w:eastAsia="仿宋_GB2312"/>
          <w:sz w:val="32"/>
          <w:szCs w:val="32"/>
        </w:rPr>
        <w:tab/>
      </w:r>
      <w:bookmarkStart w:id="0" w:name="_Hlt415754815"/>
      <w:bookmarkStart w:id="1" w:name="_Hlt415754814"/>
      <w:r>
        <w:rPr>
          <w:rFonts w:hint="eastAsia" w:ascii="仿宋_GB2312" w:hAnsi="微软雅黑" w:eastAsia="仿宋_GB2312"/>
          <w:sz w:val="32"/>
          <w:szCs w:val="32"/>
        </w:rPr>
        <w:fldChar w:fldCharType="begin"/>
      </w:r>
      <w:r>
        <w:rPr>
          <w:rFonts w:hint="eastAsia" w:ascii="仿宋_GB2312" w:hAnsi="微软雅黑" w:eastAsia="仿宋_GB2312"/>
          <w:sz w:val="32"/>
          <w:szCs w:val="32"/>
        </w:rPr>
        <w:instrText xml:space="preserve"> PAGEREF _Toc415496256 \h </w:instrText>
      </w:r>
      <w:r>
        <w:rPr>
          <w:rFonts w:hint="eastAsia" w:ascii="仿宋_GB2312" w:hAnsi="微软雅黑" w:eastAsia="仿宋_GB2312"/>
          <w:sz w:val="32"/>
          <w:szCs w:val="32"/>
        </w:rPr>
        <w:fldChar w:fldCharType="separate"/>
      </w:r>
      <w:r>
        <w:rPr>
          <w:rFonts w:ascii="仿宋_GB2312" w:hAnsi="微软雅黑" w:eastAsia="仿宋_GB2312"/>
          <w:sz w:val="32"/>
          <w:szCs w:val="32"/>
        </w:rPr>
        <w:t>3</w:t>
      </w:r>
      <w:r>
        <w:rPr>
          <w:rFonts w:hint="eastAsia" w:ascii="仿宋_GB2312" w:hAnsi="微软雅黑" w:eastAsia="仿宋_GB2312"/>
          <w:sz w:val="32"/>
          <w:szCs w:val="32"/>
        </w:rPr>
        <w:fldChar w:fldCharType="end"/>
      </w:r>
      <w:bookmarkEnd w:id="0"/>
      <w:bookmarkEnd w:id="1"/>
      <w:r>
        <w:rPr>
          <w:rFonts w:hint="eastAsia" w:ascii="仿宋_GB2312" w:hAnsi="微软雅黑" w:eastAsia="仿宋_GB2312"/>
          <w:sz w:val="32"/>
          <w:szCs w:val="32"/>
        </w:rPr>
        <w:fldChar w:fldCharType="end"/>
      </w:r>
    </w:p>
    <w:p>
      <w:pPr>
        <w:pStyle w:val="10"/>
        <w:rPr>
          <w:rFonts w:ascii="仿宋_GB2312" w:hAnsi="微软雅黑" w:eastAsia="仿宋_GB2312"/>
          <w:sz w:val="32"/>
          <w:szCs w:val="32"/>
        </w:rPr>
      </w:pPr>
      <w:r>
        <w:fldChar w:fldCharType="begin"/>
      </w:r>
      <w:r>
        <w:instrText xml:space="preserve"> HYPERLINK \l "_Toc415496257" </w:instrText>
      </w:r>
      <w:r>
        <w:fldChar w:fldCharType="separate"/>
      </w:r>
      <w:r>
        <w:rPr>
          <w:rStyle w:val="17"/>
          <w:rFonts w:hint="eastAsia" w:ascii="仿宋_GB2312" w:hAnsi="微软雅黑" w:eastAsia="仿宋_GB2312"/>
          <w:sz w:val="32"/>
          <w:szCs w:val="32"/>
        </w:rPr>
        <w:t>二、投标人资格</w:t>
      </w:r>
      <w:r>
        <w:rPr>
          <w:rFonts w:hint="eastAsia" w:ascii="仿宋_GB2312" w:hAnsi="微软雅黑" w:eastAsia="仿宋_GB2312"/>
          <w:sz w:val="32"/>
          <w:szCs w:val="32"/>
        </w:rPr>
        <w:tab/>
      </w:r>
      <w:r>
        <w:rPr>
          <w:rFonts w:hint="eastAsia" w:ascii="仿宋_GB2312" w:hAnsi="微软雅黑" w:eastAsia="仿宋_GB2312"/>
          <w:sz w:val="32"/>
          <w:szCs w:val="32"/>
        </w:rPr>
        <w:fldChar w:fldCharType="begin"/>
      </w:r>
      <w:r>
        <w:rPr>
          <w:rFonts w:hint="eastAsia" w:ascii="仿宋_GB2312" w:hAnsi="微软雅黑" w:eastAsia="仿宋_GB2312"/>
          <w:sz w:val="32"/>
          <w:szCs w:val="32"/>
        </w:rPr>
        <w:instrText xml:space="preserve"> PAGEREF _Toc415496257 \h </w:instrText>
      </w:r>
      <w:r>
        <w:rPr>
          <w:rFonts w:hint="eastAsia" w:ascii="仿宋_GB2312" w:hAnsi="微软雅黑" w:eastAsia="仿宋_GB2312"/>
          <w:sz w:val="32"/>
          <w:szCs w:val="32"/>
        </w:rPr>
        <w:fldChar w:fldCharType="separate"/>
      </w:r>
      <w:r>
        <w:rPr>
          <w:rFonts w:ascii="仿宋_GB2312" w:hAnsi="微软雅黑" w:eastAsia="仿宋_GB2312"/>
          <w:sz w:val="32"/>
          <w:szCs w:val="32"/>
        </w:rPr>
        <w:t>4</w:t>
      </w:r>
      <w:r>
        <w:rPr>
          <w:rFonts w:hint="eastAsia" w:ascii="仿宋_GB2312" w:hAnsi="微软雅黑" w:eastAsia="仿宋_GB2312"/>
          <w:sz w:val="32"/>
          <w:szCs w:val="32"/>
        </w:rPr>
        <w:fldChar w:fldCharType="end"/>
      </w:r>
      <w:r>
        <w:rPr>
          <w:rFonts w:hint="eastAsia" w:ascii="仿宋_GB2312" w:hAnsi="微软雅黑" w:eastAsia="仿宋_GB2312"/>
          <w:sz w:val="32"/>
          <w:szCs w:val="32"/>
        </w:rPr>
        <w:fldChar w:fldCharType="end"/>
      </w:r>
    </w:p>
    <w:p>
      <w:pPr>
        <w:pStyle w:val="10"/>
        <w:rPr>
          <w:rStyle w:val="17"/>
          <w:rFonts w:ascii="仿宋_GB2312" w:hAnsi="微软雅黑" w:eastAsia="仿宋_GB2312"/>
          <w:sz w:val="32"/>
          <w:szCs w:val="32"/>
        </w:rPr>
      </w:pPr>
      <w:r>
        <w:fldChar w:fldCharType="begin"/>
      </w:r>
      <w:r>
        <w:instrText xml:space="preserve"> HYPERLINK \l "_Toc415496258" </w:instrText>
      </w:r>
      <w:r>
        <w:fldChar w:fldCharType="separate"/>
      </w:r>
      <w:r>
        <w:rPr>
          <w:rStyle w:val="17"/>
          <w:rFonts w:hint="eastAsia" w:ascii="仿宋_GB2312" w:hAnsi="微软雅黑" w:eastAsia="仿宋_GB2312" w:cs="宋体"/>
          <w:kern w:val="0"/>
          <w:sz w:val="32"/>
          <w:szCs w:val="32"/>
          <w:lang w:val="zh-CN"/>
        </w:rPr>
        <w:t>三、投标人须知</w:t>
      </w:r>
      <w:r>
        <w:rPr>
          <w:rFonts w:hint="eastAsia" w:ascii="仿宋_GB2312" w:hAnsi="微软雅黑" w:eastAsia="仿宋_GB2312"/>
          <w:sz w:val="32"/>
          <w:szCs w:val="32"/>
        </w:rPr>
        <w:tab/>
      </w:r>
      <w:r>
        <w:rPr>
          <w:rFonts w:hint="eastAsia" w:ascii="仿宋_GB2312" w:hAnsi="微软雅黑" w:eastAsia="仿宋_GB2312"/>
          <w:sz w:val="32"/>
          <w:szCs w:val="32"/>
        </w:rPr>
        <w:fldChar w:fldCharType="begin"/>
      </w:r>
      <w:r>
        <w:rPr>
          <w:rFonts w:hint="eastAsia" w:ascii="仿宋_GB2312" w:hAnsi="微软雅黑" w:eastAsia="仿宋_GB2312"/>
          <w:sz w:val="32"/>
          <w:szCs w:val="32"/>
        </w:rPr>
        <w:instrText xml:space="preserve"> PAGEREF _Toc415496258 \h </w:instrText>
      </w:r>
      <w:r>
        <w:rPr>
          <w:rFonts w:hint="eastAsia" w:ascii="仿宋_GB2312" w:hAnsi="微软雅黑" w:eastAsia="仿宋_GB2312"/>
          <w:sz w:val="32"/>
          <w:szCs w:val="32"/>
        </w:rPr>
        <w:fldChar w:fldCharType="separate"/>
      </w:r>
      <w:r>
        <w:rPr>
          <w:rFonts w:ascii="仿宋_GB2312" w:hAnsi="微软雅黑" w:eastAsia="仿宋_GB2312"/>
          <w:sz w:val="32"/>
          <w:szCs w:val="32"/>
        </w:rPr>
        <w:t>4</w:t>
      </w:r>
      <w:r>
        <w:rPr>
          <w:rFonts w:hint="eastAsia" w:ascii="仿宋_GB2312" w:hAnsi="微软雅黑" w:eastAsia="仿宋_GB2312"/>
          <w:sz w:val="32"/>
          <w:szCs w:val="32"/>
        </w:rPr>
        <w:fldChar w:fldCharType="end"/>
      </w:r>
      <w:r>
        <w:rPr>
          <w:rFonts w:hint="eastAsia" w:ascii="仿宋_GB2312" w:hAnsi="微软雅黑" w:eastAsia="仿宋_GB2312"/>
          <w:sz w:val="32"/>
          <w:szCs w:val="32"/>
        </w:rPr>
        <w:fldChar w:fldCharType="end"/>
      </w:r>
    </w:p>
    <w:p>
      <w:pPr>
        <w:pStyle w:val="10"/>
        <w:rPr>
          <w:rStyle w:val="17"/>
          <w:rFonts w:ascii="仿宋_GB2312" w:hAnsi="微软雅黑" w:eastAsia="仿宋_GB2312"/>
          <w:sz w:val="32"/>
          <w:szCs w:val="32"/>
        </w:rPr>
      </w:pPr>
      <w:r>
        <w:fldChar w:fldCharType="begin"/>
      </w:r>
      <w:r>
        <w:instrText xml:space="preserve"> HYPERLINK \l "_Toc415496258" </w:instrText>
      </w:r>
      <w:r>
        <w:fldChar w:fldCharType="separate"/>
      </w:r>
      <w:r>
        <w:rPr>
          <w:rStyle w:val="17"/>
          <w:rFonts w:hint="eastAsia" w:ascii="仿宋_GB2312" w:hAnsi="微软雅黑" w:eastAsia="仿宋_GB2312" w:cs="宋体"/>
          <w:kern w:val="0"/>
          <w:sz w:val="32"/>
          <w:szCs w:val="32"/>
          <w:lang w:val="zh-CN"/>
        </w:rPr>
        <w:t>四、投标人必须提交的资料（投标文件的组成）内容</w:t>
      </w:r>
      <w:r>
        <w:rPr>
          <w:rFonts w:hint="eastAsia" w:ascii="仿宋_GB2312" w:hAnsi="微软雅黑" w:eastAsia="仿宋_GB2312"/>
          <w:sz w:val="32"/>
          <w:szCs w:val="32"/>
        </w:rPr>
        <w:tab/>
      </w:r>
      <w:r>
        <w:rPr>
          <w:rFonts w:hint="eastAsia" w:ascii="仿宋_GB2312" w:hAnsi="微软雅黑" w:eastAsia="仿宋_GB2312"/>
          <w:sz w:val="32"/>
          <w:szCs w:val="32"/>
        </w:rPr>
        <w:t>5</w:t>
      </w:r>
      <w:r>
        <w:rPr>
          <w:rFonts w:hint="eastAsia" w:ascii="仿宋_GB2312" w:hAnsi="微软雅黑" w:eastAsia="仿宋_GB2312"/>
          <w:sz w:val="32"/>
          <w:szCs w:val="32"/>
        </w:rPr>
        <w:fldChar w:fldCharType="end"/>
      </w:r>
    </w:p>
    <w:p>
      <w:pPr>
        <w:pStyle w:val="10"/>
        <w:rPr>
          <w:rFonts w:ascii="仿宋_GB2312" w:hAnsi="微软雅黑" w:eastAsia="仿宋_GB2312"/>
          <w:sz w:val="32"/>
          <w:szCs w:val="32"/>
        </w:rPr>
      </w:pPr>
      <w:r>
        <w:fldChar w:fldCharType="begin"/>
      </w:r>
      <w:r>
        <w:instrText xml:space="preserve"> HYPERLINK \l "_Toc415496259" </w:instrText>
      </w:r>
      <w:r>
        <w:fldChar w:fldCharType="separate"/>
      </w:r>
      <w:r>
        <w:rPr>
          <w:rStyle w:val="17"/>
          <w:rFonts w:hint="eastAsia" w:ascii="仿宋_GB2312" w:hAnsi="微软雅黑" w:eastAsia="仿宋_GB2312"/>
          <w:sz w:val="32"/>
          <w:szCs w:val="32"/>
        </w:rPr>
        <w:t>五、评审方法及确定成交供应商</w:t>
      </w:r>
      <w:r>
        <w:rPr>
          <w:rFonts w:hint="eastAsia" w:ascii="仿宋_GB2312" w:hAnsi="微软雅黑" w:eastAsia="仿宋_GB2312"/>
          <w:sz w:val="32"/>
          <w:szCs w:val="32"/>
        </w:rPr>
        <w:tab/>
      </w:r>
      <w:r>
        <w:rPr>
          <w:rFonts w:hint="eastAsia" w:ascii="仿宋_GB2312" w:hAnsi="微软雅黑" w:eastAsia="仿宋_GB2312"/>
          <w:sz w:val="32"/>
          <w:szCs w:val="32"/>
        </w:rPr>
        <w:t>6</w:t>
      </w:r>
      <w:r>
        <w:rPr>
          <w:rFonts w:hint="eastAsia" w:ascii="仿宋_GB2312" w:hAnsi="微软雅黑" w:eastAsia="仿宋_GB2312"/>
          <w:sz w:val="32"/>
          <w:szCs w:val="32"/>
        </w:rPr>
        <w:fldChar w:fldCharType="end"/>
      </w:r>
    </w:p>
    <w:p>
      <w:pPr>
        <w:pStyle w:val="10"/>
        <w:rPr>
          <w:rFonts w:ascii="仿宋_GB2312" w:hAnsi="微软雅黑" w:eastAsia="仿宋_GB2312"/>
          <w:sz w:val="32"/>
          <w:szCs w:val="32"/>
        </w:rPr>
      </w:pPr>
      <w:r>
        <w:fldChar w:fldCharType="begin"/>
      </w:r>
      <w:r>
        <w:instrText xml:space="preserve"> HYPERLINK \l "_Toc415496260" </w:instrText>
      </w:r>
      <w:r>
        <w:fldChar w:fldCharType="separate"/>
      </w:r>
      <w:r>
        <w:rPr>
          <w:rStyle w:val="17"/>
          <w:rFonts w:hint="eastAsia" w:ascii="仿宋_GB2312" w:hAnsi="微软雅黑" w:eastAsia="仿宋_GB2312"/>
          <w:sz w:val="32"/>
          <w:szCs w:val="32"/>
        </w:rPr>
        <w:t>六、无效标及废标</w:t>
      </w:r>
      <w:r>
        <w:rPr>
          <w:rFonts w:hint="eastAsia" w:ascii="仿宋_GB2312" w:hAnsi="微软雅黑" w:eastAsia="仿宋_GB2312"/>
          <w:sz w:val="32"/>
          <w:szCs w:val="32"/>
        </w:rPr>
        <w:tab/>
      </w:r>
      <w:r>
        <w:rPr>
          <w:rFonts w:hint="eastAsia" w:ascii="仿宋_GB2312" w:hAnsi="微软雅黑" w:eastAsia="仿宋_GB2312"/>
          <w:sz w:val="32"/>
          <w:szCs w:val="32"/>
        </w:rPr>
        <w:t>7</w:t>
      </w:r>
      <w:r>
        <w:rPr>
          <w:rFonts w:hint="eastAsia" w:ascii="仿宋_GB2312" w:hAnsi="微软雅黑" w:eastAsia="仿宋_GB2312"/>
          <w:sz w:val="32"/>
          <w:szCs w:val="32"/>
        </w:rPr>
        <w:fldChar w:fldCharType="end"/>
      </w:r>
    </w:p>
    <w:p>
      <w:pPr>
        <w:pStyle w:val="10"/>
        <w:rPr>
          <w:rFonts w:ascii="仿宋_GB2312" w:hAnsi="微软雅黑" w:eastAsia="仿宋_GB2312"/>
          <w:sz w:val="32"/>
          <w:szCs w:val="32"/>
        </w:rPr>
      </w:pPr>
      <w:r>
        <w:fldChar w:fldCharType="begin"/>
      </w:r>
      <w:r>
        <w:instrText xml:space="preserve"> HYPERLINK \l "_Toc415496261" </w:instrText>
      </w:r>
      <w:r>
        <w:fldChar w:fldCharType="separate"/>
      </w:r>
      <w:r>
        <w:rPr>
          <w:rStyle w:val="17"/>
          <w:rFonts w:hint="eastAsia" w:ascii="仿宋_GB2312" w:hAnsi="微软雅黑" w:eastAsia="仿宋_GB2312"/>
          <w:sz w:val="32"/>
          <w:szCs w:val="32"/>
        </w:rPr>
        <w:t>七、签订合同</w:t>
      </w:r>
      <w:r>
        <w:rPr>
          <w:rFonts w:hint="eastAsia" w:ascii="仿宋_GB2312" w:hAnsi="微软雅黑" w:eastAsia="仿宋_GB2312"/>
          <w:sz w:val="32"/>
          <w:szCs w:val="32"/>
        </w:rPr>
        <w:tab/>
      </w:r>
      <w:r>
        <w:rPr>
          <w:rFonts w:hint="eastAsia" w:ascii="仿宋_GB2312" w:hAnsi="微软雅黑" w:eastAsia="仿宋_GB2312"/>
          <w:sz w:val="32"/>
          <w:szCs w:val="32"/>
        </w:rPr>
        <w:fldChar w:fldCharType="begin"/>
      </w:r>
      <w:r>
        <w:rPr>
          <w:rFonts w:hint="eastAsia" w:ascii="仿宋_GB2312" w:hAnsi="微软雅黑" w:eastAsia="仿宋_GB2312"/>
          <w:sz w:val="32"/>
          <w:szCs w:val="32"/>
        </w:rPr>
        <w:instrText xml:space="preserve"> PAGEREF _Toc415496261 \h </w:instrText>
      </w:r>
      <w:r>
        <w:rPr>
          <w:rFonts w:hint="eastAsia" w:ascii="仿宋_GB2312" w:hAnsi="微软雅黑" w:eastAsia="仿宋_GB2312"/>
          <w:sz w:val="32"/>
          <w:szCs w:val="32"/>
        </w:rPr>
        <w:fldChar w:fldCharType="separate"/>
      </w:r>
      <w:r>
        <w:rPr>
          <w:rFonts w:ascii="仿宋_GB2312" w:hAnsi="微软雅黑" w:eastAsia="仿宋_GB2312"/>
          <w:sz w:val="32"/>
          <w:szCs w:val="32"/>
        </w:rPr>
        <w:t>6</w:t>
      </w:r>
      <w:r>
        <w:rPr>
          <w:rFonts w:hint="eastAsia" w:ascii="仿宋_GB2312" w:hAnsi="微软雅黑" w:eastAsia="仿宋_GB2312"/>
          <w:sz w:val="32"/>
          <w:szCs w:val="32"/>
        </w:rPr>
        <w:fldChar w:fldCharType="end"/>
      </w:r>
      <w:r>
        <w:rPr>
          <w:rFonts w:hint="eastAsia" w:ascii="仿宋_GB2312" w:hAnsi="微软雅黑" w:eastAsia="仿宋_GB2312"/>
          <w:sz w:val="32"/>
          <w:szCs w:val="32"/>
        </w:rPr>
        <w:fldChar w:fldCharType="end"/>
      </w:r>
    </w:p>
    <w:p>
      <w:pPr>
        <w:pStyle w:val="10"/>
        <w:rPr>
          <w:rFonts w:ascii="仿宋_GB2312" w:hAnsi="微软雅黑" w:eastAsia="仿宋_GB2312"/>
          <w:sz w:val="32"/>
          <w:szCs w:val="32"/>
        </w:rPr>
      </w:pPr>
      <w:r>
        <w:fldChar w:fldCharType="begin"/>
      </w:r>
      <w:r>
        <w:instrText xml:space="preserve"> HYPERLINK \l "_Toc415496262" </w:instrText>
      </w:r>
      <w:r>
        <w:fldChar w:fldCharType="separate"/>
      </w:r>
      <w:r>
        <w:rPr>
          <w:rStyle w:val="17"/>
          <w:rFonts w:hint="eastAsia" w:ascii="仿宋_GB2312" w:hAnsi="微软雅黑" w:eastAsia="仿宋_GB2312"/>
          <w:sz w:val="32"/>
          <w:szCs w:val="32"/>
        </w:rPr>
        <w:t>八、澄清及变更</w:t>
      </w:r>
      <w:r>
        <w:rPr>
          <w:rFonts w:hint="eastAsia" w:ascii="仿宋_GB2312" w:hAnsi="微软雅黑" w:eastAsia="仿宋_GB2312"/>
          <w:sz w:val="32"/>
          <w:szCs w:val="32"/>
        </w:rPr>
        <w:tab/>
      </w:r>
      <w:r>
        <w:rPr>
          <w:rFonts w:hint="eastAsia" w:ascii="仿宋_GB2312" w:hAnsi="微软雅黑" w:eastAsia="仿宋_GB2312"/>
          <w:sz w:val="32"/>
          <w:szCs w:val="32"/>
        </w:rPr>
        <w:fldChar w:fldCharType="begin"/>
      </w:r>
      <w:r>
        <w:rPr>
          <w:rFonts w:hint="eastAsia" w:ascii="仿宋_GB2312" w:hAnsi="微软雅黑" w:eastAsia="仿宋_GB2312"/>
          <w:sz w:val="32"/>
          <w:szCs w:val="32"/>
        </w:rPr>
        <w:instrText xml:space="preserve"> PAGEREF _Toc415496262 \h </w:instrText>
      </w:r>
      <w:r>
        <w:rPr>
          <w:rFonts w:hint="eastAsia" w:ascii="仿宋_GB2312" w:hAnsi="微软雅黑" w:eastAsia="仿宋_GB2312"/>
          <w:sz w:val="32"/>
          <w:szCs w:val="32"/>
        </w:rPr>
        <w:fldChar w:fldCharType="separate"/>
      </w:r>
      <w:r>
        <w:rPr>
          <w:rFonts w:ascii="仿宋_GB2312" w:hAnsi="微软雅黑" w:eastAsia="仿宋_GB2312"/>
          <w:sz w:val="32"/>
          <w:szCs w:val="32"/>
        </w:rPr>
        <w:t>6</w:t>
      </w:r>
      <w:r>
        <w:rPr>
          <w:rFonts w:hint="eastAsia" w:ascii="仿宋_GB2312" w:hAnsi="微软雅黑" w:eastAsia="仿宋_GB2312"/>
          <w:sz w:val="32"/>
          <w:szCs w:val="32"/>
        </w:rPr>
        <w:fldChar w:fldCharType="end"/>
      </w:r>
      <w:r>
        <w:rPr>
          <w:rFonts w:hint="eastAsia" w:ascii="仿宋_GB2312" w:hAnsi="微软雅黑" w:eastAsia="仿宋_GB2312"/>
          <w:sz w:val="32"/>
          <w:szCs w:val="32"/>
        </w:rPr>
        <w:fldChar w:fldCharType="end"/>
      </w:r>
    </w:p>
    <w:p>
      <w:pPr>
        <w:pStyle w:val="10"/>
        <w:rPr>
          <w:rFonts w:ascii="仿宋_GB2312" w:hAnsi="微软雅黑" w:eastAsia="仿宋_GB2312"/>
          <w:sz w:val="32"/>
          <w:szCs w:val="32"/>
        </w:rPr>
      </w:pPr>
      <w:r>
        <w:fldChar w:fldCharType="begin"/>
      </w:r>
      <w:r>
        <w:instrText xml:space="preserve"> HYPERLINK \l "_Toc415496263" </w:instrText>
      </w:r>
      <w:r>
        <w:fldChar w:fldCharType="separate"/>
      </w:r>
      <w:r>
        <w:rPr>
          <w:rStyle w:val="17"/>
          <w:rFonts w:hint="eastAsia" w:ascii="仿宋_GB2312" w:hAnsi="微软雅黑" w:eastAsia="仿宋_GB2312"/>
          <w:sz w:val="32"/>
          <w:szCs w:val="32"/>
        </w:rPr>
        <w:t>九、验收</w:t>
      </w:r>
      <w:r>
        <w:rPr>
          <w:rFonts w:hint="eastAsia" w:ascii="仿宋_GB2312" w:hAnsi="微软雅黑" w:eastAsia="仿宋_GB2312"/>
          <w:sz w:val="32"/>
          <w:szCs w:val="32"/>
        </w:rPr>
        <w:tab/>
      </w:r>
      <w:r>
        <w:rPr>
          <w:rFonts w:hint="eastAsia" w:ascii="仿宋_GB2312" w:hAnsi="微软雅黑" w:eastAsia="仿宋_GB2312"/>
          <w:sz w:val="32"/>
          <w:szCs w:val="32"/>
        </w:rPr>
        <w:t>7</w:t>
      </w:r>
      <w:r>
        <w:rPr>
          <w:rFonts w:hint="eastAsia" w:ascii="仿宋_GB2312" w:hAnsi="微软雅黑" w:eastAsia="仿宋_GB2312"/>
          <w:sz w:val="32"/>
          <w:szCs w:val="32"/>
        </w:rPr>
        <w:fldChar w:fldCharType="end"/>
      </w:r>
    </w:p>
    <w:p>
      <w:pPr>
        <w:pStyle w:val="10"/>
        <w:rPr>
          <w:rFonts w:ascii="仿宋_GB2312" w:hAnsi="微软雅黑" w:eastAsia="仿宋_GB2312"/>
          <w:sz w:val="32"/>
          <w:szCs w:val="32"/>
        </w:rPr>
      </w:pPr>
      <w:r>
        <w:fldChar w:fldCharType="begin"/>
      </w:r>
      <w:r>
        <w:instrText xml:space="preserve"> HYPERLINK \l "_Toc415496264" </w:instrText>
      </w:r>
      <w:r>
        <w:fldChar w:fldCharType="separate"/>
      </w:r>
      <w:r>
        <w:rPr>
          <w:rStyle w:val="17"/>
          <w:rFonts w:hint="eastAsia" w:ascii="仿宋_GB2312" w:hAnsi="微软雅黑" w:eastAsia="仿宋_GB2312"/>
          <w:sz w:val="32"/>
          <w:szCs w:val="32"/>
        </w:rPr>
        <w:t>十、质疑、答疑及其它</w:t>
      </w:r>
      <w:r>
        <w:rPr>
          <w:rFonts w:hint="eastAsia" w:ascii="仿宋_GB2312" w:hAnsi="微软雅黑" w:eastAsia="仿宋_GB2312"/>
          <w:sz w:val="32"/>
          <w:szCs w:val="32"/>
        </w:rPr>
        <w:tab/>
      </w:r>
      <w:r>
        <w:rPr>
          <w:rFonts w:hint="eastAsia" w:ascii="仿宋_GB2312" w:hAnsi="微软雅黑" w:eastAsia="仿宋_GB2312"/>
          <w:sz w:val="32"/>
          <w:szCs w:val="32"/>
        </w:rPr>
        <w:fldChar w:fldCharType="begin"/>
      </w:r>
      <w:r>
        <w:rPr>
          <w:rFonts w:hint="eastAsia" w:ascii="仿宋_GB2312" w:hAnsi="微软雅黑" w:eastAsia="仿宋_GB2312"/>
          <w:sz w:val="32"/>
          <w:szCs w:val="32"/>
        </w:rPr>
        <w:instrText xml:space="preserve"> PAGEREF _Toc415496264 \h </w:instrText>
      </w:r>
      <w:r>
        <w:rPr>
          <w:rFonts w:hint="eastAsia" w:ascii="仿宋_GB2312" w:hAnsi="微软雅黑" w:eastAsia="仿宋_GB2312"/>
          <w:sz w:val="32"/>
          <w:szCs w:val="32"/>
        </w:rPr>
        <w:fldChar w:fldCharType="separate"/>
      </w:r>
      <w:r>
        <w:rPr>
          <w:rFonts w:ascii="仿宋_GB2312" w:hAnsi="微软雅黑" w:eastAsia="仿宋_GB2312"/>
          <w:sz w:val="32"/>
          <w:szCs w:val="32"/>
        </w:rPr>
        <w:t>6</w:t>
      </w:r>
      <w:r>
        <w:rPr>
          <w:rFonts w:hint="eastAsia" w:ascii="仿宋_GB2312" w:hAnsi="微软雅黑" w:eastAsia="仿宋_GB2312"/>
          <w:sz w:val="32"/>
          <w:szCs w:val="32"/>
        </w:rPr>
        <w:fldChar w:fldCharType="end"/>
      </w:r>
      <w:r>
        <w:rPr>
          <w:rFonts w:hint="eastAsia" w:ascii="仿宋_GB2312" w:hAnsi="微软雅黑" w:eastAsia="仿宋_GB2312"/>
          <w:sz w:val="32"/>
          <w:szCs w:val="32"/>
        </w:rPr>
        <w:fldChar w:fldCharType="end"/>
      </w:r>
    </w:p>
    <w:p>
      <w:pPr>
        <w:pStyle w:val="11"/>
        <w:rPr>
          <w:rFonts w:ascii="仿宋_GB2312" w:hAnsi="微软雅黑" w:eastAsia="仿宋_GB2312"/>
        </w:rPr>
      </w:pPr>
      <w:r>
        <w:fldChar w:fldCharType="begin"/>
      </w:r>
      <w:r>
        <w:instrText xml:space="preserve"> HYPERLINK \l "_Toc415496265" </w:instrText>
      </w:r>
      <w:r>
        <w:fldChar w:fldCharType="separate"/>
      </w:r>
      <w:r>
        <w:rPr>
          <w:rStyle w:val="17"/>
          <w:rFonts w:hint="eastAsia" w:ascii="仿宋_GB2312" w:hAnsi="微软雅黑" w:eastAsia="仿宋_GB2312"/>
        </w:rPr>
        <w:t>附件一：采购需求及设备清单</w:t>
      </w:r>
      <w:r>
        <w:rPr>
          <w:rFonts w:hint="eastAsia" w:ascii="仿宋_GB2312" w:hAnsi="微软雅黑" w:eastAsia="仿宋_GB2312"/>
        </w:rPr>
        <w:tab/>
      </w:r>
      <w:r>
        <w:rPr>
          <w:rFonts w:hint="eastAsia" w:ascii="仿宋_GB2312" w:hAnsi="微软雅黑" w:eastAsia="仿宋_GB2312"/>
        </w:rPr>
        <w:t>9</w:t>
      </w:r>
      <w:r>
        <w:rPr>
          <w:rFonts w:hint="eastAsia" w:ascii="仿宋_GB2312" w:hAnsi="微软雅黑" w:eastAsia="仿宋_GB2312"/>
        </w:rPr>
        <w:fldChar w:fldCharType="end"/>
      </w:r>
    </w:p>
    <w:p>
      <w:pPr>
        <w:pStyle w:val="11"/>
        <w:rPr>
          <w:rFonts w:ascii="仿宋_GB2312" w:hAnsi="微软雅黑" w:eastAsia="仿宋_GB2312"/>
        </w:rPr>
      </w:pPr>
      <w:r>
        <w:fldChar w:fldCharType="begin"/>
      </w:r>
      <w:r>
        <w:instrText xml:space="preserve"> HYPERLINK \l "_Toc415496266" </w:instrText>
      </w:r>
      <w:r>
        <w:fldChar w:fldCharType="separate"/>
      </w:r>
      <w:r>
        <w:rPr>
          <w:rStyle w:val="17"/>
          <w:rFonts w:hint="eastAsia" w:ascii="仿宋_GB2312" w:hAnsi="微软雅黑" w:eastAsia="仿宋_GB2312"/>
        </w:rPr>
        <w:t>附件二 : 法人代表授权书</w:t>
      </w:r>
      <w:r>
        <w:rPr>
          <w:rFonts w:hint="eastAsia" w:ascii="仿宋_GB2312" w:hAnsi="微软雅黑" w:eastAsia="仿宋_GB2312"/>
        </w:rPr>
        <w:tab/>
      </w:r>
      <w:r>
        <w:rPr>
          <w:rFonts w:hint="eastAsia" w:ascii="仿宋_GB2312" w:hAnsi="微软雅黑" w:eastAsia="仿宋_GB2312"/>
        </w:rPr>
        <w:fldChar w:fldCharType="begin"/>
      </w:r>
      <w:r>
        <w:rPr>
          <w:rFonts w:hint="eastAsia" w:ascii="仿宋_GB2312" w:hAnsi="微软雅黑" w:eastAsia="仿宋_GB2312"/>
        </w:rPr>
        <w:instrText xml:space="preserve"> PAGEREF _Toc415496266 \h </w:instrText>
      </w:r>
      <w:r>
        <w:rPr>
          <w:rFonts w:hint="eastAsia" w:ascii="仿宋_GB2312" w:hAnsi="微软雅黑" w:eastAsia="仿宋_GB2312"/>
        </w:rPr>
        <w:fldChar w:fldCharType="separate"/>
      </w:r>
      <w:r>
        <w:rPr>
          <w:rFonts w:ascii="仿宋_GB2312" w:hAnsi="微软雅黑" w:eastAsia="仿宋_GB2312"/>
        </w:rPr>
        <w:t>10</w:t>
      </w:r>
      <w:r>
        <w:rPr>
          <w:rFonts w:hint="eastAsia" w:ascii="仿宋_GB2312" w:hAnsi="微软雅黑" w:eastAsia="仿宋_GB2312"/>
        </w:rPr>
        <w:fldChar w:fldCharType="end"/>
      </w:r>
      <w:r>
        <w:rPr>
          <w:rFonts w:hint="eastAsia" w:ascii="仿宋_GB2312" w:hAnsi="微软雅黑" w:eastAsia="仿宋_GB2312"/>
        </w:rPr>
        <w:fldChar w:fldCharType="end"/>
      </w:r>
    </w:p>
    <w:p>
      <w:pPr>
        <w:pStyle w:val="11"/>
        <w:rPr>
          <w:rFonts w:ascii="仿宋_GB2312" w:hAnsi="微软雅黑" w:eastAsia="仿宋_GB2312"/>
        </w:rPr>
      </w:pPr>
      <w:r>
        <w:fldChar w:fldCharType="begin"/>
      </w:r>
      <w:r>
        <w:instrText xml:space="preserve"> HYPERLINK \l "_Toc415496267" </w:instrText>
      </w:r>
      <w:r>
        <w:fldChar w:fldCharType="separate"/>
      </w:r>
      <w:r>
        <w:rPr>
          <w:rStyle w:val="17"/>
          <w:rFonts w:hint="eastAsia" w:ascii="仿宋_GB2312" w:hAnsi="微软雅黑" w:eastAsia="仿宋_GB2312"/>
        </w:rPr>
        <w:t>附件三 : 投标函</w:t>
      </w:r>
      <w:r>
        <w:rPr>
          <w:rFonts w:hint="eastAsia" w:ascii="仿宋_GB2312" w:hAnsi="微软雅黑" w:eastAsia="仿宋_GB2312"/>
        </w:rPr>
        <w:tab/>
      </w:r>
      <w:r>
        <w:rPr>
          <w:rFonts w:hint="eastAsia" w:ascii="仿宋_GB2312" w:hAnsi="微软雅黑" w:eastAsia="仿宋_GB2312"/>
        </w:rPr>
        <w:fldChar w:fldCharType="begin"/>
      </w:r>
      <w:r>
        <w:rPr>
          <w:rFonts w:hint="eastAsia" w:ascii="仿宋_GB2312" w:hAnsi="微软雅黑" w:eastAsia="仿宋_GB2312"/>
        </w:rPr>
        <w:instrText xml:space="preserve"> PAGEREF _Toc415496267 \h </w:instrText>
      </w:r>
      <w:r>
        <w:rPr>
          <w:rFonts w:hint="eastAsia" w:ascii="仿宋_GB2312" w:hAnsi="微软雅黑" w:eastAsia="仿宋_GB2312"/>
        </w:rPr>
        <w:fldChar w:fldCharType="separate"/>
      </w:r>
      <w:r>
        <w:rPr>
          <w:rFonts w:ascii="仿宋_GB2312" w:hAnsi="微软雅黑" w:eastAsia="仿宋_GB2312"/>
        </w:rPr>
        <w:t>11</w:t>
      </w:r>
      <w:r>
        <w:rPr>
          <w:rFonts w:hint="eastAsia" w:ascii="仿宋_GB2312" w:hAnsi="微软雅黑" w:eastAsia="仿宋_GB2312"/>
        </w:rPr>
        <w:fldChar w:fldCharType="end"/>
      </w:r>
      <w:r>
        <w:rPr>
          <w:rFonts w:hint="eastAsia" w:ascii="仿宋_GB2312" w:hAnsi="微软雅黑" w:eastAsia="仿宋_GB2312"/>
        </w:rPr>
        <w:fldChar w:fldCharType="end"/>
      </w:r>
    </w:p>
    <w:p>
      <w:pPr>
        <w:pStyle w:val="11"/>
        <w:rPr>
          <w:rFonts w:ascii="仿宋_GB2312" w:hAnsi="微软雅黑" w:eastAsia="仿宋_GB2312"/>
        </w:rPr>
      </w:pPr>
      <w:r>
        <w:fldChar w:fldCharType="begin"/>
      </w:r>
      <w:r>
        <w:instrText xml:space="preserve"> HYPERLINK \l "_Toc415496268" </w:instrText>
      </w:r>
      <w:r>
        <w:fldChar w:fldCharType="separate"/>
      </w:r>
      <w:r>
        <w:rPr>
          <w:rStyle w:val="17"/>
          <w:rFonts w:hint="eastAsia" w:ascii="仿宋_GB2312" w:hAnsi="微软雅黑" w:eastAsia="仿宋_GB2312"/>
        </w:rPr>
        <w:t>附件四 : 报价书（格式）</w:t>
      </w:r>
      <w:r>
        <w:rPr>
          <w:rFonts w:hint="eastAsia" w:ascii="仿宋_GB2312" w:hAnsi="微软雅黑" w:eastAsia="仿宋_GB2312"/>
        </w:rPr>
        <w:tab/>
      </w:r>
      <w:r>
        <w:rPr>
          <w:rFonts w:hint="eastAsia" w:ascii="仿宋_GB2312" w:hAnsi="微软雅黑" w:eastAsia="仿宋_GB2312"/>
        </w:rPr>
        <w:fldChar w:fldCharType="begin"/>
      </w:r>
      <w:r>
        <w:rPr>
          <w:rFonts w:hint="eastAsia" w:ascii="仿宋_GB2312" w:hAnsi="微软雅黑" w:eastAsia="仿宋_GB2312"/>
        </w:rPr>
        <w:instrText xml:space="preserve"> PAGEREF _Toc415496268 \h </w:instrText>
      </w:r>
      <w:r>
        <w:rPr>
          <w:rFonts w:hint="eastAsia" w:ascii="仿宋_GB2312" w:hAnsi="微软雅黑" w:eastAsia="仿宋_GB2312"/>
        </w:rPr>
        <w:fldChar w:fldCharType="separate"/>
      </w:r>
      <w:r>
        <w:rPr>
          <w:rFonts w:ascii="仿宋_GB2312" w:hAnsi="微软雅黑" w:eastAsia="仿宋_GB2312"/>
        </w:rPr>
        <w:t>12</w:t>
      </w:r>
      <w:r>
        <w:rPr>
          <w:rFonts w:hint="eastAsia" w:ascii="仿宋_GB2312" w:hAnsi="微软雅黑" w:eastAsia="仿宋_GB2312"/>
        </w:rPr>
        <w:fldChar w:fldCharType="end"/>
      </w:r>
      <w:r>
        <w:rPr>
          <w:rFonts w:hint="eastAsia" w:ascii="仿宋_GB2312" w:hAnsi="微软雅黑" w:eastAsia="仿宋_GB2312"/>
        </w:rPr>
        <w:fldChar w:fldCharType="end"/>
      </w:r>
    </w:p>
    <w:p>
      <w:pPr>
        <w:pStyle w:val="11"/>
        <w:rPr>
          <w:rStyle w:val="17"/>
          <w:rFonts w:ascii="仿宋_GB2312" w:eastAsia="仿宋_GB2312"/>
          <w:b/>
          <w:color w:val="000000"/>
          <w:sz w:val="28"/>
          <w:szCs w:val="28"/>
        </w:rPr>
      </w:pPr>
      <w:r>
        <w:rPr>
          <w:rFonts w:hint="eastAsia" w:ascii="仿宋_GB2312" w:hAnsi="微软雅黑" w:eastAsia="仿宋_GB2312"/>
          <w:color w:val="000000"/>
        </w:rPr>
        <w:fldChar w:fldCharType="end"/>
      </w:r>
    </w:p>
    <w:p/>
    <w:p/>
    <w:p/>
    <w:p/>
    <w:p/>
    <w:p/>
    <w:p/>
    <w:p/>
    <w:p/>
    <w:p>
      <w:pPr>
        <w:pStyle w:val="2"/>
        <w:numPr>
          <w:ilvl w:val="0"/>
          <w:numId w:val="1"/>
        </w:numPr>
        <w:spacing w:line="360" w:lineRule="exact"/>
        <w:rPr>
          <w:rFonts w:ascii="黑体" w:hAnsi="黑体" w:eastAsia="黑体"/>
          <w:b/>
          <w:color w:val="000000"/>
          <w:sz w:val="32"/>
          <w:szCs w:val="32"/>
        </w:rPr>
      </w:pPr>
      <w:bookmarkStart w:id="2" w:name="_Toc216158623"/>
      <w:bookmarkStart w:id="3" w:name="_Toc415496256"/>
      <w:r>
        <w:rPr>
          <w:rFonts w:hint="eastAsia" w:ascii="黑体" w:hAnsi="黑体" w:eastAsia="黑体"/>
          <w:b/>
          <w:color w:val="000000"/>
          <w:sz w:val="32"/>
          <w:szCs w:val="32"/>
        </w:rPr>
        <w:t>投标前须知</w:t>
      </w:r>
      <w:bookmarkEnd w:id="2"/>
      <w:bookmarkEnd w:id="3"/>
    </w:p>
    <w:p>
      <w:pPr>
        <w:keepNext w:val="0"/>
        <w:keepLines w:val="0"/>
        <w:pageBreakBefore w:val="0"/>
        <w:widowControl w:val="0"/>
        <w:kinsoku/>
        <w:wordWrap/>
        <w:overflowPunct/>
        <w:topLinePunct w:val="0"/>
        <w:autoSpaceDE/>
        <w:autoSpaceDN/>
        <w:bidi w:val="0"/>
        <w:adjustRightInd/>
        <w:snapToGrid/>
        <w:spacing w:line="400" w:lineRule="exact"/>
        <w:textAlignment w:val="auto"/>
        <w:rPr>
          <w:rStyle w:val="15"/>
          <w:rFonts w:ascii="仿宋_GB2312" w:eastAsia="仿宋_GB2312"/>
          <w:color w:val="000000"/>
          <w:sz w:val="30"/>
          <w:szCs w:val="30"/>
          <w:u w:val="single"/>
        </w:rPr>
      </w:pPr>
      <w:r>
        <w:rPr>
          <w:rStyle w:val="15"/>
          <w:rFonts w:hint="eastAsia" w:ascii="仿宋_GB2312" w:eastAsia="仿宋_GB2312"/>
          <w:color w:val="000000"/>
          <w:sz w:val="30"/>
          <w:szCs w:val="30"/>
        </w:rPr>
        <w:t>尊敬的投标人：</w:t>
      </w:r>
    </w:p>
    <w:p>
      <w:pPr>
        <w:keepNext w:val="0"/>
        <w:keepLines w:val="0"/>
        <w:pageBreakBefore w:val="0"/>
        <w:widowControl w:val="0"/>
        <w:tabs>
          <w:tab w:val="left" w:pos="0"/>
          <w:tab w:val="left" w:pos="9540"/>
        </w:tabs>
        <w:kinsoku/>
        <w:wordWrap/>
        <w:overflowPunct/>
        <w:topLinePunct w:val="0"/>
        <w:autoSpaceDE/>
        <w:autoSpaceDN/>
        <w:bidi w:val="0"/>
        <w:adjustRightInd/>
        <w:snapToGrid/>
        <w:spacing w:line="400" w:lineRule="exact"/>
        <w:ind w:right="-79" w:rightChars="-42"/>
        <w:textAlignment w:val="auto"/>
        <w:rPr>
          <w:rStyle w:val="15"/>
          <w:rFonts w:ascii="仿宋_GB2312" w:eastAsia="仿宋_GB2312"/>
          <w:b w:val="0"/>
          <w:sz w:val="30"/>
          <w:szCs w:val="30"/>
        </w:rPr>
      </w:pPr>
      <w:r>
        <w:rPr>
          <w:rStyle w:val="15"/>
          <w:rFonts w:hint="eastAsia" w:ascii="仿宋_GB2312" w:eastAsia="仿宋_GB2312"/>
          <w:b w:val="0"/>
          <w:sz w:val="30"/>
          <w:szCs w:val="30"/>
        </w:rPr>
        <w:t>1.</w:t>
      </w:r>
      <w:r>
        <w:rPr>
          <w:rStyle w:val="15"/>
          <w:rFonts w:hint="eastAsia" w:ascii="仿宋_GB2312" w:eastAsia="仿宋_GB2312"/>
          <w:b w:val="0"/>
          <w:sz w:val="30"/>
          <w:szCs w:val="30"/>
          <w:lang w:eastAsia="zh-CN"/>
        </w:rPr>
        <w:t>瑶海区民政局</w:t>
      </w:r>
      <w:r>
        <w:rPr>
          <w:rFonts w:hint="eastAsia" w:ascii="仿宋_GB2312" w:eastAsia="仿宋_GB2312"/>
          <w:bCs/>
          <w:sz w:val="30"/>
          <w:szCs w:val="30"/>
        </w:rPr>
        <w:t>，</w:t>
      </w:r>
      <w:r>
        <w:rPr>
          <w:rStyle w:val="15"/>
          <w:rFonts w:hint="eastAsia" w:ascii="仿宋_GB2312" w:eastAsia="仿宋_GB2312"/>
          <w:b w:val="0"/>
          <w:sz w:val="30"/>
          <w:szCs w:val="30"/>
        </w:rPr>
        <w:t>就采购</w:t>
      </w:r>
      <w:r>
        <w:rPr>
          <w:rStyle w:val="15"/>
          <w:rFonts w:hint="eastAsia" w:ascii="方正大标宋简体" w:hAnsi="方正大标宋简体" w:eastAsia="方正大标宋简体" w:cs="方正大标宋简体"/>
          <w:b w:val="0"/>
          <w:bCs/>
          <w:sz w:val="24"/>
          <w:szCs w:val="24"/>
        </w:rPr>
        <w:t>“</w:t>
      </w:r>
      <w:r>
        <w:rPr>
          <w:rStyle w:val="15"/>
          <w:rFonts w:hint="eastAsia" w:ascii="方正大标宋简体" w:hAnsi="方正大标宋简体" w:eastAsia="方正大标宋简体" w:cs="方正大标宋简体"/>
          <w:b w:val="0"/>
          <w:bCs/>
          <w:sz w:val="24"/>
          <w:szCs w:val="24"/>
          <w:u w:val="single"/>
        </w:rPr>
        <w:t>婚姻登记场所</w:t>
      </w:r>
      <w:r>
        <w:rPr>
          <w:rStyle w:val="15"/>
          <w:rFonts w:hint="eastAsia" w:ascii="方正大标宋简体" w:hAnsi="方正大标宋简体" w:eastAsia="方正大标宋简体" w:cs="方正大标宋简体"/>
          <w:b w:val="0"/>
          <w:bCs/>
          <w:sz w:val="24"/>
          <w:szCs w:val="24"/>
          <w:u w:val="single"/>
          <w:lang w:eastAsia="zh-CN"/>
        </w:rPr>
        <w:t>环境</w:t>
      </w:r>
      <w:r>
        <w:rPr>
          <w:rStyle w:val="15"/>
          <w:rFonts w:hint="eastAsia" w:ascii="方正大标宋简体" w:hAnsi="方正大标宋简体" w:eastAsia="方正大标宋简体" w:cs="方正大标宋简体"/>
          <w:b w:val="0"/>
          <w:bCs/>
          <w:sz w:val="24"/>
          <w:szCs w:val="24"/>
          <w:u w:val="single"/>
          <w:lang w:val="en-US" w:eastAsia="zh-CN"/>
        </w:rPr>
        <w:t>氛围</w:t>
      </w:r>
      <w:r>
        <w:rPr>
          <w:rStyle w:val="15"/>
          <w:rFonts w:hint="eastAsia" w:ascii="方正大标宋简体" w:hAnsi="方正大标宋简体" w:eastAsia="方正大标宋简体" w:cs="方正大标宋简体"/>
          <w:b w:val="0"/>
          <w:bCs/>
          <w:sz w:val="24"/>
          <w:szCs w:val="24"/>
          <w:u w:val="single"/>
        </w:rPr>
        <w:t>提升</w:t>
      </w:r>
      <w:r>
        <w:rPr>
          <w:rStyle w:val="15"/>
          <w:rFonts w:hint="eastAsia" w:ascii="方正大标宋简体" w:hAnsi="方正大标宋简体" w:eastAsia="方正大标宋简体" w:cs="方正大标宋简体"/>
          <w:b w:val="0"/>
          <w:bCs/>
          <w:sz w:val="24"/>
          <w:szCs w:val="24"/>
        </w:rPr>
        <w:t>”</w:t>
      </w:r>
      <w:r>
        <w:rPr>
          <w:rStyle w:val="15"/>
          <w:rFonts w:hint="eastAsia" w:ascii="仿宋_GB2312" w:eastAsia="仿宋_GB2312"/>
          <w:b w:val="0"/>
          <w:bCs/>
          <w:sz w:val="30"/>
          <w:szCs w:val="30"/>
          <w:lang w:val="en-US" w:eastAsia="zh-CN"/>
        </w:rPr>
        <w:t>项目</w:t>
      </w:r>
      <w:r>
        <w:rPr>
          <w:rStyle w:val="15"/>
          <w:rFonts w:hint="eastAsia" w:ascii="仿宋_GB2312" w:eastAsia="仿宋_GB2312"/>
          <w:sz w:val="30"/>
          <w:szCs w:val="30"/>
        </w:rPr>
        <w:t>，</w:t>
      </w:r>
      <w:r>
        <w:rPr>
          <w:rStyle w:val="15"/>
          <w:rFonts w:hint="eastAsia" w:ascii="仿宋_GB2312" w:eastAsia="仿宋_GB2312"/>
          <w:b w:val="0"/>
          <w:sz w:val="30"/>
          <w:szCs w:val="30"/>
        </w:rPr>
        <w:t>以</w:t>
      </w:r>
      <w:r>
        <w:rPr>
          <w:rStyle w:val="15"/>
          <w:rFonts w:hint="eastAsia" w:ascii="仿宋_GB2312" w:eastAsia="仿宋_GB2312"/>
          <w:b w:val="0"/>
          <w:sz w:val="30"/>
          <w:szCs w:val="30"/>
          <w:lang w:eastAsia="zh-CN"/>
        </w:rPr>
        <w:t>邀标</w:t>
      </w:r>
      <w:r>
        <w:rPr>
          <w:rStyle w:val="15"/>
          <w:rFonts w:hint="eastAsia" w:ascii="仿宋_GB2312" w:eastAsia="仿宋_GB2312"/>
          <w:b w:val="0"/>
          <w:sz w:val="30"/>
          <w:szCs w:val="30"/>
        </w:rPr>
        <w:t>的方式进行采购。</w:t>
      </w:r>
    </w:p>
    <w:p>
      <w:pPr>
        <w:keepNext w:val="0"/>
        <w:keepLines w:val="0"/>
        <w:pageBreakBefore w:val="0"/>
        <w:widowControl w:val="0"/>
        <w:tabs>
          <w:tab w:val="left" w:pos="0"/>
          <w:tab w:val="left" w:pos="9540"/>
        </w:tabs>
        <w:kinsoku/>
        <w:wordWrap/>
        <w:overflowPunct/>
        <w:topLinePunct w:val="0"/>
        <w:autoSpaceDE/>
        <w:autoSpaceDN/>
        <w:bidi w:val="0"/>
        <w:adjustRightInd/>
        <w:snapToGrid/>
        <w:spacing w:line="400" w:lineRule="exact"/>
        <w:ind w:right="-79" w:rightChars="-42"/>
        <w:textAlignment w:val="auto"/>
        <w:rPr>
          <w:rStyle w:val="15"/>
          <w:rFonts w:ascii="仿宋_GB2312" w:eastAsia="仿宋_GB2312"/>
          <w:b w:val="0"/>
          <w:sz w:val="30"/>
          <w:szCs w:val="30"/>
        </w:rPr>
      </w:pPr>
      <w:r>
        <w:rPr>
          <w:rStyle w:val="15"/>
          <w:rFonts w:hint="eastAsia" w:ascii="仿宋_GB2312" w:eastAsia="仿宋_GB2312"/>
          <w:b w:val="0"/>
          <w:sz w:val="30"/>
          <w:szCs w:val="30"/>
        </w:rPr>
        <w:t>2.投标人（单位）应仔细阅读购文件中所有的事项、格式、条款和规范要求，在投标文件中对采购文件的各方面都要作出实质性响应，按照采购文件的要求提交全部文件。</w:t>
      </w:r>
    </w:p>
    <w:tbl>
      <w:tblPr>
        <w:tblStyle w:val="1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9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9634" w:type="dxa"/>
            <w:gridSpan w:val="2"/>
          </w:tcPr>
          <w:p>
            <w:pPr>
              <w:pStyle w:val="4"/>
              <w:spacing w:line="360" w:lineRule="exact"/>
              <w:ind w:firstLine="0"/>
              <w:jc w:val="center"/>
              <w:rPr>
                <w:rStyle w:val="15"/>
                <w:rFonts w:ascii="仿宋_GB2312"/>
                <w:b w:val="0"/>
                <w:bCs/>
                <w:sz w:val="21"/>
                <w:szCs w:val="21"/>
              </w:rPr>
            </w:pPr>
            <w:bookmarkStart w:id="4" w:name="_Toc339619287"/>
            <w:r>
              <w:rPr>
                <w:rStyle w:val="15"/>
                <w:rFonts w:hint="eastAsia" w:ascii="仿宋_GB2312"/>
                <w:b w:val="0"/>
                <w:bCs/>
                <w:sz w:val="21"/>
                <w:szCs w:val="21"/>
              </w:rPr>
              <w:t xml:space="preserve">    询价须知附表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606" w:type="dxa"/>
          </w:tcPr>
          <w:p>
            <w:pPr>
              <w:pStyle w:val="4"/>
              <w:spacing w:line="360" w:lineRule="exact"/>
              <w:ind w:firstLine="0"/>
              <w:jc w:val="center"/>
              <w:rPr>
                <w:rStyle w:val="15"/>
                <w:rFonts w:ascii="仿宋_GB2312"/>
                <w:b w:val="0"/>
                <w:sz w:val="21"/>
                <w:szCs w:val="21"/>
              </w:rPr>
            </w:pPr>
            <w:r>
              <w:rPr>
                <w:rStyle w:val="15"/>
                <w:rFonts w:hint="eastAsia" w:ascii="仿宋_GB2312"/>
                <w:b w:val="0"/>
                <w:sz w:val="21"/>
                <w:szCs w:val="21"/>
              </w:rPr>
              <w:t>序号</w:t>
            </w:r>
          </w:p>
        </w:tc>
        <w:tc>
          <w:tcPr>
            <w:tcW w:w="9028" w:type="dxa"/>
          </w:tcPr>
          <w:p>
            <w:pPr>
              <w:pStyle w:val="4"/>
              <w:spacing w:line="360" w:lineRule="exact"/>
              <w:ind w:firstLine="0"/>
              <w:jc w:val="center"/>
              <w:rPr>
                <w:rStyle w:val="15"/>
                <w:rFonts w:ascii="仿宋_GB2312"/>
                <w:b w:val="0"/>
                <w:sz w:val="21"/>
                <w:szCs w:val="21"/>
              </w:rPr>
            </w:pPr>
            <w:r>
              <w:rPr>
                <w:rStyle w:val="15"/>
                <w:rFonts w:hint="eastAsia" w:ascii="仿宋_GB2312"/>
                <w:b w:val="0"/>
                <w:sz w:val="21"/>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606" w:type="dxa"/>
            <w:vAlign w:val="center"/>
          </w:tcPr>
          <w:p>
            <w:pPr>
              <w:pStyle w:val="4"/>
              <w:spacing w:line="360" w:lineRule="exact"/>
              <w:ind w:firstLine="0"/>
              <w:jc w:val="center"/>
              <w:rPr>
                <w:rFonts w:ascii="仿宋_GB2312"/>
                <w:sz w:val="21"/>
                <w:szCs w:val="21"/>
              </w:rPr>
            </w:pPr>
            <w:r>
              <w:rPr>
                <w:rFonts w:hint="eastAsia" w:ascii="仿宋_GB2312"/>
                <w:sz w:val="21"/>
                <w:szCs w:val="21"/>
              </w:rPr>
              <w:t>1</w:t>
            </w:r>
          </w:p>
        </w:tc>
        <w:tc>
          <w:tcPr>
            <w:tcW w:w="9028" w:type="dxa"/>
            <w:vAlign w:val="center"/>
          </w:tcPr>
          <w:p>
            <w:pPr>
              <w:spacing w:line="360" w:lineRule="exact"/>
              <w:rPr>
                <w:rFonts w:hint="eastAsia" w:ascii="仿宋_GB2312" w:eastAsia="仿宋_GB2312"/>
                <w:color w:val="000000"/>
                <w:szCs w:val="21"/>
              </w:rPr>
            </w:pPr>
            <w:r>
              <w:rPr>
                <w:rFonts w:hint="eastAsia" w:ascii="仿宋_GB2312" w:eastAsia="仿宋_GB2312"/>
                <w:color w:val="000000"/>
                <w:szCs w:val="21"/>
              </w:rPr>
              <w:t>项目名称：婚姻登记场所</w:t>
            </w:r>
            <w:r>
              <w:rPr>
                <w:rFonts w:hint="eastAsia" w:ascii="仿宋_GB2312" w:eastAsia="仿宋_GB2312"/>
                <w:color w:val="000000"/>
                <w:szCs w:val="21"/>
                <w:lang w:eastAsia="zh-CN"/>
              </w:rPr>
              <w:t>环境</w:t>
            </w:r>
            <w:r>
              <w:rPr>
                <w:rFonts w:hint="eastAsia" w:ascii="仿宋_GB2312" w:eastAsia="仿宋_GB2312"/>
                <w:color w:val="000000"/>
                <w:szCs w:val="21"/>
                <w:lang w:val="en-US" w:eastAsia="zh-CN"/>
              </w:rPr>
              <w:t>氛围</w:t>
            </w:r>
            <w:r>
              <w:rPr>
                <w:rFonts w:hint="eastAsia" w:ascii="仿宋_GB2312" w:eastAsia="仿宋_GB2312"/>
                <w:color w:val="000000"/>
                <w:szCs w:val="21"/>
              </w:rPr>
              <w:t>提升</w:t>
            </w:r>
          </w:p>
          <w:p>
            <w:pPr>
              <w:spacing w:line="360" w:lineRule="exact"/>
              <w:rPr>
                <w:rFonts w:ascii="仿宋_GB2312" w:eastAsia="仿宋_GB2312"/>
                <w:bCs/>
                <w:szCs w:val="21"/>
              </w:rPr>
            </w:pPr>
            <w:r>
              <w:rPr>
                <w:rFonts w:hint="eastAsia" w:ascii="仿宋_GB2312" w:eastAsia="仿宋_GB2312"/>
                <w:bCs/>
                <w:szCs w:val="21"/>
              </w:rPr>
              <w:t>项目性质：</w:t>
            </w:r>
            <w:r>
              <w:rPr>
                <w:rFonts w:hint="eastAsia" w:ascii="仿宋_GB2312" w:eastAsia="仿宋_GB2312"/>
                <w:bCs/>
                <w:szCs w:val="21"/>
                <w:lang w:val="en-US" w:eastAsia="zh-CN"/>
              </w:rPr>
              <w:t>服务</w:t>
            </w:r>
            <w:r>
              <w:rPr>
                <w:rFonts w:hint="eastAsia" w:ascii="仿宋_GB2312" w:eastAsia="仿宋_GB2312"/>
                <w:bCs/>
                <w:szCs w:val="21"/>
              </w:rPr>
              <w:t>类</w:t>
            </w:r>
          </w:p>
          <w:p>
            <w:pPr>
              <w:spacing w:line="360" w:lineRule="exact"/>
              <w:rPr>
                <w:rFonts w:hint="eastAsia" w:ascii="仿宋_GB2312" w:hAnsi="宋体" w:eastAsia="仿宋_GB2312"/>
                <w:szCs w:val="21"/>
                <w:lang w:eastAsia="zh-CN"/>
              </w:rPr>
            </w:pPr>
            <w:r>
              <w:rPr>
                <w:rFonts w:hint="eastAsia" w:ascii="仿宋_GB2312" w:hAnsi="宋体" w:eastAsia="仿宋_GB2312"/>
                <w:szCs w:val="21"/>
              </w:rPr>
              <w:t>采购形式：</w:t>
            </w:r>
            <w:r>
              <w:rPr>
                <w:rFonts w:hint="eastAsia" w:ascii="仿宋_GB2312" w:hAnsi="宋体" w:eastAsia="仿宋_GB2312"/>
                <w:szCs w:val="21"/>
                <w:lang w:eastAsia="zh-CN"/>
              </w:rPr>
              <w:t>邀标采购</w:t>
            </w:r>
          </w:p>
          <w:p>
            <w:pPr>
              <w:spacing w:line="360" w:lineRule="exact"/>
              <w:rPr>
                <w:rFonts w:hint="eastAsia" w:ascii="仿宋_GB2312" w:eastAsia="仿宋_GB2312"/>
                <w:bCs/>
                <w:color w:val="FF0000"/>
                <w:szCs w:val="21"/>
                <w:lang w:eastAsia="zh-CN"/>
              </w:rPr>
            </w:pPr>
            <w:r>
              <w:rPr>
                <w:rFonts w:hint="eastAsia" w:ascii="仿宋_GB2312" w:hAnsi="宋体" w:eastAsia="仿宋_GB2312"/>
                <w:szCs w:val="21"/>
              </w:rPr>
              <w:t>项目预算：</w:t>
            </w:r>
            <w:r>
              <w:rPr>
                <w:rFonts w:hint="eastAsia" w:ascii="仿宋_GB2312" w:hAnsi="宋体" w:eastAsia="仿宋_GB2312"/>
                <w:szCs w:val="21"/>
                <w:lang w:val="en-US" w:eastAsia="zh-CN"/>
              </w:rPr>
              <w:t>19.5</w:t>
            </w:r>
            <w:r>
              <w:rPr>
                <w:rFonts w:hint="eastAsia" w:ascii="仿宋_GB2312" w:hAnsi="宋体" w:eastAsia="仿宋_GB2312"/>
                <w:szCs w:val="21"/>
              </w:rPr>
              <w:t>万元</w:t>
            </w:r>
            <w:r>
              <w:rPr>
                <w:rFonts w:hint="eastAsia" w:ascii="仿宋_GB2312" w:hAnsi="宋体" w:eastAsia="仿宋_GB2312"/>
                <w:szCs w:val="21"/>
                <w:lang w:eastAsia="zh-CN"/>
              </w:rPr>
              <w:t>（控制价）</w:t>
            </w:r>
          </w:p>
          <w:p>
            <w:pPr>
              <w:spacing w:line="360" w:lineRule="exact"/>
              <w:rPr>
                <w:rFonts w:ascii="仿宋_GB2312" w:hAnsi="宋体" w:eastAsia="仿宋_GB2312"/>
                <w:szCs w:val="21"/>
              </w:rPr>
            </w:pPr>
            <w:r>
              <w:rPr>
                <w:rFonts w:hint="eastAsia" w:ascii="仿宋_GB2312" w:hAnsi="宋体" w:eastAsia="仿宋_GB2312"/>
                <w:szCs w:val="21"/>
              </w:rPr>
              <w:t>项目内容：详见附件采购需求清单</w:t>
            </w:r>
          </w:p>
          <w:p>
            <w:pPr>
              <w:spacing w:line="360" w:lineRule="exact"/>
              <w:rPr>
                <w:rFonts w:ascii="仿宋_GB2312" w:hAnsi="宋体" w:eastAsia="仿宋_GB2312"/>
                <w:szCs w:val="21"/>
              </w:rPr>
            </w:pPr>
            <w:r>
              <w:rPr>
                <w:rFonts w:hint="eastAsia" w:ascii="仿宋_GB2312" w:hAnsi="宋体" w:eastAsia="仿宋_GB2312"/>
                <w:szCs w:val="21"/>
              </w:rPr>
              <w:t>★重要说明：</w:t>
            </w:r>
          </w:p>
          <w:p>
            <w:pPr>
              <w:spacing w:line="360" w:lineRule="exact"/>
              <w:rPr>
                <w:rFonts w:ascii="仿宋_GB2312" w:hAnsi="宋体" w:eastAsia="仿宋_GB2312"/>
                <w:szCs w:val="21"/>
              </w:rPr>
            </w:pPr>
            <w:r>
              <w:rPr>
                <w:rFonts w:hint="eastAsia" w:ascii="仿宋_GB2312" w:hAnsi="宋体" w:eastAsia="仿宋_GB2312"/>
                <w:szCs w:val="21"/>
              </w:rPr>
              <w:t>1、投标文件必须装进档案袋或类似档案袋内密封且盖有骑缝章，不符合规定的投标文件恕不接受。</w:t>
            </w:r>
          </w:p>
          <w:p>
            <w:pPr>
              <w:spacing w:line="360" w:lineRule="exact"/>
              <w:rPr>
                <w:rFonts w:ascii="仿宋_GB2312" w:hAnsi="宋体" w:eastAsia="仿宋_GB2312"/>
                <w:szCs w:val="21"/>
              </w:rPr>
            </w:pPr>
            <w:r>
              <w:rPr>
                <w:rFonts w:hint="eastAsia" w:ascii="仿宋_GB2312" w:hAnsi="宋体" w:eastAsia="仿宋_GB2312"/>
                <w:szCs w:val="21"/>
              </w:rPr>
              <w:t>2、自投标文件递交截止时间止，逾期递交的投标文件或不符合规定的投标文件恕不接受。</w:t>
            </w:r>
          </w:p>
          <w:p>
            <w:pPr>
              <w:spacing w:line="360" w:lineRule="exact"/>
              <w:rPr>
                <w:rStyle w:val="15"/>
                <w:rFonts w:ascii="仿宋_GB2312" w:eastAsia="仿宋_GB2312"/>
                <w:b w:val="0"/>
                <w:bCs/>
                <w:color w:val="000000"/>
                <w:szCs w:val="21"/>
              </w:rPr>
            </w:pPr>
            <w:r>
              <w:rPr>
                <w:rFonts w:hint="eastAsia" w:ascii="仿宋_GB2312" w:hAnsi="宋体" w:eastAsia="仿宋_GB2312"/>
                <w:szCs w:val="21"/>
              </w:rPr>
              <w:t>3、投标人在投标过程中，不得擅自离开现场，否则视为放弃本项目的投标。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606" w:type="dxa"/>
            <w:vAlign w:val="center"/>
          </w:tcPr>
          <w:p>
            <w:pPr>
              <w:pStyle w:val="4"/>
              <w:spacing w:line="360" w:lineRule="exact"/>
              <w:ind w:firstLine="0"/>
              <w:jc w:val="center"/>
              <w:rPr>
                <w:rFonts w:ascii="仿宋_GB2312"/>
                <w:sz w:val="21"/>
                <w:szCs w:val="21"/>
              </w:rPr>
            </w:pPr>
            <w:r>
              <w:rPr>
                <w:rFonts w:hint="eastAsia" w:ascii="仿宋_GB2312"/>
                <w:sz w:val="21"/>
                <w:szCs w:val="21"/>
              </w:rPr>
              <w:t>2</w:t>
            </w:r>
          </w:p>
        </w:tc>
        <w:tc>
          <w:tcPr>
            <w:tcW w:w="9028" w:type="dxa"/>
            <w:vAlign w:val="center"/>
          </w:tcPr>
          <w:p>
            <w:pPr>
              <w:spacing w:line="360" w:lineRule="exact"/>
              <w:rPr>
                <w:rFonts w:hint="default" w:ascii="仿宋_GB2312" w:hAnsi="宋体" w:eastAsia="仿宋_GB2312"/>
                <w:b/>
                <w:szCs w:val="21"/>
                <w:lang w:val="en-US" w:eastAsia="zh-CN"/>
              </w:rPr>
            </w:pPr>
            <w:r>
              <w:rPr>
                <w:rFonts w:hint="eastAsia" w:ascii="仿宋_GB2312" w:hAnsi="宋体" w:eastAsia="仿宋_GB2312"/>
                <w:szCs w:val="21"/>
              </w:rPr>
              <w:t>采购人地址：</w:t>
            </w:r>
            <w:r>
              <w:rPr>
                <w:rFonts w:hint="eastAsia" w:ascii="仿宋_GB2312" w:hAnsi="宋体" w:eastAsia="仿宋_GB2312"/>
                <w:szCs w:val="21"/>
                <w:lang w:eastAsia="zh-CN"/>
              </w:rPr>
              <w:t>郎溪路与慈湖路交口东南侧瑶海区公共卫生大楼</w:t>
            </w:r>
            <w:r>
              <w:rPr>
                <w:rFonts w:hint="eastAsia" w:ascii="仿宋_GB2312" w:hAnsi="宋体" w:eastAsia="仿宋_GB2312"/>
                <w:szCs w:val="21"/>
                <w:lang w:val="en-US" w:eastAsia="zh-CN"/>
              </w:rPr>
              <w:t>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606" w:type="dxa"/>
            <w:vAlign w:val="center"/>
          </w:tcPr>
          <w:p>
            <w:pPr>
              <w:pStyle w:val="4"/>
              <w:spacing w:line="360" w:lineRule="exact"/>
              <w:ind w:firstLine="0"/>
              <w:jc w:val="center"/>
              <w:rPr>
                <w:rFonts w:ascii="仿宋_GB2312"/>
                <w:sz w:val="21"/>
                <w:szCs w:val="21"/>
              </w:rPr>
            </w:pPr>
            <w:r>
              <w:rPr>
                <w:rFonts w:hint="eastAsia" w:ascii="仿宋_GB2312"/>
                <w:sz w:val="21"/>
                <w:szCs w:val="21"/>
              </w:rPr>
              <w:t>3</w:t>
            </w:r>
          </w:p>
        </w:tc>
        <w:tc>
          <w:tcPr>
            <w:tcW w:w="9028" w:type="dxa"/>
            <w:vAlign w:val="center"/>
          </w:tcPr>
          <w:p>
            <w:pPr>
              <w:pStyle w:val="4"/>
              <w:spacing w:line="360" w:lineRule="exact"/>
              <w:ind w:firstLine="0"/>
              <w:rPr>
                <w:rFonts w:ascii="仿宋_GB2312" w:hAnsi="宋体"/>
                <w:color w:val="000000"/>
                <w:sz w:val="21"/>
                <w:szCs w:val="21"/>
              </w:rPr>
            </w:pPr>
            <w:r>
              <w:rPr>
                <w:rFonts w:hint="eastAsia" w:ascii="仿宋_GB2312" w:hAnsi="宋体"/>
                <w:color w:val="000000"/>
                <w:sz w:val="21"/>
                <w:szCs w:val="21"/>
              </w:rPr>
              <w:t xml:space="preserve">履约保证金：无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606" w:type="dxa"/>
            <w:vAlign w:val="center"/>
          </w:tcPr>
          <w:p>
            <w:pPr>
              <w:pStyle w:val="4"/>
              <w:spacing w:line="360" w:lineRule="exact"/>
              <w:ind w:firstLine="0"/>
              <w:jc w:val="center"/>
              <w:rPr>
                <w:rFonts w:ascii="仿宋_GB2312" w:hAnsi="宋体"/>
                <w:sz w:val="21"/>
                <w:szCs w:val="21"/>
              </w:rPr>
            </w:pPr>
            <w:r>
              <w:rPr>
                <w:rFonts w:hint="eastAsia" w:ascii="仿宋_GB2312" w:hAnsi="宋体"/>
                <w:sz w:val="21"/>
                <w:szCs w:val="21"/>
              </w:rPr>
              <w:t>4</w:t>
            </w:r>
          </w:p>
        </w:tc>
        <w:tc>
          <w:tcPr>
            <w:tcW w:w="9028" w:type="dxa"/>
            <w:vAlign w:val="center"/>
          </w:tcPr>
          <w:p>
            <w:pPr>
              <w:spacing w:line="360" w:lineRule="exact"/>
              <w:rPr>
                <w:rFonts w:hint="eastAsia" w:ascii="仿宋_GB2312" w:hAnsi="宋体" w:eastAsia="仿宋_GB2312"/>
                <w:szCs w:val="21"/>
                <w:lang w:eastAsia="zh-CN"/>
              </w:rPr>
            </w:pPr>
            <w:r>
              <w:rPr>
                <w:rFonts w:hint="eastAsia" w:ascii="仿宋_GB2312" w:hAnsi="宋体" w:eastAsia="仿宋_GB2312"/>
                <w:szCs w:val="21"/>
              </w:rPr>
              <w:t>投标文件递交地点：</w:t>
            </w:r>
            <w:r>
              <w:rPr>
                <w:rFonts w:hint="eastAsia" w:ascii="仿宋_GB2312" w:hAnsi="宋体" w:eastAsia="仿宋_GB2312"/>
                <w:szCs w:val="21"/>
                <w:lang w:eastAsia="zh-CN"/>
              </w:rPr>
              <w:t>瑶海区政务服务中心二楼</w:t>
            </w:r>
          </w:p>
          <w:p>
            <w:pPr>
              <w:spacing w:line="360" w:lineRule="exact"/>
              <w:rPr>
                <w:rFonts w:hint="default" w:ascii="仿宋_GB2312" w:hAnsi="宋体" w:eastAsia="仿宋_GB2312"/>
                <w:color w:val="FF0000"/>
                <w:szCs w:val="21"/>
                <w:lang w:val="en-US" w:eastAsia="zh-CN"/>
              </w:rPr>
            </w:pPr>
            <w:r>
              <w:rPr>
                <w:rFonts w:hint="eastAsia" w:ascii="仿宋_GB2312" w:hAnsi="宋体" w:eastAsia="仿宋_GB2312"/>
                <w:color w:val="FF0000"/>
                <w:szCs w:val="21"/>
              </w:rPr>
              <w:t>投标截止时间：</w:t>
            </w:r>
            <w:r>
              <w:rPr>
                <w:rFonts w:hint="eastAsia" w:ascii="仿宋_GB2312" w:hAnsi="宋体" w:eastAsia="仿宋_GB2312"/>
                <w:color w:val="FF0000"/>
                <w:szCs w:val="21"/>
                <w:lang w:val="en-US" w:eastAsia="zh-CN"/>
              </w:rPr>
              <w:t>2024年6月4</w:t>
            </w:r>
            <w:bookmarkStart w:id="30" w:name="_GoBack"/>
            <w:bookmarkEnd w:id="30"/>
            <w:r>
              <w:rPr>
                <w:rFonts w:hint="eastAsia" w:ascii="仿宋_GB2312" w:hAnsi="宋体" w:eastAsia="仿宋_GB2312"/>
                <w:color w:val="FF0000"/>
                <w:szCs w:val="21"/>
                <w:lang w:val="en-US" w:eastAsia="zh-CN"/>
              </w:rPr>
              <w:t>日下午3点</w:t>
            </w:r>
          </w:p>
          <w:p>
            <w:pPr>
              <w:spacing w:line="360" w:lineRule="exact"/>
              <w:rPr>
                <w:rFonts w:ascii="仿宋_GB2312" w:hAnsi="宋体" w:eastAsia="仿宋_GB2312"/>
                <w:szCs w:val="21"/>
              </w:rPr>
            </w:pPr>
            <w:r>
              <w:rPr>
                <w:rFonts w:hint="eastAsia" w:ascii="仿宋_GB2312" w:hAnsi="宋体" w:eastAsia="仿宋_GB2312"/>
                <w:szCs w:val="21"/>
              </w:rPr>
              <w:t>开标地点：郎溪路与慈湖路交口东南侧瑶海区公共卫生大楼8层</w:t>
            </w:r>
          </w:p>
          <w:p>
            <w:pPr>
              <w:spacing w:line="360" w:lineRule="exact"/>
              <w:rPr>
                <w:rFonts w:hint="eastAsia" w:ascii="仿宋_GB2312" w:hAnsi="宋体" w:eastAsia="仿宋_GB2312"/>
                <w:color w:val="FF0000"/>
                <w:szCs w:val="21"/>
                <w:lang w:val="en-US" w:eastAsia="zh-CN"/>
              </w:rPr>
            </w:pPr>
            <w:r>
              <w:rPr>
                <w:rFonts w:hint="eastAsia" w:ascii="仿宋_GB2312" w:hAnsi="宋体" w:eastAsia="仿宋_GB2312"/>
                <w:color w:val="FF0000"/>
                <w:szCs w:val="21"/>
              </w:rPr>
              <w:t>开标时间：</w:t>
            </w:r>
            <w:r>
              <w:rPr>
                <w:rFonts w:hint="eastAsia" w:ascii="仿宋_GB2312" w:hAnsi="宋体" w:eastAsia="仿宋_GB2312"/>
                <w:color w:val="FF0000"/>
                <w:szCs w:val="21"/>
                <w:lang w:eastAsia="zh-CN"/>
              </w:rPr>
              <w:t>另行通知</w:t>
            </w:r>
          </w:p>
          <w:p>
            <w:pPr>
              <w:spacing w:line="360" w:lineRule="exact"/>
              <w:rPr>
                <w:rFonts w:hint="default" w:ascii="仿宋_GB2312" w:hAnsi="宋体"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606" w:type="dxa"/>
            <w:vAlign w:val="center"/>
          </w:tcPr>
          <w:p>
            <w:pPr>
              <w:pStyle w:val="4"/>
              <w:spacing w:line="360" w:lineRule="exact"/>
              <w:ind w:firstLine="0"/>
              <w:jc w:val="center"/>
              <w:rPr>
                <w:rFonts w:ascii="仿宋_GB2312"/>
                <w:sz w:val="21"/>
                <w:szCs w:val="21"/>
              </w:rPr>
            </w:pPr>
            <w:r>
              <w:rPr>
                <w:rFonts w:hint="eastAsia" w:ascii="仿宋_GB2312"/>
                <w:sz w:val="21"/>
                <w:szCs w:val="21"/>
              </w:rPr>
              <w:t>5</w:t>
            </w:r>
          </w:p>
        </w:tc>
        <w:tc>
          <w:tcPr>
            <w:tcW w:w="9028" w:type="dxa"/>
            <w:vAlign w:val="center"/>
          </w:tcPr>
          <w:p>
            <w:pPr>
              <w:pStyle w:val="22"/>
              <w:spacing w:line="360" w:lineRule="exact"/>
              <w:rPr>
                <w:rStyle w:val="15"/>
                <w:rFonts w:ascii="仿宋_GB2312" w:eastAsia="仿宋_GB2312"/>
                <w:b w:val="0"/>
                <w:color w:val="000000"/>
                <w:sz w:val="21"/>
                <w:szCs w:val="21"/>
              </w:rPr>
            </w:pPr>
            <w:r>
              <w:rPr>
                <w:rFonts w:hint="eastAsia" w:ascii="仿宋_GB2312" w:hAnsi="宋体" w:eastAsia="仿宋_GB2312" w:cs="宋体"/>
                <w:kern w:val="0"/>
                <w:sz w:val="21"/>
                <w:szCs w:val="21"/>
              </w:rPr>
              <w:t>我单位对采购文件进行的澄清、更正或更改，将发给各邀请单位，内容为</w:t>
            </w:r>
            <w:r>
              <w:rPr>
                <w:rFonts w:hint="eastAsia" w:ascii="仿宋_GB2312" w:hAnsi="宋体" w:eastAsia="仿宋_GB2312" w:cs="宋体"/>
                <w:kern w:val="0"/>
                <w:sz w:val="21"/>
                <w:szCs w:val="21"/>
                <w:lang w:eastAsia="zh-CN"/>
              </w:rPr>
              <w:t>邀请</w:t>
            </w:r>
            <w:r>
              <w:rPr>
                <w:rFonts w:hint="eastAsia" w:ascii="仿宋_GB2312" w:hAnsi="宋体" w:eastAsia="仿宋_GB2312" w:cs="宋体"/>
                <w:kern w:val="0"/>
                <w:sz w:val="21"/>
                <w:szCs w:val="21"/>
              </w:rPr>
              <w:t>采购文件的组成部分，对投标人具有同样约束力。我单位不承担投标人未及时关注相关信息而引发的任何责任。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606" w:type="dxa"/>
            <w:vAlign w:val="center"/>
          </w:tcPr>
          <w:p>
            <w:pPr>
              <w:pStyle w:val="4"/>
              <w:spacing w:line="360" w:lineRule="exact"/>
              <w:ind w:firstLine="0"/>
              <w:jc w:val="center"/>
              <w:rPr>
                <w:rStyle w:val="15"/>
                <w:rFonts w:ascii="仿宋_GB2312"/>
                <w:b w:val="0"/>
                <w:sz w:val="21"/>
                <w:szCs w:val="21"/>
              </w:rPr>
            </w:pPr>
            <w:r>
              <w:rPr>
                <w:rStyle w:val="15"/>
                <w:rFonts w:hint="eastAsia" w:ascii="仿宋_GB2312"/>
                <w:b w:val="0"/>
                <w:sz w:val="21"/>
                <w:szCs w:val="21"/>
              </w:rPr>
              <w:t>6</w:t>
            </w:r>
          </w:p>
        </w:tc>
        <w:tc>
          <w:tcPr>
            <w:tcW w:w="9028" w:type="dxa"/>
            <w:vAlign w:val="center"/>
          </w:tcPr>
          <w:p>
            <w:pPr>
              <w:pStyle w:val="4"/>
              <w:spacing w:line="360" w:lineRule="exact"/>
              <w:ind w:firstLine="0"/>
              <w:rPr>
                <w:rStyle w:val="15"/>
                <w:rFonts w:ascii="仿宋_GB2312"/>
                <w:b w:val="0"/>
                <w:sz w:val="21"/>
                <w:szCs w:val="21"/>
              </w:rPr>
            </w:pPr>
            <w:r>
              <w:rPr>
                <w:rFonts w:hint="eastAsia" w:ascii="仿宋_GB2312"/>
                <w:sz w:val="21"/>
                <w:szCs w:val="21"/>
              </w:rPr>
              <w:t>中标单位需按采购人要求于合同签定后</w:t>
            </w:r>
            <w:r>
              <w:rPr>
                <w:rFonts w:hint="eastAsia" w:ascii="仿宋_GB2312"/>
                <w:color w:val="FF0000"/>
                <w:sz w:val="21"/>
                <w:szCs w:val="21"/>
              </w:rPr>
              <w:t>2</w:t>
            </w:r>
            <w:r>
              <w:rPr>
                <w:rFonts w:hint="eastAsia" w:ascii="仿宋_GB2312"/>
                <w:sz w:val="21"/>
                <w:szCs w:val="21"/>
              </w:rPr>
              <w:t>个工作日内将项目执行人员安排就位。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606" w:type="dxa"/>
            <w:vAlign w:val="center"/>
          </w:tcPr>
          <w:p>
            <w:pPr>
              <w:pStyle w:val="4"/>
              <w:spacing w:line="360" w:lineRule="exact"/>
              <w:ind w:firstLine="0"/>
              <w:jc w:val="center"/>
              <w:rPr>
                <w:rStyle w:val="15"/>
                <w:rFonts w:ascii="仿宋_GB2312"/>
                <w:b w:val="0"/>
                <w:sz w:val="21"/>
                <w:szCs w:val="21"/>
              </w:rPr>
            </w:pPr>
            <w:r>
              <w:rPr>
                <w:rStyle w:val="15"/>
                <w:rFonts w:hint="eastAsia" w:ascii="仿宋_GB2312"/>
                <w:b w:val="0"/>
                <w:sz w:val="21"/>
                <w:szCs w:val="21"/>
              </w:rPr>
              <w:t>7</w:t>
            </w:r>
          </w:p>
        </w:tc>
        <w:tc>
          <w:tcPr>
            <w:tcW w:w="9028" w:type="dxa"/>
            <w:vAlign w:val="center"/>
          </w:tcPr>
          <w:p>
            <w:pPr>
              <w:pStyle w:val="4"/>
              <w:spacing w:line="360" w:lineRule="exact"/>
              <w:ind w:firstLine="0"/>
              <w:rPr>
                <w:rStyle w:val="15"/>
                <w:rFonts w:ascii="仿宋_GB2312"/>
                <w:b w:val="0"/>
                <w:color w:val="000000"/>
                <w:sz w:val="21"/>
                <w:szCs w:val="21"/>
              </w:rPr>
            </w:pPr>
            <w:r>
              <w:rPr>
                <w:rStyle w:val="15"/>
                <w:rFonts w:hint="eastAsia" w:ascii="仿宋_GB2312"/>
                <w:b w:val="0"/>
                <w:color w:val="000000"/>
                <w:sz w:val="21"/>
                <w:szCs w:val="21"/>
              </w:rPr>
              <w:t>付款方式：</w:t>
            </w:r>
            <w:r>
              <w:rPr>
                <w:rStyle w:val="15"/>
                <w:rFonts w:hint="eastAsia" w:ascii="仿宋_GB2312"/>
                <w:b w:val="0"/>
                <w:color w:val="000000"/>
                <w:sz w:val="21"/>
                <w:szCs w:val="21"/>
                <w:lang w:val="en-US" w:eastAsia="zh-CN"/>
              </w:rPr>
              <w:t>环境提升</w:t>
            </w:r>
            <w:r>
              <w:rPr>
                <w:rStyle w:val="15"/>
                <w:rFonts w:hint="eastAsia" w:ascii="仿宋_GB2312"/>
                <w:b w:val="0"/>
                <w:color w:val="000000"/>
                <w:sz w:val="21"/>
                <w:szCs w:val="21"/>
              </w:rPr>
              <w:t>完工并经我单位验收合格后，按</w:t>
            </w:r>
            <w:r>
              <w:rPr>
                <w:rStyle w:val="15"/>
                <w:rFonts w:hint="eastAsia" w:ascii="仿宋_GB2312"/>
                <w:b w:val="0"/>
                <w:color w:val="000000"/>
                <w:sz w:val="21"/>
                <w:szCs w:val="21"/>
                <w:lang w:eastAsia="zh-CN"/>
              </w:rPr>
              <w:t>有关规定</w:t>
            </w:r>
            <w:r>
              <w:rPr>
                <w:rStyle w:val="15"/>
                <w:rFonts w:hint="eastAsia" w:ascii="仿宋_GB2312"/>
                <w:b w:val="0"/>
                <w:color w:val="000000"/>
                <w:sz w:val="21"/>
                <w:szCs w:val="21"/>
              </w:rPr>
              <w:t>支付全款。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606" w:type="dxa"/>
            <w:vAlign w:val="center"/>
          </w:tcPr>
          <w:p>
            <w:pPr>
              <w:pStyle w:val="4"/>
              <w:spacing w:line="360" w:lineRule="exact"/>
              <w:ind w:firstLine="0"/>
              <w:jc w:val="center"/>
              <w:rPr>
                <w:rStyle w:val="15"/>
                <w:rFonts w:ascii="仿宋_GB2312"/>
                <w:b w:val="0"/>
                <w:sz w:val="21"/>
                <w:szCs w:val="21"/>
              </w:rPr>
            </w:pPr>
            <w:r>
              <w:rPr>
                <w:rStyle w:val="15"/>
                <w:rFonts w:hint="eastAsia" w:ascii="仿宋_GB2312"/>
                <w:b w:val="0"/>
                <w:sz w:val="21"/>
                <w:szCs w:val="21"/>
              </w:rPr>
              <w:t>8</w:t>
            </w:r>
          </w:p>
        </w:tc>
        <w:tc>
          <w:tcPr>
            <w:tcW w:w="9028" w:type="dxa"/>
            <w:vAlign w:val="center"/>
          </w:tcPr>
          <w:p>
            <w:pPr>
              <w:pStyle w:val="4"/>
              <w:spacing w:line="360" w:lineRule="exact"/>
              <w:ind w:firstLine="0"/>
              <w:rPr>
                <w:rStyle w:val="15"/>
                <w:rFonts w:ascii="仿宋_GB2312"/>
                <w:b w:val="0"/>
                <w:sz w:val="21"/>
                <w:szCs w:val="21"/>
              </w:rPr>
            </w:pPr>
            <w:r>
              <w:rPr>
                <w:rFonts w:hint="eastAsia" w:ascii="仿宋_GB2312"/>
                <w:sz w:val="21"/>
                <w:szCs w:val="21"/>
              </w:rPr>
              <w:t>标书份数：正本</w:t>
            </w:r>
            <w:r>
              <w:rPr>
                <w:rFonts w:hint="eastAsia" w:ascii="仿宋_GB2312"/>
                <w:sz w:val="21"/>
                <w:szCs w:val="21"/>
                <w:u w:val="single"/>
              </w:rPr>
              <w:t xml:space="preserve"> 壹 </w:t>
            </w:r>
            <w:r>
              <w:rPr>
                <w:rFonts w:hint="eastAsia" w:ascii="仿宋_GB2312"/>
                <w:sz w:val="21"/>
                <w:szCs w:val="21"/>
              </w:rPr>
              <w:t>份；副本</w:t>
            </w:r>
            <w:r>
              <w:rPr>
                <w:rFonts w:hint="eastAsia" w:ascii="仿宋_GB2312"/>
                <w:sz w:val="21"/>
                <w:szCs w:val="21"/>
                <w:u w:val="single"/>
              </w:rPr>
              <w:t>壹</w:t>
            </w:r>
            <w:r>
              <w:rPr>
                <w:rFonts w:hint="eastAsia" w:ascii="仿宋_GB2312"/>
                <w:sz w:val="21"/>
                <w:szCs w:val="21"/>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606" w:type="dxa"/>
            <w:vAlign w:val="center"/>
          </w:tcPr>
          <w:p>
            <w:pPr>
              <w:pStyle w:val="4"/>
              <w:spacing w:line="360" w:lineRule="exact"/>
              <w:ind w:firstLine="0"/>
              <w:jc w:val="center"/>
              <w:rPr>
                <w:rStyle w:val="15"/>
                <w:rFonts w:ascii="仿宋_GB2312"/>
                <w:b w:val="0"/>
                <w:sz w:val="21"/>
                <w:szCs w:val="21"/>
              </w:rPr>
            </w:pPr>
            <w:r>
              <w:rPr>
                <w:rStyle w:val="15"/>
                <w:rFonts w:hint="eastAsia" w:ascii="仿宋_GB2312"/>
                <w:b w:val="0"/>
                <w:sz w:val="21"/>
                <w:szCs w:val="21"/>
              </w:rPr>
              <w:t>9</w:t>
            </w:r>
          </w:p>
        </w:tc>
        <w:tc>
          <w:tcPr>
            <w:tcW w:w="9028" w:type="dxa"/>
            <w:vAlign w:val="center"/>
          </w:tcPr>
          <w:p>
            <w:pPr>
              <w:pStyle w:val="4"/>
              <w:spacing w:line="360" w:lineRule="exact"/>
              <w:ind w:firstLine="0"/>
              <w:rPr>
                <w:rStyle w:val="15"/>
                <w:rFonts w:hint="default" w:ascii="仿宋_GB2312" w:eastAsia="仿宋_GB2312"/>
                <w:sz w:val="21"/>
                <w:szCs w:val="21"/>
                <w:lang w:val="en-US" w:eastAsia="zh-CN"/>
              </w:rPr>
            </w:pPr>
            <w:r>
              <w:rPr>
                <w:rStyle w:val="15"/>
                <w:rFonts w:hint="eastAsia" w:ascii="仿宋_GB2312"/>
                <w:b w:val="0"/>
                <w:sz w:val="21"/>
                <w:szCs w:val="21"/>
              </w:rPr>
              <w:t>项目周期：</w:t>
            </w:r>
            <w:r>
              <w:rPr>
                <w:rStyle w:val="15"/>
                <w:rFonts w:hint="eastAsia" w:ascii="仿宋_GB2312"/>
                <w:b w:val="0"/>
                <w:sz w:val="21"/>
                <w:szCs w:val="21"/>
                <w:lang w:val="en-US" w:eastAsia="zh-CN"/>
              </w:rPr>
              <w:t>2024年6月20日前完工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06" w:type="dxa"/>
            <w:vAlign w:val="center"/>
          </w:tcPr>
          <w:p>
            <w:pPr>
              <w:pStyle w:val="4"/>
              <w:spacing w:line="360" w:lineRule="exact"/>
              <w:ind w:firstLine="0"/>
              <w:jc w:val="center"/>
              <w:rPr>
                <w:rStyle w:val="15"/>
                <w:rFonts w:ascii="仿宋_GB2312"/>
                <w:b w:val="0"/>
                <w:sz w:val="21"/>
                <w:szCs w:val="21"/>
              </w:rPr>
            </w:pPr>
            <w:r>
              <w:rPr>
                <w:rStyle w:val="15"/>
                <w:rFonts w:hint="eastAsia" w:ascii="仿宋_GB2312"/>
                <w:b w:val="0"/>
                <w:sz w:val="21"/>
                <w:szCs w:val="21"/>
              </w:rPr>
              <w:t>10</w:t>
            </w:r>
          </w:p>
        </w:tc>
        <w:tc>
          <w:tcPr>
            <w:tcW w:w="9028" w:type="dxa"/>
            <w:vAlign w:val="center"/>
          </w:tcPr>
          <w:p>
            <w:pPr>
              <w:pStyle w:val="4"/>
              <w:spacing w:line="360" w:lineRule="exact"/>
              <w:ind w:firstLine="0"/>
              <w:rPr>
                <w:rFonts w:hint="default" w:ascii="仿宋_GB2312" w:eastAsia="仿宋_GB2312"/>
                <w:kern w:val="0"/>
                <w:sz w:val="21"/>
                <w:szCs w:val="21"/>
                <w:lang w:val="en-US" w:eastAsia="zh-CN"/>
              </w:rPr>
            </w:pPr>
            <w:r>
              <w:rPr>
                <w:rFonts w:hint="eastAsia" w:ascii="仿宋_GB2312"/>
                <w:kern w:val="0"/>
                <w:sz w:val="21"/>
                <w:szCs w:val="21"/>
                <w:lang w:val="zh-CN"/>
              </w:rPr>
              <w:t>采购单位联系人：季广龙，</w:t>
            </w:r>
            <w:r>
              <w:rPr>
                <w:rFonts w:hint="eastAsia" w:ascii="仿宋_GB2312"/>
                <w:bCs/>
                <w:sz w:val="21"/>
                <w:szCs w:val="21"/>
              </w:rPr>
              <w:t xml:space="preserve"> 联系电话：</w:t>
            </w:r>
            <w:r>
              <w:rPr>
                <w:rFonts w:hint="eastAsia" w:ascii="仿宋_GB2312"/>
                <w:bCs/>
                <w:sz w:val="21"/>
                <w:szCs w:val="21"/>
                <w:lang w:val="en-US" w:eastAsia="zh-CN"/>
              </w:rPr>
              <w:t>64490232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606" w:type="dxa"/>
            <w:vAlign w:val="center"/>
          </w:tcPr>
          <w:p>
            <w:pPr>
              <w:pStyle w:val="4"/>
              <w:spacing w:line="360" w:lineRule="exact"/>
              <w:ind w:firstLine="0"/>
              <w:jc w:val="center"/>
              <w:rPr>
                <w:rStyle w:val="15"/>
                <w:rFonts w:ascii="仿宋_GB2312"/>
                <w:b w:val="0"/>
                <w:sz w:val="21"/>
                <w:szCs w:val="21"/>
              </w:rPr>
            </w:pPr>
            <w:r>
              <w:rPr>
                <w:rStyle w:val="15"/>
                <w:rFonts w:hint="eastAsia" w:ascii="仿宋_GB2312"/>
                <w:b w:val="0"/>
                <w:sz w:val="21"/>
                <w:szCs w:val="21"/>
              </w:rPr>
              <w:t>11</w:t>
            </w:r>
          </w:p>
        </w:tc>
        <w:tc>
          <w:tcPr>
            <w:tcW w:w="9028" w:type="dxa"/>
            <w:vAlign w:val="center"/>
          </w:tcPr>
          <w:p>
            <w:pPr>
              <w:pStyle w:val="4"/>
              <w:spacing w:line="360" w:lineRule="exact"/>
              <w:ind w:firstLine="0"/>
              <w:rPr>
                <w:rFonts w:ascii="仿宋_GB2312"/>
                <w:kern w:val="0"/>
                <w:sz w:val="21"/>
                <w:szCs w:val="21"/>
                <w:lang w:val="zh-CN"/>
              </w:rPr>
            </w:pPr>
            <w:r>
              <w:rPr>
                <w:rFonts w:hint="eastAsia" w:ascii="仿宋_GB2312" w:hAnsi="宋体" w:cs="宋体"/>
                <w:kern w:val="0"/>
                <w:sz w:val="21"/>
                <w:szCs w:val="21"/>
              </w:rPr>
              <w:t>开标注意事项：投标人参加开标大会时须携带1、法人授权委托书（在投标文件中已有则不另附，如被授权人发生变化则须另附新的法人授权委托书，补充相关证明材料，并声明本项目以前法人授权委托书因故作废）；2、授权委托人有效身份证件；3、法人参加开标须携带本人身份证原件及社</w:t>
            </w:r>
            <w:r>
              <w:rPr>
                <w:rFonts w:hint="eastAsia" w:ascii="仿宋_GB2312" w:hAnsi="宋体" w:cs="宋体"/>
                <w:color w:val="000000"/>
                <w:kern w:val="0"/>
                <w:sz w:val="21"/>
                <w:szCs w:val="21"/>
              </w:rPr>
              <w:t>会组织登记证</w:t>
            </w:r>
            <w:r>
              <w:rPr>
                <w:rFonts w:hint="eastAsia" w:ascii="仿宋_GB2312" w:hAnsi="宋体" w:cs="宋体"/>
                <w:kern w:val="0"/>
                <w:sz w:val="21"/>
                <w:szCs w:val="21"/>
              </w:rPr>
              <w:t>；4、投标人在投标过程中，不得擅自离开现场，否则将视为放弃本项目的投标。</w:t>
            </w:r>
          </w:p>
        </w:tc>
      </w:tr>
    </w:tbl>
    <w:p>
      <w:pPr>
        <w:pStyle w:val="2"/>
        <w:keepLines w:val="0"/>
        <w:pageBreakBefore w:val="0"/>
        <w:kinsoku/>
        <w:wordWrap/>
        <w:overflowPunct/>
        <w:topLinePunct w:val="0"/>
        <w:bidi w:val="0"/>
        <w:snapToGrid/>
        <w:spacing w:line="500" w:lineRule="exact"/>
        <w:ind w:firstLine="558" w:firstLineChars="200"/>
        <w:rPr>
          <w:rFonts w:ascii="黑体" w:hAnsi="黑体" w:eastAsia="黑体"/>
          <w:b/>
          <w:sz w:val="30"/>
          <w:szCs w:val="30"/>
        </w:rPr>
      </w:pPr>
      <w:bookmarkStart w:id="5" w:name="_Toc415496257"/>
      <w:r>
        <w:rPr>
          <w:rFonts w:hint="eastAsia" w:ascii="黑体" w:hAnsi="黑体" w:eastAsia="黑体"/>
          <w:b/>
          <w:sz w:val="30"/>
          <w:szCs w:val="30"/>
        </w:rPr>
        <w:t>二、投标人资格</w:t>
      </w:r>
      <w:bookmarkEnd w:id="4"/>
      <w:bookmarkEnd w:id="5"/>
    </w:p>
    <w:p>
      <w:pPr>
        <w:keepLines w:val="0"/>
        <w:pageBreakBefore w:val="0"/>
        <w:widowControl/>
        <w:kinsoku/>
        <w:wordWrap/>
        <w:overflowPunct/>
        <w:topLinePunct w:val="0"/>
        <w:bidi w:val="0"/>
        <w:adjustRightInd w:val="0"/>
        <w:snapToGrid/>
        <w:spacing w:line="500" w:lineRule="exact"/>
        <w:ind w:firstLine="419" w:firstLineChars="150"/>
        <w:jc w:val="left"/>
        <w:rPr>
          <w:rFonts w:ascii="仿宋_GB2312" w:hAnsi="宋体" w:eastAsia="仿宋_GB2312" w:cs="宋体"/>
          <w:kern w:val="0"/>
          <w:sz w:val="30"/>
          <w:szCs w:val="30"/>
          <w:lang w:val="zh-CN"/>
        </w:rPr>
      </w:pPr>
      <w:r>
        <w:rPr>
          <w:rFonts w:hint="eastAsia" w:ascii="仿宋_GB2312" w:hAnsi="宋体" w:eastAsia="仿宋_GB2312" w:cs="宋体"/>
          <w:color w:val="000000"/>
          <w:kern w:val="0"/>
          <w:sz w:val="30"/>
          <w:szCs w:val="30"/>
          <w:lang w:val="zh-CN"/>
        </w:rPr>
        <w:t>1.</w:t>
      </w:r>
      <w:r>
        <w:rPr>
          <w:rFonts w:ascii="仿宋_GB2312" w:hAnsi="宋体" w:eastAsia="仿宋_GB2312" w:cs="宋体"/>
          <w:kern w:val="0"/>
          <w:sz w:val="30"/>
          <w:szCs w:val="30"/>
        </w:rPr>
        <w:tab/>
      </w:r>
      <w:r>
        <w:rPr>
          <w:rFonts w:hint="eastAsia" w:ascii="仿宋_GB2312" w:hAnsi="宋体" w:eastAsia="仿宋_GB2312" w:cs="宋体"/>
          <w:color w:val="000000"/>
          <w:kern w:val="0"/>
          <w:sz w:val="30"/>
          <w:szCs w:val="30"/>
          <w:lang w:val="zh-CN"/>
        </w:rPr>
        <w:t>符合《政府采购法》第二十二条规定；</w:t>
      </w:r>
    </w:p>
    <w:p>
      <w:pPr>
        <w:keepLines w:val="0"/>
        <w:pageBreakBefore w:val="0"/>
        <w:widowControl/>
        <w:tabs>
          <w:tab w:val="left" w:pos="776"/>
        </w:tabs>
        <w:kinsoku/>
        <w:wordWrap/>
        <w:overflowPunct/>
        <w:topLinePunct w:val="0"/>
        <w:bidi w:val="0"/>
        <w:adjustRightInd w:val="0"/>
        <w:snapToGrid/>
        <w:spacing w:line="500" w:lineRule="exact"/>
        <w:ind w:firstLine="419" w:firstLineChars="150"/>
        <w:jc w:val="lef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2. </w:t>
      </w:r>
      <w:r>
        <w:rPr>
          <w:rFonts w:hint="eastAsia" w:ascii="仿宋_GB2312" w:hAnsi="宋体" w:eastAsia="仿宋_GB2312" w:cs="宋体"/>
          <w:color w:val="000000"/>
          <w:kern w:val="0"/>
          <w:sz w:val="30"/>
          <w:szCs w:val="30"/>
          <w:lang w:val="zh-CN"/>
        </w:rPr>
        <w:t>须是</w:t>
      </w:r>
      <w:r>
        <w:rPr>
          <w:rFonts w:hint="eastAsia" w:ascii="仿宋_GB2312" w:hAnsi="宋体" w:eastAsia="仿宋_GB2312" w:cs="宋体"/>
          <w:kern w:val="0"/>
          <w:sz w:val="30"/>
          <w:szCs w:val="30"/>
          <w:lang w:val="zh-CN"/>
        </w:rPr>
        <w:t>经市场监管部门注册登记的具有独立法人资格的公司，成立满1年以上，且在注册登记名称或业务范围中含“</w:t>
      </w:r>
      <w:r>
        <w:rPr>
          <w:rFonts w:hint="eastAsia" w:ascii="仿宋_GB2312" w:hAnsi="宋体" w:eastAsia="仿宋_GB2312" w:cs="宋体"/>
          <w:kern w:val="0"/>
          <w:sz w:val="30"/>
          <w:szCs w:val="30"/>
          <w:lang w:val="zh-CN" w:eastAsia="zh-CN"/>
        </w:rPr>
        <w:t>文化服务、装饰设计、工艺品、</w:t>
      </w:r>
      <w:r>
        <w:rPr>
          <w:rFonts w:hint="eastAsia" w:ascii="仿宋_GB2312" w:hAnsi="宋体" w:eastAsia="仿宋_GB2312" w:cs="宋体"/>
          <w:kern w:val="0"/>
          <w:sz w:val="30"/>
          <w:szCs w:val="30"/>
          <w:lang w:val="zh-CN"/>
        </w:rPr>
        <w:t>广告设计、制作”等类似字样；</w:t>
      </w:r>
    </w:p>
    <w:p>
      <w:pPr>
        <w:keepLines w:val="0"/>
        <w:pageBreakBefore w:val="0"/>
        <w:widowControl/>
        <w:kinsoku/>
        <w:wordWrap/>
        <w:overflowPunct/>
        <w:topLinePunct w:val="0"/>
        <w:bidi w:val="0"/>
        <w:adjustRightInd w:val="0"/>
        <w:snapToGrid/>
        <w:spacing w:line="500" w:lineRule="exact"/>
        <w:ind w:firstLine="419" w:firstLineChars="150"/>
        <w:jc w:val="left"/>
        <w:rPr>
          <w:rFonts w:ascii="仿宋_GB2312" w:hAnsi="宋体" w:eastAsia="仿宋_GB2312" w:cs="宋体"/>
          <w:kern w:val="0"/>
          <w:sz w:val="30"/>
          <w:szCs w:val="30"/>
        </w:rPr>
      </w:pPr>
      <w:r>
        <w:rPr>
          <w:rFonts w:hint="eastAsia" w:ascii="仿宋_GB2312" w:hAnsi="宋体" w:eastAsia="仿宋_GB2312" w:cs="宋体"/>
          <w:kern w:val="0"/>
          <w:sz w:val="30"/>
          <w:szCs w:val="30"/>
          <w:lang w:val="en-US" w:eastAsia="zh-CN"/>
        </w:rPr>
        <w:t>3</w:t>
      </w:r>
      <w:r>
        <w:rPr>
          <w:rFonts w:hint="eastAsia" w:ascii="仿宋_GB2312" w:hAnsi="宋体" w:eastAsia="仿宋_GB2312" w:cs="宋体"/>
          <w:kern w:val="0"/>
          <w:sz w:val="30"/>
          <w:szCs w:val="30"/>
          <w:lang w:val="zh-CN"/>
        </w:rPr>
        <w:t>.</w:t>
      </w:r>
      <w:r>
        <w:rPr>
          <w:rFonts w:hint="eastAsia" w:ascii="仿宋_GB2312" w:hAnsi="宋体" w:eastAsia="仿宋_GB2312" w:cs="宋体"/>
          <w:kern w:val="0"/>
          <w:sz w:val="30"/>
          <w:szCs w:val="30"/>
          <w:lang w:val="en-US" w:eastAsia="zh-CN"/>
        </w:rPr>
        <w:t xml:space="preserve"> </w:t>
      </w:r>
      <w:r>
        <w:rPr>
          <w:rFonts w:hint="eastAsia" w:ascii="仿宋_GB2312" w:hAnsi="宋体" w:eastAsia="仿宋_GB2312" w:cs="宋体"/>
          <w:kern w:val="0"/>
          <w:sz w:val="30"/>
          <w:szCs w:val="30"/>
          <w:lang w:val="zh-CN"/>
        </w:rPr>
        <w:t>有完善的内部管理及质量控制制度；</w:t>
      </w:r>
    </w:p>
    <w:p>
      <w:pPr>
        <w:keepLines w:val="0"/>
        <w:pageBreakBefore w:val="0"/>
        <w:widowControl/>
        <w:kinsoku/>
        <w:wordWrap/>
        <w:overflowPunct/>
        <w:topLinePunct w:val="0"/>
        <w:bidi w:val="0"/>
        <w:adjustRightInd w:val="0"/>
        <w:snapToGrid/>
        <w:spacing w:line="500" w:lineRule="exact"/>
        <w:ind w:firstLine="419" w:firstLineChars="150"/>
        <w:jc w:val="left"/>
        <w:rPr>
          <w:rFonts w:ascii="仿宋_GB2312" w:hAnsi="宋体" w:eastAsia="仿宋_GB2312" w:cs="宋体"/>
          <w:color w:val="000000"/>
          <w:kern w:val="0"/>
          <w:sz w:val="30"/>
          <w:szCs w:val="30"/>
          <w:lang w:val="zh-CN"/>
        </w:rPr>
      </w:pPr>
      <w:r>
        <w:rPr>
          <w:rFonts w:hint="eastAsia" w:ascii="仿宋_GB2312" w:hAnsi="宋体" w:eastAsia="仿宋_GB2312" w:cs="宋体"/>
          <w:kern w:val="0"/>
          <w:sz w:val="30"/>
          <w:szCs w:val="30"/>
          <w:lang w:val="en-US" w:eastAsia="zh-CN"/>
        </w:rPr>
        <w:t>4</w:t>
      </w:r>
      <w:r>
        <w:rPr>
          <w:rFonts w:hint="eastAsia" w:ascii="仿宋_GB2312" w:hAnsi="宋体" w:eastAsia="仿宋_GB2312" w:cs="宋体"/>
          <w:kern w:val="0"/>
          <w:sz w:val="30"/>
          <w:szCs w:val="30"/>
        </w:rPr>
        <w:t>. 近三年经营活动中没有出现重大违法记录；</w:t>
      </w:r>
    </w:p>
    <w:p>
      <w:pPr>
        <w:keepLines w:val="0"/>
        <w:pageBreakBefore w:val="0"/>
        <w:widowControl/>
        <w:kinsoku/>
        <w:wordWrap/>
        <w:overflowPunct/>
        <w:topLinePunct w:val="0"/>
        <w:bidi w:val="0"/>
        <w:adjustRightInd w:val="0"/>
        <w:snapToGrid/>
        <w:spacing w:line="500" w:lineRule="exact"/>
        <w:ind w:firstLine="419" w:firstLineChars="150"/>
        <w:jc w:val="left"/>
        <w:rPr>
          <w:rFonts w:ascii="仿宋_GB2312" w:hAnsi="宋体" w:eastAsia="仿宋_GB2312" w:cs="宋体"/>
          <w:color w:val="000000"/>
          <w:kern w:val="0"/>
          <w:sz w:val="30"/>
          <w:szCs w:val="30"/>
          <w:lang w:val="zh-CN"/>
        </w:rPr>
      </w:pPr>
      <w:r>
        <w:rPr>
          <w:rFonts w:hint="eastAsia" w:ascii="仿宋_GB2312" w:hAnsi="宋体" w:eastAsia="仿宋_GB2312" w:cs="宋体"/>
          <w:color w:val="000000"/>
          <w:kern w:val="0"/>
          <w:sz w:val="30"/>
          <w:szCs w:val="30"/>
          <w:lang w:val="en-US" w:eastAsia="zh-CN"/>
        </w:rPr>
        <w:t>5</w:t>
      </w:r>
      <w:r>
        <w:rPr>
          <w:rFonts w:hint="eastAsia" w:ascii="仿宋_GB2312" w:hAnsi="宋体" w:eastAsia="仿宋_GB2312" w:cs="宋体"/>
          <w:color w:val="000000"/>
          <w:kern w:val="0"/>
          <w:sz w:val="30"/>
          <w:szCs w:val="30"/>
          <w:lang w:val="zh-CN"/>
        </w:rPr>
        <w:t>. 本项目不接受联合体投标。</w:t>
      </w:r>
    </w:p>
    <w:p>
      <w:pPr>
        <w:keepLines w:val="0"/>
        <w:pageBreakBefore w:val="0"/>
        <w:widowControl/>
        <w:kinsoku/>
        <w:wordWrap/>
        <w:overflowPunct/>
        <w:topLinePunct w:val="0"/>
        <w:bidi w:val="0"/>
        <w:adjustRightInd w:val="0"/>
        <w:snapToGrid/>
        <w:spacing w:line="500" w:lineRule="exact"/>
        <w:ind w:firstLine="419" w:firstLineChars="150"/>
        <w:jc w:val="left"/>
        <w:rPr>
          <w:rFonts w:ascii="仿宋_GB2312" w:hAnsi="宋体" w:eastAsia="仿宋_GB2312" w:cs="宋体"/>
          <w:color w:val="000000"/>
          <w:kern w:val="0"/>
          <w:sz w:val="30"/>
          <w:szCs w:val="30"/>
          <w:lang w:val="zh-CN"/>
        </w:rPr>
      </w:pPr>
      <w:r>
        <w:rPr>
          <w:rFonts w:hint="eastAsia" w:ascii="仿宋_GB2312" w:hAnsi="宋体" w:eastAsia="仿宋_GB2312" w:cs="宋体"/>
          <w:color w:val="000000"/>
          <w:kern w:val="0"/>
          <w:sz w:val="30"/>
          <w:szCs w:val="30"/>
          <w:lang w:val="en-US" w:eastAsia="zh-CN"/>
        </w:rPr>
        <w:t>6</w:t>
      </w:r>
      <w:r>
        <w:rPr>
          <w:rFonts w:hint="eastAsia" w:ascii="仿宋_GB2312" w:hAnsi="宋体" w:eastAsia="仿宋_GB2312" w:cs="宋体"/>
          <w:color w:val="000000"/>
          <w:kern w:val="0"/>
          <w:sz w:val="30"/>
          <w:szCs w:val="30"/>
          <w:lang w:val="zh-CN"/>
        </w:rPr>
        <w:t>.</w:t>
      </w:r>
      <w:r>
        <w:rPr>
          <w:rFonts w:hint="eastAsia" w:ascii="仿宋_GB2312" w:hAnsi="宋体" w:eastAsia="仿宋_GB2312" w:cs="宋体"/>
          <w:color w:val="000000"/>
          <w:kern w:val="0"/>
          <w:sz w:val="30"/>
          <w:szCs w:val="30"/>
          <w:lang w:val="en-US" w:eastAsia="zh-CN"/>
        </w:rPr>
        <w:t xml:space="preserve"> </w:t>
      </w:r>
      <w:r>
        <w:rPr>
          <w:rFonts w:hint="eastAsia" w:ascii="仿宋_GB2312" w:hAnsi="宋体" w:eastAsia="仿宋_GB2312" w:cs="宋体"/>
          <w:color w:val="000000"/>
          <w:kern w:val="0"/>
          <w:sz w:val="30"/>
          <w:szCs w:val="30"/>
          <w:lang w:val="zh-CN"/>
        </w:rPr>
        <w:t>具有投资参股关系的关联企业，或具有直接管理和被管理关系的母子公司，或同一母公司的子公司，或法定代表人为同一人的两个及两个以上法人不得同时对本项目投标，否则均按废标处理。</w:t>
      </w:r>
    </w:p>
    <w:p>
      <w:pPr>
        <w:keepLines w:val="0"/>
        <w:pageBreakBefore w:val="0"/>
        <w:widowControl/>
        <w:kinsoku/>
        <w:wordWrap/>
        <w:overflowPunct/>
        <w:topLinePunct w:val="0"/>
        <w:bidi w:val="0"/>
        <w:adjustRightInd w:val="0"/>
        <w:snapToGrid/>
        <w:spacing w:line="500" w:lineRule="exact"/>
        <w:ind w:firstLine="419" w:firstLineChars="150"/>
        <w:jc w:val="left"/>
        <w:rPr>
          <w:rFonts w:hint="eastAsia" w:ascii="仿宋_GB2312" w:hAnsi="宋体" w:eastAsia="仿宋_GB2312" w:cs="宋体"/>
          <w:color w:val="000000"/>
          <w:kern w:val="0"/>
          <w:sz w:val="30"/>
          <w:szCs w:val="30"/>
          <w:lang w:val="zh-CN"/>
        </w:rPr>
      </w:pPr>
      <w:r>
        <w:rPr>
          <w:rFonts w:hint="eastAsia" w:ascii="仿宋_GB2312" w:hAnsi="宋体" w:eastAsia="仿宋_GB2312" w:cs="宋体"/>
          <w:color w:val="000000"/>
          <w:kern w:val="0"/>
          <w:sz w:val="30"/>
          <w:szCs w:val="30"/>
          <w:lang w:val="en-US" w:eastAsia="zh-CN"/>
        </w:rPr>
        <w:t>7</w:t>
      </w:r>
      <w:r>
        <w:rPr>
          <w:rFonts w:hint="eastAsia" w:ascii="仿宋_GB2312" w:hAnsi="宋体" w:eastAsia="仿宋_GB2312" w:cs="宋体"/>
          <w:color w:val="000000"/>
          <w:kern w:val="0"/>
          <w:sz w:val="30"/>
          <w:szCs w:val="30"/>
          <w:lang w:val="zh-CN"/>
        </w:rPr>
        <w:t>.</w:t>
      </w:r>
      <w:r>
        <w:rPr>
          <w:rFonts w:hint="eastAsia" w:ascii="仿宋_GB2312" w:hAnsi="宋体" w:eastAsia="仿宋_GB2312" w:cs="宋体"/>
          <w:color w:val="000000"/>
          <w:kern w:val="0"/>
          <w:sz w:val="30"/>
          <w:szCs w:val="30"/>
          <w:lang w:val="en-US" w:eastAsia="zh-CN"/>
        </w:rPr>
        <w:t xml:space="preserve"> </w:t>
      </w:r>
      <w:r>
        <w:rPr>
          <w:rFonts w:hint="eastAsia" w:ascii="仿宋_GB2312" w:hAnsi="宋体" w:eastAsia="仿宋_GB2312" w:cs="宋体"/>
          <w:color w:val="000000"/>
          <w:kern w:val="0"/>
          <w:sz w:val="30"/>
          <w:szCs w:val="30"/>
          <w:lang w:val="zh-CN"/>
        </w:rPr>
        <w:t>具有履行合同所必需的设备和专业技术能力；</w:t>
      </w:r>
    </w:p>
    <w:p>
      <w:pPr>
        <w:keepLines w:val="0"/>
        <w:pageBreakBefore w:val="0"/>
        <w:widowControl/>
        <w:kinsoku/>
        <w:wordWrap/>
        <w:overflowPunct/>
        <w:topLinePunct w:val="0"/>
        <w:bidi w:val="0"/>
        <w:adjustRightInd w:val="0"/>
        <w:snapToGrid/>
        <w:spacing w:line="500" w:lineRule="exact"/>
        <w:ind w:firstLine="419" w:firstLineChars="150"/>
        <w:jc w:val="left"/>
        <w:rPr>
          <w:rFonts w:hint="eastAsia" w:ascii="仿宋_GB2312" w:hAnsi="宋体" w:eastAsia="仿宋_GB2312" w:cs="宋体"/>
          <w:color w:val="000000"/>
          <w:kern w:val="0"/>
          <w:sz w:val="30"/>
          <w:szCs w:val="30"/>
          <w:lang w:val="en-US" w:eastAsia="zh-CN"/>
        </w:rPr>
      </w:pPr>
      <w:r>
        <w:rPr>
          <w:rFonts w:hint="eastAsia" w:ascii="仿宋_GB2312" w:hAnsi="宋体" w:eastAsia="仿宋_GB2312" w:cs="宋体"/>
          <w:color w:val="000000"/>
          <w:kern w:val="0"/>
          <w:sz w:val="30"/>
          <w:szCs w:val="30"/>
          <w:lang w:val="en-US" w:eastAsia="zh-CN"/>
        </w:rPr>
        <w:t>8</w:t>
      </w:r>
      <w:r>
        <w:rPr>
          <w:rFonts w:hint="eastAsia" w:ascii="仿宋_GB2312" w:hAnsi="宋体" w:eastAsia="仿宋_GB2312" w:cs="宋体"/>
          <w:color w:val="000000"/>
          <w:kern w:val="0"/>
          <w:sz w:val="30"/>
          <w:szCs w:val="30"/>
          <w:lang w:val="zh-CN"/>
        </w:rPr>
        <w:t>.</w:t>
      </w:r>
      <w:r>
        <w:rPr>
          <w:rFonts w:hint="eastAsia" w:ascii="仿宋_GB2312" w:hAnsi="宋体" w:eastAsia="仿宋_GB2312" w:cs="宋体"/>
          <w:color w:val="000000"/>
          <w:kern w:val="0"/>
          <w:sz w:val="30"/>
          <w:szCs w:val="30"/>
          <w:lang w:val="en-US" w:eastAsia="zh-CN"/>
        </w:rPr>
        <w:t xml:space="preserve"> </w:t>
      </w:r>
      <w:r>
        <w:rPr>
          <w:rFonts w:hint="eastAsia" w:ascii="仿宋_GB2312" w:hAnsi="宋体" w:eastAsia="仿宋_GB2312" w:cs="宋体"/>
          <w:color w:val="000000"/>
          <w:kern w:val="0"/>
          <w:sz w:val="30"/>
          <w:szCs w:val="30"/>
          <w:lang w:val="zh-CN"/>
        </w:rPr>
        <w:t>法律、行政法规规定的其他条件。</w:t>
      </w:r>
    </w:p>
    <w:p>
      <w:pPr>
        <w:pStyle w:val="2"/>
        <w:keepLines w:val="0"/>
        <w:pageBreakBefore w:val="0"/>
        <w:kinsoku/>
        <w:wordWrap/>
        <w:overflowPunct/>
        <w:topLinePunct w:val="0"/>
        <w:bidi w:val="0"/>
        <w:snapToGrid/>
        <w:spacing w:line="500" w:lineRule="exact"/>
        <w:ind w:firstLine="419" w:firstLineChars="150"/>
        <w:rPr>
          <w:rFonts w:ascii="黑体" w:hAnsi="黑体" w:eastAsia="黑体" w:cs="宋体"/>
          <w:b/>
          <w:color w:val="000000"/>
          <w:kern w:val="0"/>
          <w:sz w:val="30"/>
          <w:szCs w:val="30"/>
          <w:lang w:val="zh-CN"/>
        </w:rPr>
      </w:pPr>
      <w:bookmarkStart w:id="6" w:name="_Toc415496258"/>
      <w:bookmarkStart w:id="7" w:name="_Toc365874889"/>
      <w:bookmarkStart w:id="8" w:name="_Toc365962138"/>
      <w:bookmarkStart w:id="9" w:name="_Toc339619288"/>
      <w:r>
        <w:rPr>
          <w:rFonts w:hint="eastAsia" w:ascii="黑体" w:hAnsi="黑体" w:eastAsia="黑体" w:cs="宋体"/>
          <w:b/>
          <w:color w:val="000000"/>
          <w:kern w:val="0"/>
          <w:sz w:val="30"/>
          <w:szCs w:val="30"/>
          <w:lang w:val="zh-CN"/>
        </w:rPr>
        <w:t>三、投标人须知</w:t>
      </w:r>
      <w:bookmarkEnd w:id="6"/>
      <w:bookmarkEnd w:id="7"/>
      <w:bookmarkEnd w:id="8"/>
    </w:p>
    <w:p>
      <w:pPr>
        <w:keepLines w:val="0"/>
        <w:pageBreakBefore w:val="0"/>
        <w:tabs>
          <w:tab w:val="left" w:pos="1247"/>
        </w:tabs>
        <w:kinsoku/>
        <w:wordWrap/>
        <w:overflowPunct/>
        <w:topLinePunct w:val="0"/>
        <w:bidi w:val="0"/>
        <w:snapToGrid/>
        <w:spacing w:line="500" w:lineRule="exact"/>
        <w:ind w:firstLine="419" w:firstLineChars="150"/>
        <w:rPr>
          <w:rFonts w:ascii="仿宋_GB2312" w:eastAsia="仿宋_GB2312" w:cs="宋体"/>
          <w:sz w:val="30"/>
          <w:szCs w:val="30"/>
          <w:lang w:val="zh-CN"/>
        </w:rPr>
      </w:pPr>
      <w:r>
        <w:rPr>
          <w:rFonts w:hint="eastAsia" w:ascii="仿宋_GB2312" w:eastAsia="仿宋_GB2312" w:cs="宋体"/>
          <w:sz w:val="30"/>
          <w:szCs w:val="30"/>
          <w:lang w:val="zh-CN"/>
        </w:rPr>
        <w:t>1.项目实施组织过程必须符合国家有关规定和相关法律；</w:t>
      </w:r>
    </w:p>
    <w:p>
      <w:pPr>
        <w:pStyle w:val="4"/>
        <w:keepLines w:val="0"/>
        <w:pageBreakBefore w:val="0"/>
        <w:kinsoku/>
        <w:wordWrap/>
        <w:overflowPunct/>
        <w:topLinePunct w:val="0"/>
        <w:bidi w:val="0"/>
        <w:snapToGrid/>
        <w:spacing w:line="500" w:lineRule="exact"/>
        <w:ind w:firstLine="419" w:firstLineChars="150"/>
        <w:rPr>
          <w:rFonts w:ascii="仿宋_GB2312"/>
          <w:sz w:val="30"/>
          <w:szCs w:val="30"/>
        </w:rPr>
      </w:pPr>
      <w:r>
        <w:rPr>
          <w:rFonts w:hint="eastAsia" w:ascii="仿宋_GB2312"/>
          <w:sz w:val="30"/>
          <w:szCs w:val="30"/>
        </w:rPr>
        <w:t>2.</w:t>
      </w:r>
      <w:r>
        <w:rPr>
          <w:rFonts w:hint="eastAsia" w:ascii="仿宋_GB2312" w:hAnsi="宋体"/>
          <w:sz w:val="30"/>
          <w:szCs w:val="30"/>
        </w:rPr>
        <w:t>投标人在投标过程中，不得擅自离开现场，否则视为放弃本项目的投标</w:t>
      </w:r>
      <w:r>
        <w:rPr>
          <w:rFonts w:hint="eastAsia" w:ascii="仿宋_GB2312"/>
          <w:sz w:val="30"/>
          <w:szCs w:val="30"/>
        </w:rPr>
        <w:t>；</w:t>
      </w:r>
    </w:p>
    <w:p>
      <w:pPr>
        <w:pStyle w:val="4"/>
        <w:keepLines w:val="0"/>
        <w:pageBreakBefore w:val="0"/>
        <w:kinsoku/>
        <w:wordWrap/>
        <w:overflowPunct/>
        <w:topLinePunct w:val="0"/>
        <w:bidi w:val="0"/>
        <w:snapToGrid/>
        <w:spacing w:line="500" w:lineRule="exact"/>
        <w:ind w:firstLine="419" w:firstLineChars="150"/>
        <w:rPr>
          <w:rFonts w:ascii="仿宋_GB2312"/>
          <w:sz w:val="30"/>
          <w:szCs w:val="30"/>
        </w:rPr>
      </w:pPr>
      <w:r>
        <w:rPr>
          <w:rFonts w:hint="eastAsia" w:ascii="仿宋_GB2312" w:cs="宋体"/>
          <w:kern w:val="0"/>
          <w:sz w:val="30"/>
          <w:szCs w:val="30"/>
          <w:lang w:val="en-US" w:eastAsia="zh-CN"/>
        </w:rPr>
        <w:t>3</w:t>
      </w:r>
      <w:r>
        <w:rPr>
          <w:rFonts w:hint="eastAsia" w:ascii="仿宋_GB2312" w:cs="宋体"/>
          <w:kern w:val="0"/>
          <w:sz w:val="30"/>
          <w:szCs w:val="30"/>
        </w:rPr>
        <w:t>.</w:t>
      </w:r>
      <w:r>
        <w:rPr>
          <w:rFonts w:hint="eastAsia" w:ascii="仿宋_GB2312"/>
          <w:sz w:val="30"/>
          <w:szCs w:val="30"/>
        </w:rPr>
        <w:t>采购单位一律不予退还投标人的投标文件；</w:t>
      </w:r>
    </w:p>
    <w:p>
      <w:pPr>
        <w:keepLines w:val="0"/>
        <w:pageBreakBefore w:val="0"/>
        <w:kinsoku/>
        <w:wordWrap/>
        <w:overflowPunct/>
        <w:topLinePunct w:val="0"/>
        <w:bidi w:val="0"/>
        <w:snapToGrid/>
        <w:spacing w:line="500" w:lineRule="exact"/>
        <w:ind w:firstLine="419" w:firstLineChars="150"/>
        <w:rPr>
          <w:rFonts w:ascii="仿宋_GB2312" w:eastAsia="仿宋_GB2312"/>
          <w:sz w:val="30"/>
          <w:szCs w:val="30"/>
        </w:rPr>
      </w:pPr>
      <w:r>
        <w:rPr>
          <w:rFonts w:hint="eastAsia" w:ascii="仿宋_GB2312" w:eastAsia="仿宋_GB2312"/>
          <w:sz w:val="30"/>
          <w:szCs w:val="30"/>
          <w:lang w:val="en-US" w:eastAsia="zh-CN"/>
        </w:rPr>
        <w:t>4</w:t>
      </w:r>
      <w:r>
        <w:rPr>
          <w:rFonts w:hint="eastAsia" w:ascii="仿宋_GB2312" w:eastAsia="仿宋_GB2312"/>
          <w:sz w:val="30"/>
          <w:szCs w:val="30"/>
        </w:rPr>
        <w:t>.投标</w:t>
      </w:r>
      <w:r>
        <w:rPr>
          <w:rFonts w:hint="eastAsia" w:ascii="仿宋_GB2312" w:eastAsia="仿宋_GB2312" w:cs="宋体"/>
          <w:sz w:val="30"/>
          <w:szCs w:val="30"/>
          <w:lang w:val="zh-CN"/>
        </w:rPr>
        <w:t>人</w:t>
      </w:r>
      <w:r>
        <w:rPr>
          <w:rFonts w:hint="eastAsia" w:ascii="仿宋_GB2312" w:eastAsia="仿宋_GB2312"/>
          <w:sz w:val="30"/>
          <w:szCs w:val="30"/>
        </w:rPr>
        <w:t>如有疑问，请及时与我单位联系，我们将尽快予以答复；</w:t>
      </w:r>
    </w:p>
    <w:p>
      <w:pPr>
        <w:pStyle w:val="4"/>
        <w:keepLines w:val="0"/>
        <w:pageBreakBefore w:val="0"/>
        <w:kinsoku/>
        <w:wordWrap/>
        <w:overflowPunct/>
        <w:topLinePunct w:val="0"/>
        <w:bidi w:val="0"/>
        <w:snapToGrid/>
        <w:spacing w:line="500" w:lineRule="exact"/>
        <w:ind w:firstLine="419" w:firstLineChars="150"/>
        <w:rPr>
          <w:rFonts w:hint="eastAsia" w:ascii="仿宋_GB2312" w:eastAsia="仿宋_GB2312"/>
          <w:sz w:val="30"/>
          <w:szCs w:val="30"/>
          <w:lang w:eastAsia="zh-CN"/>
        </w:rPr>
      </w:pPr>
      <w:r>
        <w:rPr>
          <w:rFonts w:hint="eastAsia" w:ascii="仿宋_GB2312"/>
          <w:sz w:val="30"/>
          <w:szCs w:val="30"/>
          <w:lang w:val="en-US" w:eastAsia="zh-CN"/>
        </w:rPr>
        <w:t>5</w:t>
      </w:r>
      <w:r>
        <w:rPr>
          <w:rFonts w:hint="eastAsia" w:ascii="仿宋_GB2312"/>
          <w:sz w:val="30"/>
          <w:szCs w:val="30"/>
        </w:rPr>
        <w:t>.</w:t>
      </w:r>
      <w:r>
        <w:rPr>
          <w:rFonts w:hint="eastAsia" w:ascii="仿宋_GB2312"/>
          <w:sz w:val="30"/>
          <w:szCs w:val="30"/>
          <w:lang w:eastAsia="zh-CN"/>
        </w:rPr>
        <w:t>由于项目时间紧，要求各投标单位需具备过往有同类型项目实际操作经验，快速设计、布展等响应能力，</w:t>
      </w:r>
      <w:r>
        <w:rPr>
          <w:rFonts w:hint="eastAsia" w:ascii="仿宋_GB2312"/>
          <w:sz w:val="30"/>
          <w:szCs w:val="30"/>
          <w:lang w:val="en-US" w:eastAsia="zh-CN"/>
        </w:rPr>
        <w:t>提供一整套可行性设计方案(现场勘察、功能布局图、平面图、效果图、工艺、参数、价格等全部技术性要素</w:t>
      </w:r>
      <w:r>
        <w:rPr>
          <w:rFonts w:hint="eastAsia" w:ascii="仿宋_GB2312"/>
          <w:sz w:val="30"/>
          <w:szCs w:val="30"/>
        </w:rPr>
        <w:t>；</w:t>
      </w:r>
      <w:r>
        <w:rPr>
          <w:rFonts w:hint="eastAsia" w:ascii="仿宋_GB2312"/>
          <w:sz w:val="30"/>
          <w:szCs w:val="30"/>
          <w:lang w:eastAsia="zh-CN"/>
        </w:rPr>
        <w:t>报价不得超过项目控制价。</w:t>
      </w:r>
    </w:p>
    <w:p>
      <w:pPr>
        <w:pStyle w:val="4"/>
        <w:keepLines w:val="0"/>
        <w:pageBreakBefore w:val="0"/>
        <w:kinsoku/>
        <w:wordWrap/>
        <w:overflowPunct/>
        <w:topLinePunct w:val="0"/>
        <w:bidi w:val="0"/>
        <w:snapToGrid/>
        <w:spacing w:line="500" w:lineRule="exact"/>
        <w:ind w:firstLine="419" w:firstLineChars="150"/>
        <w:rPr>
          <w:rFonts w:ascii="仿宋_GB2312"/>
          <w:sz w:val="30"/>
          <w:szCs w:val="30"/>
        </w:rPr>
      </w:pPr>
      <w:r>
        <w:rPr>
          <w:rFonts w:hint="eastAsia" w:ascii="仿宋_GB2312"/>
          <w:sz w:val="30"/>
          <w:szCs w:val="30"/>
          <w:lang w:val="en-US" w:eastAsia="zh-CN"/>
        </w:rPr>
        <w:t>6</w:t>
      </w:r>
      <w:r>
        <w:rPr>
          <w:rFonts w:hint="eastAsia" w:ascii="仿宋_GB2312"/>
          <w:sz w:val="30"/>
          <w:szCs w:val="30"/>
        </w:rPr>
        <w:t>.中标候选人在公示</w:t>
      </w:r>
      <w:r>
        <w:rPr>
          <w:rFonts w:hint="eastAsia" w:ascii="仿宋_GB2312"/>
          <w:color w:val="FF0000"/>
          <w:sz w:val="30"/>
          <w:szCs w:val="30"/>
          <w:lang w:val="en-US" w:eastAsia="zh-CN"/>
        </w:rPr>
        <w:t>2</w:t>
      </w:r>
      <w:r>
        <w:rPr>
          <w:rFonts w:hint="eastAsia" w:ascii="仿宋_GB2312"/>
          <w:sz w:val="30"/>
          <w:szCs w:val="30"/>
        </w:rPr>
        <w:t xml:space="preserve">个工作日后应及时办理 </w:t>
      </w:r>
      <w:r>
        <w:rPr>
          <w:rFonts w:hint="eastAsia" w:ascii="仿宋_GB2312"/>
          <w:sz w:val="30"/>
          <w:szCs w:val="30"/>
          <w:u w:val="single"/>
        </w:rPr>
        <w:t>中标通知书</w:t>
      </w:r>
      <w:r>
        <w:rPr>
          <w:rFonts w:hint="eastAsia" w:ascii="仿宋_GB2312"/>
          <w:sz w:val="30"/>
          <w:szCs w:val="30"/>
        </w:rPr>
        <w:t>；</w:t>
      </w:r>
    </w:p>
    <w:p>
      <w:pPr>
        <w:pStyle w:val="4"/>
        <w:keepLines w:val="0"/>
        <w:pageBreakBefore w:val="0"/>
        <w:kinsoku/>
        <w:wordWrap/>
        <w:overflowPunct/>
        <w:topLinePunct w:val="0"/>
        <w:bidi w:val="0"/>
        <w:snapToGrid/>
        <w:spacing w:line="500" w:lineRule="exact"/>
        <w:ind w:firstLine="419" w:firstLineChars="150"/>
        <w:rPr>
          <w:rFonts w:hint="eastAsia" w:ascii="仿宋_GB2312"/>
          <w:sz w:val="30"/>
          <w:szCs w:val="30"/>
        </w:rPr>
      </w:pPr>
      <w:r>
        <w:rPr>
          <w:rFonts w:hint="eastAsia" w:ascii="仿宋_GB2312"/>
          <w:sz w:val="30"/>
          <w:szCs w:val="30"/>
          <w:lang w:val="en-US" w:eastAsia="zh-CN"/>
        </w:rPr>
        <w:t>7</w:t>
      </w:r>
      <w:r>
        <w:rPr>
          <w:rFonts w:hint="eastAsia" w:ascii="仿宋_GB2312"/>
          <w:sz w:val="30"/>
          <w:szCs w:val="30"/>
        </w:rPr>
        <w:t>.投标人应确保其所提供的投标文件资料的真实性、有效性及合法性，否则，由此引起的任何责任由其自行承担。</w:t>
      </w:r>
    </w:p>
    <w:p>
      <w:pPr>
        <w:pStyle w:val="4"/>
        <w:keepLines w:val="0"/>
        <w:pageBreakBefore w:val="0"/>
        <w:kinsoku/>
        <w:wordWrap/>
        <w:overflowPunct/>
        <w:topLinePunct w:val="0"/>
        <w:bidi w:val="0"/>
        <w:snapToGrid/>
        <w:spacing w:line="500" w:lineRule="exact"/>
        <w:ind w:left="0" w:leftChars="0" w:firstLine="558" w:firstLineChars="200"/>
        <w:rPr>
          <w:rFonts w:hint="default" w:ascii="仿宋_GB2312" w:eastAsia="仿宋_GB2312"/>
          <w:sz w:val="30"/>
          <w:szCs w:val="30"/>
          <w:lang w:val="en-US" w:eastAsia="zh-CN"/>
        </w:rPr>
      </w:pPr>
      <w:r>
        <w:rPr>
          <w:rFonts w:hint="eastAsia" w:ascii="仿宋_GB2312"/>
          <w:sz w:val="30"/>
          <w:szCs w:val="30"/>
          <w:lang w:val="en-US" w:eastAsia="zh-CN"/>
        </w:rPr>
        <w:t>8.如遇不可抗力、国家政策调整、项目实际落实过程中受第三方原因停止等其他不可控因素、项目方有权选择临时取消本次邀标事项，并且公示。</w:t>
      </w:r>
    </w:p>
    <w:p>
      <w:pPr>
        <w:pStyle w:val="4"/>
        <w:keepLines w:val="0"/>
        <w:pageBreakBefore w:val="0"/>
        <w:kinsoku/>
        <w:wordWrap/>
        <w:overflowPunct/>
        <w:topLinePunct w:val="0"/>
        <w:bidi w:val="0"/>
        <w:snapToGrid/>
        <w:spacing w:line="500" w:lineRule="exact"/>
        <w:ind w:firstLine="419" w:firstLineChars="150"/>
        <w:rPr>
          <w:rFonts w:ascii="黑体" w:hAnsi="黑体" w:eastAsia="黑体"/>
          <w:b/>
          <w:sz w:val="30"/>
          <w:szCs w:val="30"/>
        </w:rPr>
      </w:pPr>
      <w:r>
        <w:rPr>
          <w:rFonts w:hint="eastAsia" w:ascii="黑体" w:hAnsi="黑体" w:eastAsia="黑体"/>
          <w:b/>
          <w:sz w:val="30"/>
          <w:szCs w:val="30"/>
        </w:rPr>
        <w:t>四、投标人必须提交的资料（投标文件的组成）内容</w:t>
      </w:r>
      <w:bookmarkEnd w:id="9"/>
      <w:r>
        <w:rPr>
          <w:rFonts w:hint="eastAsia" w:ascii="黑体" w:hAnsi="黑体" w:eastAsia="黑体"/>
          <w:b/>
          <w:sz w:val="30"/>
          <w:szCs w:val="30"/>
        </w:rPr>
        <w:t>（</w:t>
      </w:r>
      <w:r>
        <w:rPr>
          <w:rFonts w:hint="eastAsia" w:ascii="黑体" w:hAnsi="黑体" w:eastAsia="黑体" w:cs="宋体"/>
          <w:b/>
          <w:kern w:val="0"/>
          <w:sz w:val="30"/>
          <w:szCs w:val="30"/>
        </w:rPr>
        <w:t>按以下顺序装订投标文件</w:t>
      </w:r>
      <w:r>
        <w:rPr>
          <w:rFonts w:hint="eastAsia" w:ascii="黑体" w:hAnsi="黑体" w:eastAsia="黑体"/>
          <w:b/>
          <w:sz w:val="30"/>
          <w:szCs w:val="30"/>
        </w:rPr>
        <w:t>）</w:t>
      </w:r>
    </w:p>
    <w:p>
      <w:pPr>
        <w:keepLines w:val="0"/>
        <w:pageBreakBefore w:val="0"/>
        <w:kinsoku/>
        <w:wordWrap/>
        <w:overflowPunct/>
        <w:topLinePunct w:val="0"/>
        <w:autoSpaceDE w:val="0"/>
        <w:autoSpaceDN w:val="0"/>
        <w:bidi w:val="0"/>
        <w:adjustRightInd w:val="0"/>
        <w:snapToGrid/>
        <w:spacing w:line="500" w:lineRule="exact"/>
        <w:ind w:firstLine="419" w:firstLineChars="150"/>
        <w:jc w:val="left"/>
        <w:rPr>
          <w:rFonts w:ascii="仿宋_GB2312" w:hAnsi="宋体" w:eastAsia="仿宋_GB2312" w:cs="宋体"/>
          <w:color w:val="FF0000"/>
          <w:kern w:val="0"/>
          <w:sz w:val="30"/>
          <w:szCs w:val="30"/>
        </w:rPr>
      </w:pPr>
      <w:r>
        <w:rPr>
          <w:rFonts w:hint="eastAsia" w:ascii="仿宋_GB2312" w:hAnsi="宋体" w:eastAsia="仿宋_GB2312" w:cs="宋体"/>
          <w:color w:val="FF0000"/>
          <w:kern w:val="0"/>
          <w:sz w:val="30"/>
          <w:szCs w:val="30"/>
        </w:rPr>
        <w:t>1.投标文件目录</w:t>
      </w:r>
    </w:p>
    <w:p>
      <w:pPr>
        <w:keepLines w:val="0"/>
        <w:pageBreakBefore w:val="0"/>
        <w:kinsoku/>
        <w:wordWrap/>
        <w:overflowPunct/>
        <w:topLinePunct w:val="0"/>
        <w:autoSpaceDE w:val="0"/>
        <w:autoSpaceDN w:val="0"/>
        <w:bidi w:val="0"/>
        <w:adjustRightInd w:val="0"/>
        <w:snapToGrid/>
        <w:spacing w:line="500" w:lineRule="exact"/>
        <w:ind w:firstLine="419" w:firstLineChars="150"/>
        <w:jc w:val="left"/>
        <w:rPr>
          <w:rFonts w:ascii="仿宋_GB2312" w:hAnsi="宋体" w:eastAsia="仿宋_GB2312" w:cs="宋体"/>
          <w:color w:val="FF0000"/>
          <w:kern w:val="0"/>
          <w:sz w:val="30"/>
          <w:szCs w:val="30"/>
        </w:rPr>
      </w:pPr>
      <w:r>
        <w:rPr>
          <w:rFonts w:hint="eastAsia" w:ascii="仿宋_GB2312" w:hAnsi="宋体" w:eastAsia="仿宋_GB2312" w:cs="宋体"/>
          <w:color w:val="FF0000"/>
          <w:kern w:val="0"/>
          <w:sz w:val="30"/>
          <w:szCs w:val="30"/>
        </w:rPr>
        <w:t>2.法人代表授权书原件（详见附件）、授权代表身份证复印件及所在单位正式员工相关证明材料，法人参加开标只须提供身份证复印件；(复印件加盖公章)</w:t>
      </w:r>
    </w:p>
    <w:p>
      <w:pPr>
        <w:keepLines w:val="0"/>
        <w:pageBreakBefore w:val="0"/>
        <w:kinsoku/>
        <w:wordWrap/>
        <w:overflowPunct/>
        <w:topLinePunct w:val="0"/>
        <w:autoSpaceDE w:val="0"/>
        <w:autoSpaceDN w:val="0"/>
        <w:bidi w:val="0"/>
        <w:adjustRightInd w:val="0"/>
        <w:snapToGrid/>
        <w:spacing w:line="500" w:lineRule="exact"/>
        <w:ind w:firstLine="419" w:firstLineChars="150"/>
        <w:jc w:val="left"/>
        <w:rPr>
          <w:rFonts w:ascii="仿宋_GB2312" w:hAnsi="宋体" w:eastAsia="仿宋_GB2312" w:cs="宋体"/>
          <w:color w:val="FF0000"/>
          <w:kern w:val="0"/>
          <w:sz w:val="30"/>
          <w:szCs w:val="30"/>
        </w:rPr>
      </w:pPr>
      <w:r>
        <w:rPr>
          <w:rFonts w:hint="eastAsia" w:ascii="仿宋_GB2312" w:hAnsi="宋体" w:eastAsia="仿宋_GB2312" w:cs="宋体"/>
          <w:color w:val="FF0000"/>
          <w:kern w:val="0"/>
          <w:sz w:val="30"/>
          <w:szCs w:val="30"/>
        </w:rPr>
        <w:t>3.投标函、报价书（见附件）</w:t>
      </w:r>
    </w:p>
    <w:p>
      <w:pPr>
        <w:keepLines w:val="0"/>
        <w:pageBreakBefore w:val="0"/>
        <w:kinsoku/>
        <w:wordWrap/>
        <w:overflowPunct/>
        <w:topLinePunct w:val="0"/>
        <w:autoSpaceDE w:val="0"/>
        <w:autoSpaceDN w:val="0"/>
        <w:bidi w:val="0"/>
        <w:adjustRightInd w:val="0"/>
        <w:snapToGrid/>
        <w:spacing w:line="500" w:lineRule="exact"/>
        <w:ind w:firstLine="419" w:firstLineChars="150"/>
        <w:jc w:val="left"/>
        <w:rPr>
          <w:rFonts w:ascii="仿宋_GB2312" w:hAnsi="宋体" w:eastAsia="仿宋_GB2312" w:cs="宋体"/>
          <w:color w:val="FF0000"/>
          <w:kern w:val="0"/>
          <w:sz w:val="30"/>
          <w:szCs w:val="30"/>
        </w:rPr>
      </w:pPr>
      <w:r>
        <w:rPr>
          <w:rFonts w:hint="eastAsia" w:ascii="仿宋_GB2312" w:hAnsi="宋体" w:eastAsia="仿宋_GB2312" w:cs="宋体"/>
          <w:color w:val="FF0000"/>
          <w:kern w:val="0"/>
          <w:sz w:val="30"/>
          <w:szCs w:val="30"/>
        </w:rPr>
        <w:t>★报价书（报价表）：根据采购需求清单报价，不得减少或增加采购内容。</w:t>
      </w:r>
    </w:p>
    <w:p>
      <w:pPr>
        <w:keepLines w:val="0"/>
        <w:pageBreakBefore w:val="0"/>
        <w:kinsoku/>
        <w:wordWrap/>
        <w:overflowPunct/>
        <w:topLinePunct w:val="0"/>
        <w:autoSpaceDE w:val="0"/>
        <w:autoSpaceDN w:val="0"/>
        <w:bidi w:val="0"/>
        <w:adjustRightInd w:val="0"/>
        <w:snapToGrid/>
        <w:spacing w:line="500" w:lineRule="exact"/>
        <w:ind w:firstLine="419" w:firstLineChars="150"/>
        <w:jc w:val="left"/>
        <w:rPr>
          <w:rFonts w:ascii="仿宋_GB2312" w:hAnsi="Calibri" w:eastAsia="仿宋_GB2312" w:cs="宋体"/>
          <w:color w:val="FF0000"/>
          <w:kern w:val="0"/>
          <w:sz w:val="30"/>
          <w:szCs w:val="30"/>
        </w:rPr>
      </w:pPr>
      <w:r>
        <w:rPr>
          <w:rFonts w:hint="eastAsia" w:ascii="仿宋_GB2312" w:hAnsi="宋体" w:eastAsia="仿宋_GB2312" w:cs="宋体"/>
          <w:color w:val="FF0000"/>
          <w:kern w:val="0"/>
          <w:sz w:val="30"/>
          <w:szCs w:val="30"/>
        </w:rPr>
        <w:t>4.提供</w:t>
      </w:r>
      <w:r>
        <w:rPr>
          <w:rFonts w:hint="eastAsia" w:ascii="仿宋_GB2312" w:hAnsi="宋体" w:eastAsia="仿宋_GB2312" w:cs="宋体"/>
          <w:color w:val="FF0000"/>
          <w:kern w:val="0"/>
          <w:sz w:val="30"/>
          <w:szCs w:val="30"/>
          <w:lang w:val="zh-CN"/>
        </w:rPr>
        <w:t>投标人应具有常年本地化服务能力的材料</w:t>
      </w:r>
      <w:r>
        <w:rPr>
          <w:rFonts w:hint="eastAsia" w:ascii="仿宋_GB2312" w:hAnsi="Calibri" w:eastAsia="仿宋_GB2312" w:cs="宋体"/>
          <w:color w:val="FF0000"/>
          <w:kern w:val="0"/>
          <w:sz w:val="30"/>
          <w:szCs w:val="30"/>
        </w:rPr>
        <w:t>;</w:t>
      </w:r>
    </w:p>
    <w:p>
      <w:pPr>
        <w:keepLines w:val="0"/>
        <w:pageBreakBefore w:val="0"/>
        <w:kinsoku/>
        <w:wordWrap/>
        <w:overflowPunct/>
        <w:topLinePunct w:val="0"/>
        <w:autoSpaceDE w:val="0"/>
        <w:autoSpaceDN w:val="0"/>
        <w:bidi w:val="0"/>
        <w:adjustRightInd w:val="0"/>
        <w:snapToGrid/>
        <w:spacing w:line="500" w:lineRule="exact"/>
        <w:ind w:firstLine="419" w:firstLineChars="150"/>
        <w:jc w:val="left"/>
        <w:rPr>
          <w:rFonts w:ascii="仿宋_GB2312" w:hAnsi="Calibri" w:eastAsia="仿宋_GB2312" w:cs="宋体"/>
          <w:color w:val="FF0000"/>
          <w:kern w:val="0"/>
          <w:sz w:val="30"/>
          <w:szCs w:val="30"/>
        </w:rPr>
      </w:pPr>
      <w:r>
        <w:rPr>
          <w:rFonts w:hint="eastAsia" w:ascii="仿宋_GB2312" w:hAnsi="宋体" w:eastAsia="仿宋_GB2312" w:cs="宋体"/>
          <w:color w:val="FF0000"/>
          <w:kern w:val="0"/>
          <w:sz w:val="30"/>
          <w:szCs w:val="30"/>
        </w:rPr>
        <w:t>5.投标人（单位）简介及优势、业绩等</w:t>
      </w:r>
      <w:r>
        <w:rPr>
          <w:rFonts w:hint="eastAsia" w:ascii="仿宋_GB2312" w:hAnsi="Calibri" w:eastAsia="仿宋_GB2312" w:cs="宋体"/>
          <w:color w:val="FF0000"/>
          <w:kern w:val="0"/>
          <w:sz w:val="30"/>
          <w:szCs w:val="30"/>
        </w:rPr>
        <w:t>;</w:t>
      </w:r>
    </w:p>
    <w:p>
      <w:pPr>
        <w:keepLines w:val="0"/>
        <w:pageBreakBefore w:val="0"/>
        <w:kinsoku/>
        <w:wordWrap/>
        <w:overflowPunct/>
        <w:topLinePunct w:val="0"/>
        <w:autoSpaceDE w:val="0"/>
        <w:autoSpaceDN w:val="0"/>
        <w:bidi w:val="0"/>
        <w:adjustRightInd w:val="0"/>
        <w:snapToGrid/>
        <w:spacing w:line="500" w:lineRule="exact"/>
        <w:ind w:firstLine="419" w:firstLineChars="150"/>
        <w:jc w:val="left"/>
        <w:rPr>
          <w:rFonts w:ascii="仿宋_GB2312" w:eastAsia="仿宋_GB2312"/>
          <w:color w:val="FF0000"/>
          <w:sz w:val="30"/>
          <w:szCs w:val="30"/>
        </w:rPr>
      </w:pPr>
      <w:r>
        <w:rPr>
          <w:rFonts w:hint="eastAsia" w:ascii="仿宋_GB2312" w:eastAsia="仿宋_GB2312"/>
          <w:color w:val="FF0000"/>
          <w:sz w:val="30"/>
          <w:szCs w:val="30"/>
        </w:rPr>
        <w:t>6.投标人</w:t>
      </w:r>
      <w:r>
        <w:rPr>
          <w:rFonts w:hint="eastAsia" w:ascii="仿宋_GB2312" w:hAnsi="宋体" w:eastAsia="仿宋_GB2312" w:cs="宋体"/>
          <w:color w:val="FF0000"/>
          <w:kern w:val="0"/>
          <w:sz w:val="30"/>
          <w:szCs w:val="30"/>
        </w:rPr>
        <w:t>（单位）</w:t>
      </w:r>
      <w:r>
        <w:rPr>
          <w:rFonts w:hint="eastAsia" w:ascii="仿宋_GB2312" w:eastAsia="仿宋_GB2312"/>
          <w:color w:val="FF0000"/>
          <w:sz w:val="30"/>
          <w:szCs w:val="30"/>
        </w:rPr>
        <w:t>服务承诺书，包含服务承诺及质量保证措施等内容；</w:t>
      </w:r>
    </w:p>
    <w:p>
      <w:pPr>
        <w:keepLines w:val="0"/>
        <w:pageBreakBefore w:val="0"/>
        <w:kinsoku/>
        <w:wordWrap/>
        <w:overflowPunct/>
        <w:topLinePunct w:val="0"/>
        <w:autoSpaceDE w:val="0"/>
        <w:autoSpaceDN w:val="0"/>
        <w:bidi w:val="0"/>
        <w:adjustRightInd w:val="0"/>
        <w:snapToGrid/>
        <w:spacing w:line="500" w:lineRule="exact"/>
        <w:ind w:firstLine="419" w:firstLineChars="150"/>
        <w:jc w:val="left"/>
        <w:rPr>
          <w:rFonts w:ascii="仿宋_GB2312" w:hAnsi="Calibri" w:eastAsia="仿宋_GB2312" w:cs="宋体"/>
          <w:color w:val="FF0000"/>
          <w:kern w:val="0"/>
          <w:sz w:val="30"/>
          <w:szCs w:val="30"/>
        </w:rPr>
      </w:pPr>
      <w:r>
        <w:rPr>
          <w:rFonts w:hint="eastAsia" w:ascii="仿宋_GB2312" w:eastAsia="仿宋_GB2312"/>
          <w:color w:val="FF0000"/>
          <w:sz w:val="30"/>
          <w:szCs w:val="30"/>
          <w:lang w:val="zh-CN"/>
        </w:rPr>
        <w:t>7</w:t>
      </w:r>
      <w:r>
        <w:rPr>
          <w:rFonts w:hint="eastAsia" w:ascii="仿宋_GB2312" w:hAnsi="宋体" w:eastAsia="仿宋_GB2312" w:cs="宋体"/>
          <w:color w:val="FF0000"/>
          <w:kern w:val="0"/>
          <w:sz w:val="30"/>
          <w:szCs w:val="30"/>
          <w:lang w:val="zh-CN"/>
        </w:rPr>
        <w:t>.采购文件要求的其它有效资料</w:t>
      </w:r>
      <w:r>
        <w:rPr>
          <w:rFonts w:hint="eastAsia" w:ascii="仿宋_GB2312" w:hAnsi="Calibri" w:eastAsia="仿宋_GB2312" w:cs="宋体"/>
          <w:color w:val="FF0000"/>
          <w:kern w:val="0"/>
          <w:sz w:val="30"/>
          <w:szCs w:val="30"/>
        </w:rPr>
        <w:t>;</w:t>
      </w:r>
    </w:p>
    <w:p>
      <w:pPr>
        <w:keepLines w:val="0"/>
        <w:pageBreakBefore w:val="0"/>
        <w:kinsoku/>
        <w:wordWrap/>
        <w:overflowPunct/>
        <w:topLinePunct w:val="0"/>
        <w:autoSpaceDE w:val="0"/>
        <w:autoSpaceDN w:val="0"/>
        <w:bidi w:val="0"/>
        <w:adjustRightInd w:val="0"/>
        <w:snapToGrid/>
        <w:spacing w:line="500" w:lineRule="exact"/>
        <w:ind w:firstLine="419" w:firstLineChars="150"/>
        <w:jc w:val="left"/>
        <w:rPr>
          <w:rFonts w:ascii="仿宋_GB2312" w:hAnsi="宋体" w:eastAsia="仿宋_GB2312" w:cs="宋体"/>
          <w:color w:val="FF0000"/>
          <w:kern w:val="0"/>
          <w:sz w:val="30"/>
          <w:szCs w:val="30"/>
          <w:lang w:val="zh-CN"/>
        </w:rPr>
      </w:pPr>
      <w:r>
        <w:rPr>
          <w:rFonts w:hint="eastAsia" w:ascii="仿宋_GB2312" w:hAnsi="宋体" w:eastAsia="仿宋_GB2312" w:cs="宋体"/>
          <w:color w:val="FF0000"/>
          <w:kern w:val="0"/>
          <w:sz w:val="30"/>
          <w:szCs w:val="30"/>
        </w:rPr>
        <w:t>8.</w:t>
      </w:r>
      <w:r>
        <w:rPr>
          <w:rFonts w:hint="eastAsia" w:ascii="仿宋_GB2312" w:hAnsi="宋体" w:eastAsia="仿宋_GB2312" w:cs="宋体"/>
          <w:color w:val="FF0000"/>
          <w:kern w:val="0"/>
          <w:sz w:val="30"/>
          <w:szCs w:val="30"/>
          <w:lang w:val="zh-CN"/>
        </w:rPr>
        <w:t>近二年内（以公告发布时间推算）有过类似的有效业绩，</w:t>
      </w:r>
      <w:r>
        <w:rPr>
          <w:rFonts w:hint="eastAsia" w:ascii="仿宋_GB2312" w:hAnsi="宋体" w:eastAsia="仿宋_GB2312" w:cs="宋体"/>
          <w:color w:val="FF0000"/>
          <w:kern w:val="0"/>
          <w:sz w:val="30"/>
          <w:szCs w:val="30"/>
        </w:rPr>
        <w:t>并</w:t>
      </w:r>
      <w:r>
        <w:rPr>
          <w:rFonts w:hint="eastAsia" w:ascii="仿宋_GB2312" w:hAnsi="宋体" w:eastAsia="仿宋_GB2312" w:cs="宋体"/>
          <w:color w:val="FF0000"/>
          <w:kern w:val="0"/>
          <w:sz w:val="30"/>
          <w:szCs w:val="30"/>
          <w:lang w:val="zh-CN"/>
        </w:rPr>
        <w:t>提项目合同书或其他证明材料；</w:t>
      </w:r>
    </w:p>
    <w:p>
      <w:pPr>
        <w:keepLines w:val="0"/>
        <w:pageBreakBefore w:val="0"/>
        <w:kinsoku/>
        <w:wordWrap/>
        <w:overflowPunct/>
        <w:topLinePunct w:val="0"/>
        <w:autoSpaceDE w:val="0"/>
        <w:autoSpaceDN w:val="0"/>
        <w:bidi w:val="0"/>
        <w:adjustRightInd w:val="0"/>
        <w:snapToGrid/>
        <w:spacing w:line="500" w:lineRule="exact"/>
        <w:ind w:firstLine="419" w:firstLineChars="150"/>
        <w:jc w:val="left"/>
        <w:rPr>
          <w:rFonts w:ascii="仿宋_GB2312" w:hAnsi="Calibri" w:eastAsia="仿宋_GB2312" w:cs="宋体"/>
          <w:color w:val="FF0000"/>
          <w:kern w:val="0"/>
          <w:sz w:val="30"/>
          <w:szCs w:val="30"/>
        </w:rPr>
      </w:pPr>
      <w:r>
        <w:rPr>
          <w:rFonts w:hint="eastAsia" w:ascii="仿宋_GB2312" w:hAnsi="宋体" w:eastAsia="仿宋_GB2312" w:cs="宋体"/>
          <w:color w:val="FF0000"/>
          <w:kern w:val="0"/>
          <w:sz w:val="30"/>
          <w:szCs w:val="30"/>
        </w:rPr>
        <w:t>9.</w:t>
      </w:r>
      <w:r>
        <w:rPr>
          <w:rFonts w:hint="eastAsia" w:ascii="仿宋_GB2312" w:hAnsi="宋体" w:eastAsia="仿宋_GB2312" w:cs="宋体"/>
          <w:color w:val="FF0000"/>
          <w:kern w:val="0"/>
          <w:sz w:val="30"/>
          <w:szCs w:val="30"/>
          <w:lang w:val="zh-CN"/>
        </w:rPr>
        <w:t>采购文件要求的</w:t>
      </w:r>
      <w:r>
        <w:rPr>
          <w:rFonts w:hint="eastAsia" w:ascii="仿宋_GB2312" w:eastAsia="仿宋_GB2312"/>
          <w:color w:val="FF0000"/>
          <w:sz w:val="30"/>
          <w:szCs w:val="30"/>
        </w:rPr>
        <w:t>和投标人认为需要提供的</w:t>
      </w:r>
      <w:r>
        <w:rPr>
          <w:rFonts w:hint="eastAsia" w:ascii="仿宋_GB2312" w:hAnsi="宋体" w:eastAsia="仿宋_GB2312" w:cs="宋体"/>
          <w:color w:val="FF0000"/>
          <w:kern w:val="0"/>
          <w:sz w:val="30"/>
          <w:szCs w:val="30"/>
          <w:lang w:val="zh-CN"/>
        </w:rPr>
        <w:t>其它有效资料</w:t>
      </w:r>
      <w:r>
        <w:rPr>
          <w:rFonts w:hint="eastAsia" w:ascii="仿宋_GB2312" w:hAnsi="宋体" w:eastAsia="仿宋_GB2312" w:cs="宋体"/>
          <w:color w:val="FF0000"/>
          <w:kern w:val="0"/>
          <w:sz w:val="30"/>
          <w:szCs w:val="30"/>
        </w:rPr>
        <w:t xml:space="preserve"> ；</w:t>
      </w:r>
    </w:p>
    <w:p>
      <w:pPr>
        <w:pStyle w:val="2"/>
        <w:keepLines w:val="0"/>
        <w:pageBreakBefore w:val="0"/>
        <w:kinsoku/>
        <w:wordWrap/>
        <w:overflowPunct/>
        <w:topLinePunct w:val="0"/>
        <w:autoSpaceDE/>
        <w:autoSpaceDN/>
        <w:bidi w:val="0"/>
        <w:adjustRightInd/>
        <w:snapToGrid/>
        <w:spacing w:line="500" w:lineRule="exact"/>
        <w:ind w:firstLine="419" w:firstLineChars="150"/>
        <w:textAlignment w:val="auto"/>
        <w:rPr>
          <w:rFonts w:ascii="黑体" w:hAnsi="黑体" w:eastAsia="黑体"/>
          <w:b/>
          <w:color w:val="000000"/>
          <w:sz w:val="30"/>
          <w:szCs w:val="30"/>
        </w:rPr>
      </w:pPr>
      <w:bookmarkStart w:id="10" w:name="_Toc401587800"/>
      <w:r>
        <w:rPr>
          <w:rFonts w:hint="eastAsia" w:ascii="黑体" w:hAnsi="黑体" w:eastAsia="黑体"/>
          <w:b/>
          <w:color w:val="000000"/>
          <w:sz w:val="30"/>
          <w:szCs w:val="30"/>
        </w:rPr>
        <w:t>五、评审方法及确定成交供应商</w:t>
      </w:r>
      <w:bookmarkEnd w:id="10"/>
    </w:p>
    <w:p>
      <w:pPr>
        <w:keepNext w:val="0"/>
        <w:keepLines w:val="0"/>
        <w:pageBreakBefore w:val="0"/>
        <w:kinsoku/>
        <w:wordWrap/>
        <w:overflowPunct/>
        <w:topLinePunct w:val="0"/>
        <w:autoSpaceDE/>
        <w:autoSpaceDN/>
        <w:bidi w:val="0"/>
        <w:adjustRightInd/>
        <w:snapToGrid/>
        <w:spacing w:line="580" w:lineRule="exact"/>
        <w:ind w:firstLine="419" w:firstLineChars="150"/>
        <w:textAlignment w:val="auto"/>
        <w:rPr>
          <w:rFonts w:hint="eastAsia" w:ascii="仿宋_GB2312" w:hAnsi="仿宋_GB2312" w:eastAsia="仿宋_GB2312" w:cs="仿宋_GB2312"/>
          <w:color w:val="000000"/>
          <w:sz w:val="30"/>
          <w:szCs w:val="30"/>
          <w:lang w:eastAsia="zh-CN"/>
        </w:rPr>
      </w:pPr>
      <w:r>
        <w:rPr>
          <w:rFonts w:hint="eastAsia" w:ascii="仿宋_GB2312" w:hAnsi="宋体" w:eastAsia="仿宋_GB2312"/>
          <w:color w:val="000000"/>
          <w:sz w:val="30"/>
          <w:szCs w:val="30"/>
        </w:rPr>
        <w:t>1</w:t>
      </w:r>
      <w:r>
        <w:rPr>
          <w:rFonts w:hint="eastAsia" w:ascii="仿宋_GB2312" w:hAnsi="仿宋_GB2312" w:eastAsia="仿宋_GB2312" w:cs="仿宋_GB2312"/>
          <w:color w:val="000000"/>
          <w:sz w:val="30"/>
          <w:szCs w:val="30"/>
        </w:rPr>
        <w:t>．本次</w:t>
      </w:r>
      <w:r>
        <w:rPr>
          <w:rFonts w:hint="eastAsia" w:ascii="仿宋_GB2312" w:hAnsi="仿宋_GB2312" w:eastAsia="仿宋_GB2312" w:cs="仿宋_GB2312"/>
          <w:color w:val="000000"/>
          <w:sz w:val="30"/>
          <w:szCs w:val="30"/>
          <w:lang w:eastAsia="zh-CN"/>
        </w:rPr>
        <w:t>邀标</w:t>
      </w:r>
      <w:r>
        <w:rPr>
          <w:rFonts w:hint="eastAsia" w:ascii="仿宋_GB2312" w:hAnsi="仿宋_GB2312" w:eastAsia="仿宋_GB2312" w:cs="仿宋_GB2312"/>
          <w:color w:val="000000"/>
          <w:sz w:val="30"/>
          <w:szCs w:val="30"/>
        </w:rPr>
        <w:t>活动将采用</w:t>
      </w:r>
      <w:r>
        <w:rPr>
          <w:rFonts w:hint="eastAsia" w:ascii="仿宋_GB2312" w:hAnsi="仿宋_GB2312" w:eastAsia="仿宋_GB2312" w:cs="仿宋_GB2312"/>
          <w:color w:val="000000"/>
          <w:sz w:val="30"/>
          <w:szCs w:val="30"/>
          <w:lang w:eastAsia="zh-CN"/>
        </w:rPr>
        <w:t>综合评分</w:t>
      </w:r>
      <w:r>
        <w:rPr>
          <w:rFonts w:hint="eastAsia" w:ascii="仿宋_GB2312" w:hAnsi="仿宋_GB2312" w:eastAsia="仿宋_GB2312" w:cs="仿宋_GB2312"/>
          <w:color w:val="000000"/>
          <w:sz w:val="30"/>
          <w:szCs w:val="30"/>
        </w:rPr>
        <w:t>方法评审</w:t>
      </w:r>
      <w:r>
        <w:rPr>
          <w:rFonts w:hint="eastAsia" w:ascii="仿宋_GB2312" w:hAnsi="仿宋_GB2312" w:eastAsia="仿宋_GB2312" w:cs="仿宋_GB2312"/>
          <w:color w:val="000000"/>
          <w:sz w:val="30"/>
          <w:szCs w:val="30"/>
          <w:lang w:eastAsia="zh-CN"/>
        </w:rPr>
        <w:t>，最高分为中标候选人</w:t>
      </w:r>
    </w:p>
    <w:p>
      <w:pPr>
        <w:pStyle w:val="12"/>
        <w:keepNext w:val="0"/>
        <w:keepLines w:val="0"/>
        <w:pageBreakBefore w:val="0"/>
        <w:widowControl/>
        <w:kinsoku/>
        <w:wordWrap/>
        <w:overflowPunct/>
        <w:topLinePunct w:val="0"/>
        <w:autoSpaceDE/>
        <w:autoSpaceDN/>
        <w:bidi w:val="0"/>
        <w:adjustRightInd/>
        <w:snapToGrid/>
        <w:spacing w:line="580" w:lineRule="exact"/>
        <w:ind w:firstLine="558" w:firstLineChars="200"/>
        <w:textAlignment w:val="auto"/>
        <w:rPr>
          <w:rFonts w:hint="eastAsia" w:ascii="仿宋" w:hAnsi="仿宋" w:eastAsia="仿宋" w:cs="仿宋"/>
          <w:bCs/>
          <w:kern w:val="2"/>
          <w:sz w:val="30"/>
          <w:szCs w:val="30"/>
        </w:rPr>
      </w:pPr>
      <w:r>
        <w:rPr>
          <w:rFonts w:hint="eastAsia" w:ascii="仿宋_GB2312" w:hAnsi="仿宋_GB2312" w:eastAsia="仿宋_GB2312" w:cs="仿宋_GB2312"/>
          <w:color w:val="000000"/>
          <w:sz w:val="30"/>
          <w:szCs w:val="30"/>
        </w:rPr>
        <w:t>（1）</w:t>
      </w:r>
      <w:r>
        <w:rPr>
          <w:rFonts w:hint="eastAsia" w:ascii="仿宋_GB2312" w:hAnsi="仿宋_GB2312" w:eastAsia="仿宋_GB2312" w:cs="仿宋_GB2312"/>
          <w:color w:val="000000"/>
          <w:sz w:val="30"/>
          <w:szCs w:val="30"/>
          <w:lang w:eastAsia="zh-CN"/>
        </w:rPr>
        <w:t>综合评分方法</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bCs/>
          <w:kern w:val="2"/>
          <w:sz w:val="30"/>
          <w:szCs w:val="30"/>
        </w:rPr>
        <w:t>采</w:t>
      </w:r>
      <w:r>
        <w:rPr>
          <w:rFonts w:hint="eastAsia" w:ascii="仿宋" w:hAnsi="仿宋" w:eastAsia="仿宋" w:cs="仿宋"/>
          <w:bCs/>
          <w:kern w:val="2"/>
          <w:sz w:val="30"/>
          <w:szCs w:val="30"/>
        </w:rPr>
        <w:t>用百分制评分法，其中</w:t>
      </w:r>
      <w:r>
        <w:rPr>
          <w:rFonts w:hint="eastAsia" w:ascii="仿宋" w:hAnsi="仿宋" w:eastAsia="仿宋" w:cs="仿宋"/>
          <w:bCs/>
          <w:kern w:val="2"/>
          <w:sz w:val="30"/>
          <w:szCs w:val="30"/>
          <w:lang w:eastAsia="zh-CN"/>
        </w:rPr>
        <w:t>服务</w:t>
      </w:r>
      <w:r>
        <w:rPr>
          <w:rFonts w:hint="eastAsia" w:ascii="仿宋" w:hAnsi="仿宋" w:eastAsia="仿宋" w:cs="仿宋"/>
          <w:bCs/>
          <w:kern w:val="2"/>
          <w:sz w:val="30"/>
          <w:szCs w:val="30"/>
        </w:rPr>
        <w:t>项目</w:t>
      </w:r>
      <w:r>
        <w:rPr>
          <w:rFonts w:hint="eastAsia" w:ascii="仿宋" w:hAnsi="仿宋" w:eastAsia="仿宋" w:cs="仿宋"/>
          <w:bCs/>
          <w:kern w:val="2"/>
          <w:sz w:val="30"/>
          <w:szCs w:val="30"/>
          <w:lang w:eastAsia="zh-CN"/>
        </w:rPr>
        <w:t>设计</w:t>
      </w:r>
      <w:r>
        <w:rPr>
          <w:rFonts w:hint="eastAsia" w:ascii="仿宋" w:hAnsi="仿宋" w:eastAsia="仿宋" w:cs="仿宋"/>
          <w:bCs/>
          <w:kern w:val="2"/>
          <w:sz w:val="30"/>
          <w:szCs w:val="30"/>
        </w:rPr>
        <w:t>方案得分占</w:t>
      </w:r>
      <w:r>
        <w:rPr>
          <w:rFonts w:hint="eastAsia" w:ascii="仿宋" w:hAnsi="仿宋" w:eastAsia="仿宋" w:cs="仿宋"/>
          <w:bCs/>
          <w:kern w:val="2"/>
          <w:sz w:val="30"/>
          <w:szCs w:val="30"/>
          <w:lang w:val="en-US" w:eastAsia="zh-CN"/>
        </w:rPr>
        <w:t>40</w:t>
      </w:r>
      <w:r>
        <w:rPr>
          <w:rFonts w:hint="eastAsia" w:ascii="仿宋" w:hAnsi="仿宋" w:eastAsia="仿宋" w:cs="仿宋"/>
          <w:bCs/>
          <w:kern w:val="2"/>
          <w:sz w:val="30"/>
          <w:szCs w:val="30"/>
        </w:rPr>
        <w:t>%，服务承诺得分占</w:t>
      </w:r>
      <w:r>
        <w:rPr>
          <w:rFonts w:hint="eastAsia" w:ascii="仿宋" w:hAnsi="仿宋" w:eastAsia="仿宋" w:cs="仿宋"/>
          <w:bCs/>
          <w:kern w:val="2"/>
          <w:sz w:val="30"/>
          <w:szCs w:val="30"/>
          <w:lang w:val="en-US" w:eastAsia="zh-CN"/>
        </w:rPr>
        <w:t>2</w:t>
      </w:r>
      <w:r>
        <w:rPr>
          <w:rFonts w:hint="eastAsia" w:ascii="仿宋" w:hAnsi="仿宋" w:eastAsia="仿宋" w:cs="仿宋"/>
          <w:bCs/>
          <w:kern w:val="2"/>
          <w:sz w:val="30"/>
          <w:szCs w:val="30"/>
        </w:rPr>
        <w:t>0%,最终投标报价得分占</w:t>
      </w:r>
      <w:r>
        <w:rPr>
          <w:rFonts w:hint="eastAsia" w:ascii="仿宋" w:hAnsi="仿宋" w:eastAsia="仿宋" w:cs="仿宋"/>
          <w:bCs/>
          <w:kern w:val="2"/>
          <w:sz w:val="30"/>
          <w:szCs w:val="30"/>
          <w:lang w:val="en-US" w:eastAsia="zh-CN"/>
        </w:rPr>
        <w:t>2</w:t>
      </w:r>
      <w:r>
        <w:rPr>
          <w:rFonts w:hint="eastAsia" w:ascii="仿宋" w:hAnsi="仿宋" w:eastAsia="仿宋" w:cs="仿宋"/>
          <w:bCs/>
          <w:kern w:val="2"/>
          <w:sz w:val="30"/>
          <w:szCs w:val="30"/>
        </w:rPr>
        <w:t>0%</w:t>
      </w:r>
      <w:r>
        <w:rPr>
          <w:rFonts w:hint="eastAsia" w:ascii="仿宋" w:hAnsi="仿宋" w:eastAsia="仿宋" w:cs="仿宋"/>
          <w:bCs/>
          <w:kern w:val="2"/>
          <w:sz w:val="30"/>
          <w:szCs w:val="30"/>
          <w:lang w:val="en-US" w:eastAsia="zh-CN"/>
        </w:rPr>
        <w:t>,业绩资质得分占20%</w:t>
      </w:r>
      <w:r>
        <w:rPr>
          <w:rFonts w:hint="eastAsia" w:ascii="仿宋" w:hAnsi="仿宋" w:eastAsia="仿宋" w:cs="仿宋"/>
          <w:bCs/>
          <w:kern w:val="2"/>
          <w:sz w:val="30"/>
          <w:szCs w:val="30"/>
        </w:rPr>
        <w:t>。参与议标评委根据评分细则对投标人进行打分，填入表格，投标人的最终得分以全部评委打分的算术平均值为准，按最终得分由高至低排出投标人的名次，出现最终得分并列时，按投标报价由低至高排列</w:t>
      </w:r>
      <w:r>
        <w:rPr>
          <w:rFonts w:hint="eastAsia" w:ascii="仿宋" w:hAnsi="仿宋" w:eastAsia="仿宋" w:cs="仿宋"/>
          <w:bCs/>
          <w:color w:val="000000"/>
          <w:kern w:val="2"/>
          <w:sz w:val="30"/>
          <w:szCs w:val="30"/>
        </w:rPr>
        <w:t>，得分且投标报价相同的，按</w:t>
      </w:r>
      <w:r>
        <w:rPr>
          <w:rFonts w:hint="eastAsia" w:ascii="仿宋" w:hAnsi="仿宋" w:eastAsia="仿宋" w:cs="仿宋"/>
          <w:bCs/>
          <w:color w:val="000000"/>
          <w:kern w:val="2"/>
          <w:sz w:val="30"/>
          <w:szCs w:val="30"/>
          <w:lang w:eastAsia="zh-CN"/>
        </w:rPr>
        <w:t>设计方案</w:t>
      </w:r>
      <w:r>
        <w:rPr>
          <w:rFonts w:hint="eastAsia" w:ascii="仿宋" w:hAnsi="仿宋" w:eastAsia="仿宋" w:cs="仿宋"/>
          <w:bCs/>
          <w:color w:val="000000"/>
          <w:kern w:val="2"/>
          <w:sz w:val="30"/>
          <w:szCs w:val="30"/>
        </w:rPr>
        <w:t>得分由高至低排列。计分过程精确到小数点后三位，综合得分精确到小数点后两位，两位以后四舍五入。</w:t>
      </w:r>
    </w:p>
    <w:p>
      <w:pPr>
        <w:pageBreakBefore w:val="0"/>
        <w:kinsoku/>
        <w:wordWrap/>
        <w:overflowPunct/>
        <w:topLinePunct w:val="0"/>
        <w:bidi w:val="0"/>
        <w:spacing w:line="500" w:lineRule="exact"/>
        <w:jc w:val="both"/>
        <w:rPr>
          <w:rFonts w:hint="eastAsia"/>
          <w:b/>
          <w:sz w:val="30"/>
          <w:szCs w:val="30"/>
        </w:rPr>
      </w:pPr>
    </w:p>
    <w:p>
      <w:pPr>
        <w:pageBreakBefore w:val="0"/>
        <w:kinsoku/>
        <w:wordWrap/>
        <w:overflowPunct/>
        <w:topLinePunct w:val="0"/>
        <w:bidi w:val="0"/>
        <w:spacing w:line="500" w:lineRule="exact"/>
        <w:jc w:val="center"/>
        <w:rPr>
          <w:rFonts w:hint="eastAsia"/>
          <w:b/>
          <w:sz w:val="30"/>
          <w:szCs w:val="30"/>
        </w:rPr>
      </w:pPr>
    </w:p>
    <w:p>
      <w:pPr>
        <w:pageBreakBefore w:val="0"/>
        <w:kinsoku/>
        <w:wordWrap/>
        <w:overflowPunct/>
        <w:topLinePunct w:val="0"/>
        <w:bidi w:val="0"/>
        <w:spacing w:line="500" w:lineRule="exact"/>
        <w:jc w:val="center"/>
        <w:rPr>
          <w:rFonts w:hint="eastAsia"/>
          <w:b/>
          <w:sz w:val="28"/>
          <w:szCs w:val="28"/>
        </w:rPr>
      </w:pPr>
    </w:p>
    <w:p>
      <w:pPr>
        <w:pageBreakBefore w:val="0"/>
        <w:kinsoku/>
        <w:wordWrap/>
        <w:overflowPunct/>
        <w:topLinePunct w:val="0"/>
        <w:bidi w:val="0"/>
        <w:spacing w:line="500" w:lineRule="exact"/>
        <w:jc w:val="center"/>
        <w:rPr>
          <w:rFonts w:hint="eastAsia"/>
          <w:b/>
          <w:sz w:val="28"/>
          <w:szCs w:val="28"/>
        </w:rPr>
      </w:pPr>
      <w:r>
        <w:rPr>
          <w:rFonts w:hint="eastAsia"/>
          <w:b/>
          <w:sz w:val="28"/>
          <w:szCs w:val="28"/>
        </w:rPr>
        <w:t>评分细则</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1389"/>
        <w:gridCol w:w="5759"/>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584" w:type="pct"/>
            <w:noWrap w:val="0"/>
            <w:vAlign w:val="center"/>
          </w:tcPr>
          <w:p>
            <w:pPr>
              <w:pageBreakBefore w:val="0"/>
              <w:kinsoku/>
              <w:wordWrap/>
              <w:overflowPunct/>
              <w:topLinePunct w:val="0"/>
              <w:bidi w:val="0"/>
              <w:adjustRightInd w:val="0"/>
              <w:snapToGrid w:val="0"/>
              <w:spacing w:line="500" w:lineRule="exact"/>
              <w:jc w:val="center"/>
              <w:rPr>
                <w:rFonts w:ascii="宋体" w:hAnsi="宋体"/>
                <w:b/>
                <w:sz w:val="24"/>
              </w:rPr>
            </w:pPr>
            <w:r>
              <w:rPr>
                <w:rFonts w:hint="eastAsia" w:ascii="宋体" w:hAnsi="宋体"/>
                <w:b/>
                <w:sz w:val="24"/>
              </w:rPr>
              <w:t>类别</w:t>
            </w:r>
          </w:p>
        </w:tc>
        <w:tc>
          <w:tcPr>
            <w:tcW w:w="726" w:type="pct"/>
            <w:noWrap w:val="0"/>
            <w:vAlign w:val="center"/>
          </w:tcPr>
          <w:p>
            <w:pPr>
              <w:pageBreakBefore w:val="0"/>
              <w:kinsoku/>
              <w:wordWrap/>
              <w:overflowPunct/>
              <w:topLinePunct w:val="0"/>
              <w:bidi w:val="0"/>
              <w:adjustRightInd w:val="0"/>
              <w:snapToGrid w:val="0"/>
              <w:spacing w:line="500" w:lineRule="exact"/>
              <w:jc w:val="center"/>
              <w:rPr>
                <w:rFonts w:ascii="宋体" w:hAnsi="宋体"/>
                <w:b/>
                <w:sz w:val="24"/>
              </w:rPr>
            </w:pPr>
            <w:r>
              <w:rPr>
                <w:rFonts w:hint="eastAsia" w:ascii="宋体" w:hAnsi="宋体"/>
                <w:b/>
                <w:sz w:val="24"/>
              </w:rPr>
              <w:t>指标</w:t>
            </w:r>
          </w:p>
        </w:tc>
        <w:tc>
          <w:tcPr>
            <w:tcW w:w="3010" w:type="pct"/>
            <w:noWrap w:val="0"/>
            <w:vAlign w:val="center"/>
          </w:tcPr>
          <w:p>
            <w:pPr>
              <w:pageBreakBefore w:val="0"/>
              <w:kinsoku/>
              <w:wordWrap/>
              <w:overflowPunct/>
              <w:topLinePunct w:val="0"/>
              <w:bidi w:val="0"/>
              <w:adjustRightInd w:val="0"/>
              <w:snapToGrid w:val="0"/>
              <w:spacing w:line="500" w:lineRule="exact"/>
              <w:jc w:val="center"/>
              <w:rPr>
                <w:rFonts w:ascii="宋体" w:hAnsi="宋体"/>
                <w:b/>
                <w:sz w:val="24"/>
              </w:rPr>
            </w:pPr>
            <w:r>
              <w:rPr>
                <w:rFonts w:hint="eastAsia" w:ascii="宋体" w:hAnsi="宋体"/>
                <w:b/>
                <w:sz w:val="24"/>
              </w:rPr>
              <w:t>指标描述</w:t>
            </w:r>
          </w:p>
        </w:tc>
        <w:tc>
          <w:tcPr>
            <w:tcW w:w="67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b/>
                <w:sz w:val="24"/>
              </w:rPr>
            </w:pPr>
            <w:r>
              <w:rPr>
                <w:rFonts w:hint="eastAsia" w:ascii="宋体" w:hAnsi="宋体"/>
                <w:b/>
                <w:sz w:val="24"/>
              </w:rPr>
              <w:t>分值</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b/>
                <w:sz w:val="24"/>
              </w:rPr>
            </w:pPr>
            <w:r>
              <w:rPr>
                <w:rFonts w:hint="eastAsia" w:ascii="宋体" w:hAnsi="宋体"/>
                <w:b/>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584" w:type="pct"/>
            <w:vMerge w:val="restart"/>
            <w:noWrap w:val="0"/>
            <w:vAlign w:val="center"/>
          </w:tcPr>
          <w:p>
            <w:pPr>
              <w:pageBreakBefore w:val="0"/>
              <w:kinsoku/>
              <w:wordWrap/>
              <w:overflowPunct/>
              <w:topLinePunct w:val="0"/>
              <w:bidi w:val="0"/>
              <w:spacing w:line="500" w:lineRule="exact"/>
              <w:jc w:val="center"/>
              <w:rPr>
                <w:rFonts w:hint="eastAsia" w:ascii="宋体" w:hAnsi="宋体"/>
                <w:szCs w:val="21"/>
              </w:rPr>
            </w:pPr>
            <w:r>
              <w:rPr>
                <w:rFonts w:hint="eastAsia" w:ascii="宋体" w:hAnsi="宋体"/>
                <w:szCs w:val="21"/>
              </w:rPr>
              <w:t>总体得分</w:t>
            </w:r>
          </w:p>
          <w:p>
            <w:pPr>
              <w:pageBreakBefore w:val="0"/>
              <w:kinsoku/>
              <w:wordWrap/>
              <w:overflowPunct/>
              <w:topLinePunct w:val="0"/>
              <w:bidi w:val="0"/>
              <w:spacing w:line="500" w:lineRule="exact"/>
              <w:jc w:val="center"/>
              <w:rPr>
                <w:rFonts w:hint="eastAsia" w:ascii="宋体" w:hAnsi="宋体"/>
                <w:szCs w:val="21"/>
              </w:rPr>
            </w:pPr>
            <w:r>
              <w:rPr>
                <w:rFonts w:hint="eastAsia" w:ascii="宋体" w:hAnsi="宋体"/>
                <w:szCs w:val="21"/>
              </w:rPr>
              <w:t>（100分）</w:t>
            </w:r>
          </w:p>
        </w:tc>
        <w:tc>
          <w:tcPr>
            <w:tcW w:w="726" w:type="pct"/>
            <w:noWrap w:val="0"/>
            <w:vAlign w:val="center"/>
          </w:tcPr>
          <w:p>
            <w:pPr>
              <w:pageBreakBefore w:val="0"/>
              <w:kinsoku/>
              <w:wordWrap/>
              <w:overflowPunct/>
              <w:topLinePunct w:val="0"/>
              <w:bidi w:val="0"/>
              <w:spacing w:line="500" w:lineRule="exact"/>
              <w:jc w:val="center"/>
              <w:rPr>
                <w:rFonts w:ascii="宋体" w:hAnsi="宋体"/>
                <w:szCs w:val="21"/>
              </w:rPr>
            </w:pPr>
            <w:r>
              <w:rPr>
                <w:rFonts w:hint="eastAsia" w:ascii="宋体" w:hAnsi="宋体"/>
                <w:szCs w:val="21"/>
              </w:rPr>
              <w:t>项目</w:t>
            </w:r>
            <w:r>
              <w:rPr>
                <w:rFonts w:hint="eastAsia" w:ascii="宋体" w:hAnsi="宋体"/>
                <w:szCs w:val="21"/>
                <w:lang w:eastAsia="zh-CN"/>
              </w:rPr>
              <w:t>设计</w:t>
            </w:r>
            <w:r>
              <w:rPr>
                <w:rFonts w:hint="eastAsia" w:ascii="宋体" w:hAnsi="宋体"/>
                <w:szCs w:val="21"/>
              </w:rPr>
              <w:t>方案</w:t>
            </w:r>
          </w:p>
        </w:tc>
        <w:tc>
          <w:tcPr>
            <w:tcW w:w="301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Cs w:val="21"/>
              </w:rPr>
            </w:pPr>
            <w:r>
              <w:rPr>
                <w:rFonts w:hint="eastAsia" w:ascii="宋体" w:hAnsi="宋体"/>
                <w:szCs w:val="21"/>
              </w:rPr>
              <w:t>根据投标供应商针对本项目提供的服务方案的合理性、适用性进行评分：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方案合理，适用本项目，</w:t>
            </w:r>
            <w:r>
              <w:rPr>
                <w:rFonts w:hint="eastAsia" w:ascii="宋体" w:hAnsi="宋体"/>
                <w:szCs w:val="21"/>
                <w:lang w:eastAsia="zh-CN"/>
              </w:rPr>
              <w:t>设计较好</w:t>
            </w:r>
            <w:r>
              <w:rPr>
                <w:rFonts w:hint="eastAsia" w:ascii="宋体" w:hAnsi="宋体"/>
                <w:szCs w:val="21"/>
              </w:rPr>
              <w:t>具有可操作性的，得</w:t>
            </w:r>
            <w:r>
              <w:rPr>
                <w:rFonts w:hint="eastAsia" w:ascii="宋体" w:hAnsi="宋体"/>
                <w:szCs w:val="21"/>
                <w:lang w:val="en-US" w:eastAsia="zh-CN"/>
              </w:rPr>
              <w:t>31</w:t>
            </w:r>
            <w:r>
              <w:rPr>
                <w:rFonts w:hint="eastAsia" w:ascii="宋体" w:hAnsi="宋体"/>
                <w:szCs w:val="21"/>
              </w:rPr>
              <w:t>—</w:t>
            </w:r>
            <w:r>
              <w:rPr>
                <w:rFonts w:hint="eastAsia" w:ascii="宋体" w:hAnsi="宋体"/>
                <w:szCs w:val="21"/>
                <w:lang w:val="en-US" w:eastAsia="zh-CN"/>
              </w:rPr>
              <w:t>40</w:t>
            </w:r>
            <w:r>
              <w:rPr>
                <w:rFonts w:hint="eastAsia" w:ascii="宋体" w:hAnsi="宋体"/>
                <w:szCs w:val="21"/>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方案较合理，可操作性较强的，得</w:t>
            </w:r>
            <w:r>
              <w:rPr>
                <w:rFonts w:hint="eastAsia" w:ascii="宋体" w:hAnsi="宋体"/>
                <w:szCs w:val="21"/>
                <w:lang w:val="en-US" w:eastAsia="zh-CN"/>
              </w:rPr>
              <w:t>21-30</w:t>
            </w:r>
            <w:r>
              <w:rPr>
                <w:rFonts w:hint="eastAsia" w:ascii="宋体" w:hAnsi="宋体"/>
                <w:szCs w:val="21"/>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szCs w:val="21"/>
                <w:lang w:eastAsia="zh-CN"/>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方案一般、可操作性一般的得</w:t>
            </w:r>
            <w:r>
              <w:rPr>
                <w:rFonts w:hint="eastAsia" w:ascii="宋体" w:hAnsi="宋体"/>
                <w:szCs w:val="21"/>
                <w:lang w:val="en-US" w:eastAsia="zh-CN"/>
              </w:rPr>
              <w:t>11</w:t>
            </w:r>
            <w:r>
              <w:rPr>
                <w:rFonts w:hint="eastAsia" w:ascii="宋体" w:hAnsi="宋体"/>
                <w:szCs w:val="21"/>
              </w:rPr>
              <w:t>—</w:t>
            </w:r>
            <w:r>
              <w:rPr>
                <w:rFonts w:hint="eastAsia" w:ascii="宋体" w:hAnsi="宋体"/>
                <w:szCs w:val="21"/>
                <w:lang w:val="en-US" w:eastAsia="zh-CN"/>
              </w:rPr>
              <w:t>20</w:t>
            </w:r>
            <w:r>
              <w:rPr>
                <w:rFonts w:hint="eastAsia" w:ascii="宋体" w:hAnsi="宋体"/>
                <w:szCs w:val="21"/>
              </w:rPr>
              <w:t>分</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szCs w:val="21"/>
                <w:lang w:val="en-US" w:eastAsia="zh-CN"/>
              </w:rPr>
            </w:pPr>
            <w:r>
              <w:rPr>
                <w:rFonts w:hint="eastAsia" w:ascii="宋体" w:hAnsi="宋体"/>
                <w:szCs w:val="21"/>
              </w:rPr>
              <w:t>4</w:t>
            </w:r>
            <w:r>
              <w:rPr>
                <w:rFonts w:hint="eastAsia" w:ascii="宋体" w:hAnsi="宋体"/>
                <w:szCs w:val="21"/>
                <w:lang w:val="en-US" w:eastAsia="zh-CN"/>
              </w:rPr>
              <w:t>.</w:t>
            </w:r>
            <w:r>
              <w:rPr>
                <w:rFonts w:hint="eastAsia" w:ascii="宋体" w:hAnsi="宋体"/>
                <w:szCs w:val="21"/>
                <w:lang w:eastAsia="zh-CN"/>
              </w:rPr>
              <w:t>方案概念模糊，设计较简单的得</w:t>
            </w:r>
            <w:r>
              <w:rPr>
                <w:rFonts w:hint="eastAsia" w:ascii="宋体" w:hAnsi="宋体"/>
                <w:szCs w:val="21"/>
                <w:lang w:val="en-US" w:eastAsia="zh-CN"/>
              </w:rPr>
              <w:t>0-10分。</w:t>
            </w:r>
          </w:p>
        </w:tc>
        <w:tc>
          <w:tcPr>
            <w:tcW w:w="678" w:type="pct"/>
            <w:noWrap w:val="0"/>
            <w:vAlign w:val="center"/>
          </w:tcPr>
          <w:p>
            <w:pPr>
              <w:pageBreakBefore w:val="0"/>
              <w:kinsoku/>
              <w:wordWrap/>
              <w:overflowPunct/>
              <w:topLinePunct w:val="0"/>
              <w:bidi w:val="0"/>
              <w:spacing w:line="500" w:lineRule="exact"/>
              <w:jc w:val="center"/>
              <w:rPr>
                <w:rFonts w:ascii="宋体" w:hAnsi="宋体"/>
                <w:spacing w:val="-6"/>
                <w:szCs w:val="21"/>
              </w:rPr>
            </w:pPr>
            <w:r>
              <w:rPr>
                <w:rFonts w:hint="eastAsia" w:ascii="宋体" w:hAnsi="宋体"/>
                <w:spacing w:val="-6"/>
                <w:szCs w:val="21"/>
              </w:rPr>
              <w:t>0-</w:t>
            </w:r>
            <w:r>
              <w:rPr>
                <w:rFonts w:hint="eastAsia" w:ascii="宋体" w:hAnsi="宋体"/>
                <w:spacing w:val="-6"/>
                <w:szCs w:val="21"/>
                <w:lang w:val="en-US" w:eastAsia="zh-CN"/>
              </w:rPr>
              <w:t>40</w:t>
            </w:r>
            <w:r>
              <w:rPr>
                <w:rFonts w:hint="eastAsia" w:ascii="宋体" w:hAnsi="宋体"/>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584" w:type="pct"/>
            <w:vMerge w:val="continue"/>
            <w:noWrap w:val="0"/>
            <w:vAlign w:val="top"/>
          </w:tcPr>
          <w:p>
            <w:pPr>
              <w:pageBreakBefore w:val="0"/>
              <w:kinsoku/>
              <w:wordWrap/>
              <w:overflowPunct/>
              <w:topLinePunct w:val="0"/>
              <w:bidi w:val="0"/>
              <w:spacing w:line="500" w:lineRule="exact"/>
              <w:rPr>
                <w:rFonts w:ascii="宋体" w:hAnsi="宋体"/>
                <w:szCs w:val="21"/>
              </w:rPr>
            </w:pPr>
          </w:p>
        </w:tc>
        <w:tc>
          <w:tcPr>
            <w:tcW w:w="726" w:type="pct"/>
            <w:noWrap w:val="0"/>
            <w:vAlign w:val="center"/>
          </w:tcPr>
          <w:p>
            <w:pPr>
              <w:pageBreakBefore w:val="0"/>
              <w:kinsoku/>
              <w:wordWrap/>
              <w:overflowPunct/>
              <w:topLinePunct w:val="0"/>
              <w:bidi w:val="0"/>
              <w:spacing w:line="500" w:lineRule="exact"/>
              <w:rPr>
                <w:rFonts w:hint="eastAsia" w:ascii="宋体" w:hAnsi="宋体"/>
                <w:szCs w:val="21"/>
              </w:rPr>
            </w:pPr>
            <w:r>
              <w:rPr>
                <w:rFonts w:ascii="宋体" w:hAnsi="宋体"/>
                <w:szCs w:val="21"/>
              </w:rPr>
              <w:t>最</w:t>
            </w:r>
            <w:r>
              <w:rPr>
                <w:rFonts w:hint="eastAsia" w:ascii="宋体" w:hAnsi="宋体"/>
                <w:szCs w:val="21"/>
              </w:rPr>
              <w:t xml:space="preserve"> </w:t>
            </w:r>
            <w:r>
              <w:rPr>
                <w:rFonts w:ascii="宋体" w:hAnsi="宋体"/>
                <w:szCs w:val="21"/>
              </w:rPr>
              <w:t>终</w:t>
            </w:r>
            <w:r>
              <w:rPr>
                <w:rFonts w:hint="eastAsia" w:ascii="宋体" w:hAnsi="宋体"/>
                <w:szCs w:val="21"/>
              </w:rPr>
              <w:t xml:space="preserve"> </w:t>
            </w:r>
            <w:r>
              <w:rPr>
                <w:rFonts w:ascii="宋体" w:hAnsi="宋体"/>
                <w:szCs w:val="21"/>
              </w:rPr>
              <w:t>投</w:t>
            </w:r>
          </w:p>
          <w:p>
            <w:pPr>
              <w:pageBreakBefore w:val="0"/>
              <w:kinsoku/>
              <w:wordWrap/>
              <w:overflowPunct/>
              <w:topLinePunct w:val="0"/>
              <w:bidi w:val="0"/>
              <w:spacing w:line="500" w:lineRule="exact"/>
              <w:rPr>
                <w:rFonts w:ascii="宋体" w:hAnsi="宋体"/>
                <w:szCs w:val="21"/>
              </w:rPr>
            </w:pPr>
            <w:r>
              <w:rPr>
                <w:rFonts w:ascii="宋体" w:hAnsi="宋体"/>
                <w:szCs w:val="21"/>
              </w:rPr>
              <w:t>标</w:t>
            </w:r>
            <w:r>
              <w:rPr>
                <w:rFonts w:hint="eastAsia" w:ascii="宋体" w:hAnsi="宋体"/>
                <w:szCs w:val="21"/>
              </w:rPr>
              <w:t xml:space="preserve"> </w:t>
            </w:r>
            <w:r>
              <w:rPr>
                <w:rFonts w:ascii="宋体" w:hAnsi="宋体"/>
                <w:szCs w:val="21"/>
              </w:rPr>
              <w:t>报</w:t>
            </w:r>
            <w:r>
              <w:rPr>
                <w:rFonts w:hint="eastAsia" w:ascii="宋体" w:hAnsi="宋体"/>
                <w:szCs w:val="21"/>
              </w:rPr>
              <w:t xml:space="preserve"> </w:t>
            </w:r>
            <w:r>
              <w:rPr>
                <w:rFonts w:ascii="宋体" w:hAnsi="宋体"/>
                <w:szCs w:val="21"/>
              </w:rPr>
              <w:t>价</w:t>
            </w:r>
          </w:p>
        </w:tc>
        <w:tc>
          <w:tcPr>
            <w:tcW w:w="301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378" w:firstLineChars="200"/>
              <w:textAlignment w:val="auto"/>
              <w:rPr>
                <w:rFonts w:hint="eastAsia" w:ascii="宋体" w:hAnsi="宋体"/>
                <w:color w:val="000000"/>
                <w:szCs w:val="21"/>
              </w:rPr>
            </w:pPr>
            <w:r>
              <w:rPr>
                <w:rFonts w:ascii="宋体" w:hAnsi="宋体"/>
                <w:color w:val="000000"/>
                <w:szCs w:val="21"/>
              </w:rPr>
              <w:t>价格分</w:t>
            </w:r>
            <w:r>
              <w:rPr>
                <w:rFonts w:hint="eastAsia" w:ascii="宋体" w:hAnsi="宋体"/>
                <w:color w:val="000000"/>
                <w:szCs w:val="21"/>
              </w:rPr>
              <w:t>统一采用低价优先法</w:t>
            </w:r>
            <w:r>
              <w:rPr>
                <w:rFonts w:ascii="宋体" w:hAnsi="宋体"/>
                <w:color w:val="000000"/>
                <w:szCs w:val="21"/>
              </w:rPr>
              <w:t>，即满足</w:t>
            </w:r>
            <w:r>
              <w:rPr>
                <w:rFonts w:hint="eastAsia" w:ascii="宋体" w:hAnsi="宋体"/>
                <w:color w:val="000000"/>
                <w:szCs w:val="21"/>
              </w:rPr>
              <w:t>招标</w:t>
            </w:r>
            <w:r>
              <w:rPr>
                <w:rFonts w:ascii="宋体" w:hAnsi="宋体"/>
                <w:color w:val="000000"/>
                <w:szCs w:val="21"/>
              </w:rPr>
              <w:t>要求且投标价格最低的投标报价为评标基准价，其价格分为满分</w:t>
            </w:r>
            <w:r>
              <w:rPr>
                <w:rFonts w:hint="eastAsia" w:ascii="宋体" w:hAnsi="宋体"/>
                <w:color w:val="000000"/>
                <w:szCs w:val="21"/>
              </w:rPr>
              <w:t xml:space="preserve"> </w:t>
            </w:r>
            <w:r>
              <w:rPr>
                <w:rFonts w:hint="eastAsia" w:ascii="宋体" w:hAnsi="宋体"/>
                <w:color w:val="000000"/>
                <w:szCs w:val="21"/>
                <w:lang w:val="en-US" w:eastAsia="zh-CN"/>
              </w:rPr>
              <w:t>20</w:t>
            </w:r>
            <w:r>
              <w:rPr>
                <w:rFonts w:hint="eastAsia" w:ascii="宋体" w:hAnsi="宋体"/>
                <w:color w:val="000000"/>
                <w:szCs w:val="21"/>
              </w:rPr>
              <w:t>分</w:t>
            </w:r>
            <w:r>
              <w:rPr>
                <w:rFonts w:ascii="宋体" w:hAnsi="宋体"/>
                <w:color w:val="000000"/>
                <w:szCs w:val="21"/>
              </w:rPr>
              <w:t>。其他投标</w:t>
            </w:r>
            <w:r>
              <w:rPr>
                <w:rFonts w:hint="eastAsia" w:ascii="宋体" w:hAnsi="宋体"/>
                <w:color w:val="000000"/>
                <w:szCs w:val="21"/>
              </w:rPr>
              <w:t>供应商</w:t>
            </w:r>
            <w:r>
              <w:rPr>
                <w:rFonts w:ascii="宋体" w:hAnsi="宋体"/>
                <w:color w:val="000000"/>
                <w:szCs w:val="21"/>
              </w:rPr>
              <w:t>的价格分统一按照下列公式计算：</w:t>
            </w:r>
          </w:p>
          <w:p>
            <w:pPr>
              <w:keepNext w:val="0"/>
              <w:keepLines w:val="0"/>
              <w:pageBreakBefore w:val="0"/>
              <w:widowControl w:val="0"/>
              <w:kinsoku/>
              <w:wordWrap/>
              <w:overflowPunct/>
              <w:topLinePunct w:val="0"/>
              <w:autoSpaceDE/>
              <w:autoSpaceDN/>
              <w:bidi w:val="0"/>
              <w:adjustRightInd/>
              <w:snapToGrid/>
              <w:spacing w:line="360" w:lineRule="exact"/>
              <w:ind w:firstLine="378" w:firstLineChars="200"/>
              <w:textAlignment w:val="auto"/>
              <w:rPr>
                <w:rFonts w:hint="eastAsia" w:ascii="宋体" w:hAnsi="宋体"/>
                <w:szCs w:val="21"/>
              </w:rPr>
            </w:pPr>
            <w:r>
              <w:rPr>
                <w:rFonts w:ascii="宋体" w:hAnsi="宋体"/>
                <w:color w:val="000000"/>
                <w:szCs w:val="21"/>
              </w:rPr>
              <w:t>投标报价得分＝（评标基准价/投标报价）×</w:t>
            </w:r>
            <w:r>
              <w:rPr>
                <w:rFonts w:hint="eastAsia" w:ascii="宋体" w:hAnsi="宋体"/>
                <w:color w:val="000000"/>
                <w:szCs w:val="21"/>
                <w:lang w:val="en-US" w:eastAsia="zh-CN"/>
              </w:rPr>
              <w:t>2</w:t>
            </w:r>
            <w:r>
              <w:rPr>
                <w:rFonts w:hint="eastAsia" w:ascii="宋体" w:hAnsi="宋体"/>
                <w:color w:val="000000"/>
                <w:szCs w:val="21"/>
              </w:rPr>
              <w:t>0</w:t>
            </w:r>
            <w:r>
              <w:rPr>
                <w:rFonts w:ascii="宋体" w:hAnsi="宋体"/>
                <w:color w:val="000000"/>
                <w:szCs w:val="21"/>
              </w:rPr>
              <w:t>％×100</w:t>
            </w:r>
          </w:p>
        </w:tc>
        <w:tc>
          <w:tcPr>
            <w:tcW w:w="678" w:type="pct"/>
            <w:noWrap w:val="0"/>
            <w:vAlign w:val="center"/>
          </w:tcPr>
          <w:p>
            <w:pPr>
              <w:pageBreakBefore w:val="0"/>
              <w:kinsoku/>
              <w:wordWrap/>
              <w:overflowPunct/>
              <w:topLinePunct w:val="0"/>
              <w:bidi w:val="0"/>
              <w:spacing w:line="500" w:lineRule="exact"/>
              <w:jc w:val="center"/>
              <w:rPr>
                <w:rFonts w:hint="eastAsia" w:ascii="宋体" w:hAnsi="宋体"/>
                <w:spacing w:val="-6"/>
                <w:szCs w:val="21"/>
              </w:rPr>
            </w:pPr>
            <w:r>
              <w:rPr>
                <w:rFonts w:hint="eastAsia" w:ascii="宋体" w:hAnsi="宋体"/>
                <w:szCs w:val="21"/>
              </w:rPr>
              <w:t>0-</w:t>
            </w:r>
            <w:r>
              <w:rPr>
                <w:rFonts w:hint="eastAsia" w:ascii="宋体" w:hAnsi="宋体"/>
                <w:szCs w:val="21"/>
                <w:lang w:val="en-US" w:eastAsia="zh-CN"/>
              </w:rPr>
              <w:t>20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584" w:type="pct"/>
            <w:vMerge w:val="continue"/>
            <w:noWrap w:val="0"/>
            <w:vAlign w:val="top"/>
          </w:tcPr>
          <w:p>
            <w:pPr>
              <w:pageBreakBefore w:val="0"/>
              <w:kinsoku/>
              <w:wordWrap/>
              <w:overflowPunct/>
              <w:topLinePunct w:val="0"/>
              <w:bidi w:val="0"/>
              <w:spacing w:line="500" w:lineRule="exact"/>
              <w:rPr>
                <w:rFonts w:ascii="宋体" w:hAnsi="宋体"/>
                <w:szCs w:val="21"/>
              </w:rPr>
            </w:pPr>
          </w:p>
        </w:tc>
        <w:tc>
          <w:tcPr>
            <w:tcW w:w="726" w:type="pct"/>
            <w:noWrap w:val="0"/>
            <w:vAlign w:val="center"/>
          </w:tcPr>
          <w:p>
            <w:pPr>
              <w:pageBreakBefore w:val="0"/>
              <w:kinsoku/>
              <w:wordWrap/>
              <w:overflowPunct/>
              <w:topLinePunct w:val="0"/>
              <w:bidi w:val="0"/>
              <w:spacing w:line="500" w:lineRule="exact"/>
              <w:rPr>
                <w:rFonts w:ascii="宋体" w:hAnsi="宋体"/>
                <w:szCs w:val="21"/>
              </w:rPr>
            </w:pPr>
            <w:r>
              <w:rPr>
                <w:rFonts w:hint="eastAsia" w:ascii="宋体" w:hAnsi="宋体"/>
                <w:szCs w:val="21"/>
              </w:rPr>
              <w:t>业绩资质</w:t>
            </w:r>
          </w:p>
        </w:tc>
        <w:tc>
          <w:tcPr>
            <w:tcW w:w="301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378" w:firstLineChars="200"/>
              <w:textAlignment w:val="auto"/>
              <w:rPr>
                <w:rFonts w:hint="eastAsia" w:ascii="宋体" w:hAnsi="宋体" w:eastAsia="宋体"/>
                <w:color w:val="000000"/>
                <w:szCs w:val="21"/>
                <w:lang w:val="en-US" w:eastAsia="zh-CN"/>
              </w:rPr>
            </w:pPr>
            <w:r>
              <w:rPr>
                <w:rFonts w:hint="eastAsia" w:ascii="宋体" w:hAnsi="宋体"/>
                <w:color w:val="000000"/>
                <w:szCs w:val="21"/>
                <w:lang w:val="en-US" w:eastAsia="zh-CN"/>
              </w:rPr>
              <w:t>具有相关项目业绩，承接过（区）级及以上婚姻登记处改造的，每提供1 例合同得10分，最高20 分。</w:t>
            </w:r>
          </w:p>
        </w:tc>
        <w:tc>
          <w:tcPr>
            <w:tcW w:w="678" w:type="pct"/>
            <w:noWrap w:val="0"/>
            <w:vAlign w:val="center"/>
          </w:tcPr>
          <w:p>
            <w:pPr>
              <w:pageBreakBefore w:val="0"/>
              <w:kinsoku/>
              <w:wordWrap/>
              <w:overflowPunct/>
              <w:topLinePunct w:val="0"/>
              <w:bidi w:val="0"/>
              <w:spacing w:line="500" w:lineRule="exact"/>
              <w:jc w:val="center"/>
              <w:rPr>
                <w:rFonts w:hint="eastAsia" w:ascii="宋体" w:hAnsi="宋体"/>
                <w:szCs w:val="21"/>
              </w:rPr>
            </w:pPr>
            <w:r>
              <w:rPr>
                <w:rFonts w:hint="eastAsia" w:ascii="宋体" w:hAnsi="宋体"/>
                <w:szCs w:val="21"/>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584" w:type="pct"/>
            <w:vMerge w:val="continue"/>
            <w:noWrap w:val="0"/>
            <w:vAlign w:val="top"/>
          </w:tcPr>
          <w:p>
            <w:pPr>
              <w:pageBreakBefore w:val="0"/>
              <w:kinsoku/>
              <w:wordWrap/>
              <w:overflowPunct/>
              <w:topLinePunct w:val="0"/>
              <w:bidi w:val="0"/>
              <w:spacing w:line="500" w:lineRule="exact"/>
              <w:rPr>
                <w:rFonts w:ascii="宋体" w:hAnsi="宋体"/>
                <w:szCs w:val="21"/>
              </w:rPr>
            </w:pPr>
          </w:p>
        </w:tc>
        <w:tc>
          <w:tcPr>
            <w:tcW w:w="726" w:type="pct"/>
            <w:noWrap w:val="0"/>
            <w:vAlign w:val="center"/>
          </w:tcPr>
          <w:p>
            <w:pPr>
              <w:pageBreakBefore w:val="0"/>
              <w:kinsoku/>
              <w:wordWrap/>
              <w:overflowPunct/>
              <w:topLinePunct w:val="0"/>
              <w:bidi w:val="0"/>
              <w:spacing w:line="500" w:lineRule="exact"/>
              <w:jc w:val="center"/>
              <w:rPr>
                <w:rFonts w:hint="eastAsia" w:ascii="宋体" w:hAnsi="宋体"/>
                <w:szCs w:val="21"/>
              </w:rPr>
            </w:pPr>
            <w:r>
              <w:rPr>
                <w:rFonts w:hint="eastAsia" w:ascii="宋体" w:hAnsi="宋体"/>
                <w:szCs w:val="21"/>
              </w:rPr>
              <w:t>服务承诺</w:t>
            </w:r>
          </w:p>
        </w:tc>
        <w:tc>
          <w:tcPr>
            <w:tcW w:w="301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Cs w:val="21"/>
              </w:rPr>
            </w:pPr>
            <w:r>
              <w:rPr>
                <w:rFonts w:hint="eastAsia" w:ascii="宋体" w:hAnsi="宋体"/>
                <w:szCs w:val="21"/>
              </w:rPr>
              <w:t>根据投标供应商针对本项目提供的服务承诺情况进行评分：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Cs w:val="21"/>
              </w:rPr>
            </w:pPr>
            <w:r>
              <w:rPr>
                <w:rFonts w:hint="eastAsia" w:ascii="宋体" w:hAnsi="宋体"/>
                <w:szCs w:val="21"/>
                <w:lang w:val="en-US" w:eastAsia="zh-CN"/>
              </w:rPr>
              <w:t>1.</w:t>
            </w:r>
            <w:r>
              <w:rPr>
                <w:rFonts w:hint="eastAsia" w:ascii="宋体" w:hAnsi="宋体"/>
                <w:szCs w:val="21"/>
              </w:rPr>
              <w:t>服务承诺全面、完善、与项目相关性高的，得</w:t>
            </w:r>
            <w:r>
              <w:rPr>
                <w:rFonts w:hint="eastAsia" w:ascii="宋体" w:hAnsi="宋体"/>
                <w:szCs w:val="21"/>
                <w:lang w:val="en-US" w:eastAsia="zh-CN"/>
              </w:rPr>
              <w:t>10</w:t>
            </w:r>
            <w:r>
              <w:rPr>
                <w:rFonts w:hint="eastAsia" w:ascii="宋体" w:hAnsi="宋体"/>
                <w:szCs w:val="21"/>
              </w:rPr>
              <w:t>-</w:t>
            </w:r>
            <w:r>
              <w:rPr>
                <w:rFonts w:hint="eastAsia" w:ascii="宋体" w:hAnsi="宋体"/>
                <w:szCs w:val="21"/>
                <w:lang w:val="en-US" w:eastAsia="zh-CN"/>
              </w:rPr>
              <w:t>2</w:t>
            </w:r>
            <w:r>
              <w:rPr>
                <w:rFonts w:hint="eastAsia" w:ascii="宋体" w:hAnsi="宋体"/>
                <w:szCs w:val="21"/>
              </w:rPr>
              <w:t>0分；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Cs w:val="21"/>
              </w:rPr>
            </w:pPr>
            <w:r>
              <w:rPr>
                <w:rFonts w:hint="eastAsia" w:ascii="宋体" w:hAnsi="宋体"/>
                <w:szCs w:val="21"/>
                <w:lang w:val="en-US" w:eastAsia="zh-CN"/>
              </w:rPr>
              <w:t>2.</w:t>
            </w:r>
            <w:r>
              <w:rPr>
                <w:rFonts w:hint="eastAsia" w:ascii="宋体" w:hAnsi="宋体"/>
                <w:szCs w:val="21"/>
              </w:rPr>
              <w:t>服务承诺与项目关联性较低的得</w:t>
            </w:r>
            <w:r>
              <w:rPr>
                <w:rFonts w:hint="eastAsia" w:ascii="宋体" w:hAnsi="宋体"/>
                <w:szCs w:val="21"/>
                <w:lang w:val="en-US" w:eastAsia="zh-CN"/>
              </w:rPr>
              <w:t>0</w:t>
            </w:r>
            <w:r>
              <w:rPr>
                <w:rFonts w:hint="eastAsia" w:ascii="宋体" w:hAnsi="宋体"/>
                <w:szCs w:val="21"/>
              </w:rPr>
              <w:t>—</w:t>
            </w:r>
            <w:r>
              <w:rPr>
                <w:rFonts w:hint="eastAsia" w:ascii="宋体" w:hAnsi="宋体"/>
                <w:szCs w:val="21"/>
                <w:lang w:val="en-US" w:eastAsia="zh-CN"/>
              </w:rPr>
              <w:t>9</w:t>
            </w:r>
            <w:r>
              <w:rPr>
                <w:rFonts w:hint="eastAsia" w:ascii="宋体" w:hAnsi="宋体"/>
                <w:szCs w:val="21"/>
              </w:rPr>
              <w:t>分。</w:t>
            </w:r>
          </w:p>
        </w:tc>
        <w:tc>
          <w:tcPr>
            <w:tcW w:w="678" w:type="pct"/>
            <w:noWrap w:val="0"/>
            <w:vAlign w:val="center"/>
          </w:tcPr>
          <w:p>
            <w:pPr>
              <w:pageBreakBefore w:val="0"/>
              <w:kinsoku/>
              <w:wordWrap/>
              <w:overflowPunct/>
              <w:topLinePunct w:val="0"/>
              <w:bidi w:val="0"/>
              <w:spacing w:line="500" w:lineRule="exact"/>
              <w:jc w:val="center"/>
              <w:rPr>
                <w:rFonts w:hint="eastAsia" w:ascii="宋体" w:hAnsi="宋体"/>
                <w:spacing w:val="-6"/>
                <w:szCs w:val="21"/>
              </w:rPr>
            </w:pPr>
            <w:r>
              <w:rPr>
                <w:rFonts w:hint="eastAsia" w:ascii="宋体" w:hAnsi="宋体"/>
                <w:spacing w:val="-6"/>
                <w:szCs w:val="21"/>
              </w:rPr>
              <w:t>0-</w:t>
            </w:r>
            <w:r>
              <w:rPr>
                <w:rFonts w:hint="eastAsia" w:ascii="宋体" w:hAnsi="宋体"/>
                <w:spacing w:val="-6"/>
                <w:szCs w:val="21"/>
                <w:lang w:val="en-US" w:eastAsia="zh-CN"/>
              </w:rPr>
              <w:t>20</w:t>
            </w:r>
            <w:r>
              <w:rPr>
                <w:rFonts w:hint="eastAsia" w:ascii="宋体" w:hAnsi="宋体"/>
                <w:spacing w:val="-6"/>
                <w:szCs w:val="21"/>
              </w:rPr>
              <w:t>分</w:t>
            </w:r>
          </w:p>
        </w:tc>
      </w:tr>
    </w:tbl>
    <w:p>
      <w:pPr>
        <w:keepLines w:val="0"/>
        <w:pageBreakBefore w:val="0"/>
        <w:kinsoku/>
        <w:wordWrap/>
        <w:overflowPunct/>
        <w:topLinePunct w:val="0"/>
        <w:bidi w:val="0"/>
        <w:snapToGrid/>
        <w:spacing w:line="500" w:lineRule="exact"/>
        <w:ind w:firstLine="279" w:firstLineChars="100"/>
        <w:rPr>
          <w:rFonts w:hint="default" w:ascii="仿宋_GB2312" w:hAnsi="宋体" w:eastAsia="仿宋_GB2312"/>
          <w:color w:val="000000"/>
          <w:sz w:val="30"/>
          <w:szCs w:val="30"/>
          <w:lang w:val="en-US" w:eastAsia="zh-CN"/>
        </w:rPr>
      </w:pPr>
    </w:p>
    <w:p>
      <w:pPr>
        <w:keepLines w:val="0"/>
        <w:pageBreakBefore w:val="0"/>
        <w:kinsoku/>
        <w:wordWrap/>
        <w:overflowPunct/>
        <w:topLinePunct w:val="0"/>
        <w:bidi w:val="0"/>
        <w:snapToGrid/>
        <w:spacing w:line="500" w:lineRule="exact"/>
        <w:ind w:firstLine="279" w:firstLineChars="100"/>
        <w:rPr>
          <w:rFonts w:ascii="仿宋_GB2312" w:hAnsi="宋体" w:eastAsia="仿宋_GB2312"/>
          <w:color w:val="000000"/>
          <w:sz w:val="30"/>
          <w:szCs w:val="30"/>
        </w:rPr>
      </w:pPr>
      <w:r>
        <w:rPr>
          <w:rFonts w:hint="eastAsia" w:ascii="仿宋_GB2312" w:hAnsi="宋体" w:eastAsia="仿宋_GB2312"/>
          <w:color w:val="000000"/>
          <w:sz w:val="30"/>
          <w:szCs w:val="30"/>
        </w:rPr>
        <w:t>（2）评审小组首先将对投标人的投标文件进行符合性审查，同时对文件的响应情况，如投标文件的完整性、必须提供的资质</w:t>
      </w:r>
      <w:r>
        <w:rPr>
          <w:rFonts w:hint="eastAsia" w:ascii="仿宋_GB2312" w:hAnsi="宋体" w:eastAsia="仿宋_GB2312"/>
          <w:color w:val="000000"/>
          <w:sz w:val="30"/>
          <w:szCs w:val="30"/>
          <w:lang w:eastAsia="zh-CN"/>
        </w:rPr>
        <w:t>、平面图</w:t>
      </w:r>
      <w:r>
        <w:rPr>
          <w:rFonts w:hint="eastAsia" w:ascii="仿宋_GB2312" w:hAnsi="宋体" w:eastAsia="仿宋_GB2312"/>
          <w:color w:val="000000"/>
          <w:sz w:val="30"/>
          <w:szCs w:val="30"/>
        </w:rPr>
        <w:t>、</w:t>
      </w:r>
      <w:r>
        <w:rPr>
          <w:rFonts w:hint="eastAsia" w:ascii="仿宋_GB2312" w:hAnsi="宋体" w:eastAsia="仿宋_GB2312"/>
          <w:color w:val="000000"/>
          <w:sz w:val="30"/>
          <w:szCs w:val="30"/>
          <w:lang w:val="en-US" w:eastAsia="zh-CN"/>
        </w:rPr>
        <w:t>效果图、</w:t>
      </w:r>
      <w:r>
        <w:rPr>
          <w:rFonts w:hint="eastAsia" w:ascii="仿宋_GB2312" w:hAnsi="宋体" w:eastAsia="仿宋_GB2312"/>
          <w:color w:val="000000"/>
          <w:sz w:val="30"/>
          <w:szCs w:val="30"/>
        </w:rPr>
        <w:t>技术参数、规格、维保时限、服务承诺等进行资格初审，未通过资格初审的投标人即使报价符合有效最低价也将取消其中标候选人资格。</w:t>
      </w:r>
    </w:p>
    <w:p>
      <w:pPr>
        <w:keepLines w:val="0"/>
        <w:pageBreakBefore w:val="0"/>
        <w:kinsoku/>
        <w:wordWrap/>
        <w:overflowPunct/>
        <w:topLinePunct w:val="0"/>
        <w:bidi w:val="0"/>
        <w:snapToGrid/>
        <w:spacing w:line="500" w:lineRule="exact"/>
        <w:ind w:firstLine="419" w:firstLineChars="150"/>
        <w:rPr>
          <w:rFonts w:ascii="仿宋_GB2312" w:hAnsi="宋体" w:eastAsia="仿宋_GB2312"/>
          <w:color w:val="000000"/>
          <w:sz w:val="30"/>
          <w:szCs w:val="30"/>
        </w:rPr>
      </w:pPr>
      <w:r>
        <w:rPr>
          <w:rFonts w:hint="eastAsia" w:ascii="仿宋_GB2312" w:hAnsi="宋体" w:eastAsia="仿宋_GB2312"/>
          <w:color w:val="000000"/>
          <w:sz w:val="30"/>
          <w:szCs w:val="30"/>
          <w:lang w:val="en-US" w:eastAsia="zh-CN"/>
        </w:rPr>
        <w:t>2.</w:t>
      </w:r>
      <w:r>
        <w:rPr>
          <w:rFonts w:hint="eastAsia" w:ascii="仿宋_GB2312" w:hAnsi="宋体" w:eastAsia="仿宋_GB2312"/>
          <w:color w:val="000000"/>
          <w:sz w:val="30"/>
          <w:szCs w:val="30"/>
        </w:rPr>
        <w:t>如评审小组认为有必要，可以对第一成交候选人就投标文件所提供的内容进行资格复审。如果确定第一成交候选人无法履行合同，将依次对其他成交候选人进行类似的审查。</w:t>
      </w:r>
    </w:p>
    <w:p>
      <w:pPr>
        <w:pStyle w:val="21"/>
        <w:keepLines w:val="0"/>
        <w:pageBreakBefore w:val="0"/>
        <w:kinsoku/>
        <w:wordWrap/>
        <w:overflowPunct/>
        <w:topLinePunct w:val="0"/>
        <w:bidi w:val="0"/>
        <w:snapToGrid/>
        <w:spacing w:line="500" w:lineRule="exact"/>
        <w:ind w:left="0" w:firstLine="419" w:firstLineChars="150"/>
        <w:textAlignment w:val="auto"/>
        <w:rPr>
          <w:rFonts w:ascii="仿宋_GB2312" w:eastAsia="仿宋_GB2312"/>
          <w:color w:val="000000"/>
          <w:kern w:val="2"/>
          <w:sz w:val="30"/>
          <w:szCs w:val="30"/>
        </w:rPr>
      </w:pPr>
      <w:r>
        <w:rPr>
          <w:rFonts w:hint="eastAsia" w:ascii="仿宋_GB2312" w:eastAsia="仿宋_GB2312"/>
          <w:color w:val="000000"/>
          <w:kern w:val="2"/>
          <w:sz w:val="30"/>
          <w:szCs w:val="30"/>
          <w:lang w:val="en-US" w:eastAsia="zh-CN"/>
        </w:rPr>
        <w:t>3.</w:t>
      </w:r>
      <w:r>
        <w:rPr>
          <w:rFonts w:hint="eastAsia" w:ascii="仿宋_GB2312" w:eastAsia="仿宋_GB2312"/>
          <w:color w:val="000000"/>
          <w:kern w:val="2"/>
          <w:sz w:val="30"/>
          <w:szCs w:val="30"/>
        </w:rPr>
        <w:t>不接受最终审查或在最终审查过程中提供虚假资料的成交候选人，中标候选人资格将被取消。</w:t>
      </w:r>
    </w:p>
    <w:p>
      <w:pPr>
        <w:keepLines w:val="0"/>
        <w:pageBreakBefore w:val="0"/>
        <w:kinsoku/>
        <w:wordWrap/>
        <w:overflowPunct/>
        <w:topLinePunct w:val="0"/>
        <w:bidi w:val="0"/>
        <w:snapToGrid/>
        <w:spacing w:line="500" w:lineRule="exact"/>
        <w:ind w:firstLine="419" w:firstLineChars="150"/>
        <w:rPr>
          <w:rFonts w:ascii="仿宋_GB2312" w:hAnsi="宋体" w:eastAsia="仿宋_GB2312"/>
          <w:color w:val="FF0000"/>
          <w:sz w:val="30"/>
          <w:szCs w:val="30"/>
        </w:rPr>
      </w:pPr>
      <w:r>
        <w:rPr>
          <w:rFonts w:hint="eastAsia" w:ascii="仿宋_GB2312" w:hAnsi="宋体" w:eastAsia="仿宋_GB2312"/>
          <w:color w:val="FF0000"/>
          <w:sz w:val="30"/>
          <w:szCs w:val="30"/>
          <w:lang w:val="en-US" w:eastAsia="zh-CN"/>
        </w:rPr>
        <w:t>4.</w:t>
      </w:r>
      <w:r>
        <w:rPr>
          <w:rFonts w:hint="eastAsia" w:ascii="仿宋_GB2312" w:hAnsi="宋体" w:eastAsia="仿宋_GB2312"/>
          <w:color w:val="FF0000"/>
          <w:sz w:val="30"/>
          <w:szCs w:val="30"/>
        </w:rPr>
        <w:t>中标候选人在公示</w:t>
      </w:r>
      <w:r>
        <w:rPr>
          <w:rFonts w:hint="eastAsia" w:ascii="仿宋_GB2312" w:hAnsi="宋体" w:eastAsia="仿宋_GB2312"/>
          <w:color w:val="FF0000"/>
          <w:sz w:val="30"/>
          <w:szCs w:val="30"/>
          <w:lang w:val="en-US" w:eastAsia="zh-CN"/>
        </w:rPr>
        <w:t>2</w:t>
      </w:r>
      <w:r>
        <w:rPr>
          <w:rFonts w:hint="eastAsia" w:ascii="仿宋_GB2312" w:hAnsi="宋体" w:eastAsia="仿宋_GB2312"/>
          <w:color w:val="FF0000"/>
          <w:sz w:val="30"/>
          <w:szCs w:val="30"/>
        </w:rPr>
        <w:t>个工作日后应及时办理中标通知书。</w:t>
      </w:r>
    </w:p>
    <w:p>
      <w:pPr>
        <w:pStyle w:val="2"/>
        <w:keepLines w:val="0"/>
        <w:pageBreakBefore w:val="0"/>
        <w:kinsoku/>
        <w:wordWrap/>
        <w:overflowPunct/>
        <w:topLinePunct w:val="0"/>
        <w:bidi w:val="0"/>
        <w:snapToGrid/>
        <w:spacing w:line="500" w:lineRule="exact"/>
        <w:ind w:firstLine="558" w:firstLineChars="200"/>
        <w:rPr>
          <w:rFonts w:ascii="黑体" w:hAnsi="黑体" w:eastAsia="黑体"/>
          <w:b/>
          <w:color w:val="000000"/>
          <w:sz w:val="30"/>
          <w:szCs w:val="30"/>
        </w:rPr>
      </w:pPr>
      <w:bookmarkStart w:id="11" w:name="_Toc401587801"/>
      <w:r>
        <w:rPr>
          <w:rFonts w:hint="eastAsia" w:ascii="黑体" w:hAnsi="黑体" w:eastAsia="黑体"/>
          <w:b/>
          <w:color w:val="000000"/>
          <w:sz w:val="30"/>
          <w:szCs w:val="30"/>
        </w:rPr>
        <w:t>六、无效标及废标</w:t>
      </w:r>
      <w:bookmarkEnd w:id="11"/>
    </w:p>
    <w:p>
      <w:pPr>
        <w:keepLines w:val="0"/>
        <w:pageBreakBefore w:val="0"/>
        <w:widowControl/>
        <w:kinsoku/>
        <w:wordWrap/>
        <w:overflowPunct/>
        <w:topLinePunct w:val="0"/>
        <w:bidi w:val="0"/>
        <w:snapToGrid/>
        <w:spacing w:line="500" w:lineRule="exact"/>
        <w:ind w:firstLine="558"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1.出现下列情况之一的，视为无效标：</w:t>
      </w:r>
    </w:p>
    <w:p>
      <w:pPr>
        <w:keepLines w:val="0"/>
        <w:pageBreakBefore w:val="0"/>
        <w:widowControl/>
        <w:kinsoku/>
        <w:wordWrap/>
        <w:overflowPunct/>
        <w:topLinePunct w:val="0"/>
        <w:bidi w:val="0"/>
        <w:snapToGrid/>
        <w:spacing w:line="500" w:lineRule="exact"/>
        <w:ind w:firstLine="419" w:firstLineChars="150"/>
        <w:jc w:val="left"/>
        <w:rPr>
          <w:rFonts w:ascii="仿宋_GB2312" w:hAnsi="宋体" w:eastAsia="仿宋_GB2312"/>
          <w:color w:val="000000"/>
          <w:sz w:val="30"/>
          <w:szCs w:val="30"/>
        </w:rPr>
      </w:pPr>
      <w:r>
        <w:rPr>
          <w:rFonts w:hint="eastAsia" w:ascii="仿宋_GB2312" w:hAnsi="宋体" w:eastAsia="仿宋_GB2312"/>
          <w:color w:val="000000"/>
          <w:sz w:val="30"/>
          <w:szCs w:val="30"/>
        </w:rPr>
        <w:t>（1）投标文件未按照招标文件规定要求密封、签署、盖章的。</w:t>
      </w:r>
    </w:p>
    <w:p>
      <w:pPr>
        <w:keepLines w:val="0"/>
        <w:pageBreakBefore w:val="0"/>
        <w:widowControl/>
        <w:kinsoku/>
        <w:wordWrap/>
        <w:overflowPunct/>
        <w:topLinePunct w:val="0"/>
        <w:bidi w:val="0"/>
        <w:snapToGrid/>
        <w:spacing w:line="500" w:lineRule="exact"/>
        <w:ind w:firstLine="419" w:firstLineChars="150"/>
        <w:jc w:val="left"/>
        <w:rPr>
          <w:rFonts w:ascii="仿宋_GB2312" w:hAnsi="宋体" w:eastAsia="仿宋_GB2312"/>
          <w:color w:val="000000"/>
          <w:sz w:val="30"/>
          <w:szCs w:val="30"/>
        </w:rPr>
      </w:pPr>
      <w:r>
        <w:rPr>
          <w:rFonts w:hint="eastAsia" w:ascii="仿宋_GB2312" w:hAnsi="宋体" w:eastAsia="仿宋_GB2312"/>
          <w:color w:val="000000"/>
          <w:sz w:val="30"/>
          <w:szCs w:val="30"/>
        </w:rPr>
        <w:t>（2）采购文件要求提供的资料不全的，不具备询价采购文件中规定资格要求的。</w:t>
      </w:r>
    </w:p>
    <w:p>
      <w:pPr>
        <w:keepLines w:val="0"/>
        <w:pageBreakBefore w:val="0"/>
        <w:kinsoku/>
        <w:wordWrap/>
        <w:overflowPunct/>
        <w:topLinePunct w:val="0"/>
        <w:bidi w:val="0"/>
        <w:snapToGrid/>
        <w:spacing w:line="500" w:lineRule="exact"/>
        <w:ind w:firstLine="419" w:firstLineChars="150"/>
        <w:rPr>
          <w:rFonts w:ascii="仿宋_GB2312" w:hAnsi="宋体" w:eastAsia="仿宋_GB2312"/>
          <w:color w:val="000000"/>
          <w:sz w:val="30"/>
          <w:szCs w:val="30"/>
        </w:rPr>
      </w:pPr>
      <w:r>
        <w:rPr>
          <w:rFonts w:hint="eastAsia" w:ascii="仿宋_GB2312" w:hAnsi="宋体" w:eastAsia="仿宋_GB2312"/>
          <w:color w:val="000000"/>
          <w:sz w:val="30"/>
          <w:szCs w:val="30"/>
        </w:rPr>
        <w:t>（3）自投标文件递交截止时间止，逾期递交的投标文件的。</w:t>
      </w:r>
    </w:p>
    <w:p>
      <w:pPr>
        <w:keepLines w:val="0"/>
        <w:pageBreakBefore w:val="0"/>
        <w:kinsoku/>
        <w:wordWrap/>
        <w:overflowPunct/>
        <w:topLinePunct w:val="0"/>
        <w:bidi w:val="0"/>
        <w:snapToGrid/>
        <w:spacing w:line="500" w:lineRule="exact"/>
        <w:ind w:firstLine="419" w:firstLineChars="150"/>
        <w:rPr>
          <w:rFonts w:ascii="仿宋_GB2312" w:hAnsi="宋体" w:eastAsia="仿宋_GB2312"/>
          <w:color w:val="000000"/>
          <w:sz w:val="30"/>
          <w:szCs w:val="30"/>
        </w:rPr>
      </w:pPr>
      <w:r>
        <w:rPr>
          <w:rFonts w:hint="eastAsia" w:ascii="仿宋_GB2312" w:hAnsi="宋体" w:eastAsia="仿宋_GB2312"/>
          <w:color w:val="000000"/>
          <w:sz w:val="30"/>
          <w:szCs w:val="30"/>
        </w:rPr>
        <w:t>（4）投标人拒不按照要求对投标文件进行澄清、说明、补正的。</w:t>
      </w:r>
    </w:p>
    <w:p>
      <w:pPr>
        <w:keepLines w:val="0"/>
        <w:pageBreakBefore w:val="0"/>
        <w:kinsoku/>
        <w:wordWrap/>
        <w:overflowPunct/>
        <w:topLinePunct w:val="0"/>
        <w:bidi w:val="0"/>
        <w:snapToGrid/>
        <w:spacing w:line="500" w:lineRule="exact"/>
        <w:ind w:firstLine="419" w:firstLineChars="150"/>
        <w:rPr>
          <w:rFonts w:ascii="仿宋_GB2312" w:hAnsi="宋体" w:eastAsia="仿宋_GB2312"/>
          <w:color w:val="000000"/>
          <w:sz w:val="30"/>
          <w:szCs w:val="30"/>
        </w:rPr>
      </w:pPr>
      <w:r>
        <w:rPr>
          <w:rFonts w:hint="eastAsia" w:ascii="仿宋_GB2312" w:hAnsi="宋体" w:eastAsia="仿宋_GB2312"/>
          <w:color w:val="000000"/>
          <w:sz w:val="30"/>
          <w:szCs w:val="30"/>
        </w:rPr>
        <w:t>（5）不符合法律、法规和招标文件中规定的其他实质性要求的。</w:t>
      </w:r>
    </w:p>
    <w:p>
      <w:pPr>
        <w:keepLines w:val="0"/>
        <w:pageBreakBefore w:val="0"/>
        <w:kinsoku/>
        <w:wordWrap/>
        <w:overflowPunct/>
        <w:topLinePunct w:val="0"/>
        <w:bidi w:val="0"/>
        <w:snapToGrid/>
        <w:spacing w:line="500" w:lineRule="exact"/>
        <w:ind w:firstLine="558" w:firstLineChars="200"/>
        <w:rPr>
          <w:rFonts w:ascii="仿宋_GB2312" w:hAnsi="宋体" w:eastAsia="仿宋_GB2312"/>
          <w:color w:val="000000"/>
          <w:sz w:val="30"/>
          <w:szCs w:val="30"/>
        </w:rPr>
      </w:pPr>
      <w:r>
        <w:rPr>
          <w:rFonts w:hint="eastAsia" w:ascii="仿宋_GB2312" w:hAnsi="宋体" w:eastAsia="仿宋_GB2312"/>
          <w:color w:val="000000"/>
          <w:sz w:val="30"/>
          <w:szCs w:val="30"/>
        </w:rPr>
        <w:t>2、出现下列情况之一的，视为废标：</w:t>
      </w:r>
    </w:p>
    <w:p>
      <w:pPr>
        <w:pStyle w:val="21"/>
        <w:keepLines w:val="0"/>
        <w:pageBreakBefore w:val="0"/>
        <w:tabs>
          <w:tab w:val="left" w:pos="56"/>
        </w:tabs>
        <w:kinsoku/>
        <w:wordWrap/>
        <w:overflowPunct/>
        <w:topLinePunct w:val="0"/>
        <w:bidi w:val="0"/>
        <w:snapToGrid/>
        <w:spacing w:line="500" w:lineRule="exact"/>
        <w:ind w:left="0" w:firstLine="419" w:firstLineChars="150"/>
        <w:rPr>
          <w:rFonts w:ascii="仿宋_GB2312" w:eastAsia="仿宋_GB2312"/>
          <w:color w:val="000000"/>
          <w:kern w:val="2"/>
          <w:sz w:val="30"/>
          <w:szCs w:val="30"/>
        </w:rPr>
      </w:pPr>
      <w:r>
        <w:rPr>
          <w:rFonts w:hint="eastAsia" w:ascii="仿宋_GB2312" w:eastAsia="仿宋_GB2312"/>
          <w:color w:val="000000"/>
          <w:kern w:val="2"/>
          <w:sz w:val="30"/>
          <w:szCs w:val="30"/>
        </w:rPr>
        <w:t>（1）出现影响采购公正的违法、违规行为的；</w:t>
      </w:r>
    </w:p>
    <w:p>
      <w:pPr>
        <w:pStyle w:val="21"/>
        <w:keepLines w:val="0"/>
        <w:pageBreakBefore w:val="0"/>
        <w:tabs>
          <w:tab w:val="left" w:pos="56"/>
        </w:tabs>
        <w:kinsoku/>
        <w:wordWrap/>
        <w:overflowPunct/>
        <w:topLinePunct w:val="0"/>
        <w:bidi w:val="0"/>
        <w:snapToGrid/>
        <w:spacing w:line="500" w:lineRule="exact"/>
        <w:ind w:left="0" w:firstLine="419" w:firstLineChars="150"/>
        <w:rPr>
          <w:rFonts w:ascii="仿宋_GB2312" w:eastAsia="仿宋_GB2312"/>
          <w:color w:val="000000"/>
          <w:kern w:val="2"/>
          <w:sz w:val="30"/>
          <w:szCs w:val="30"/>
        </w:rPr>
      </w:pPr>
      <w:r>
        <w:rPr>
          <w:rFonts w:hint="eastAsia" w:ascii="仿宋_GB2312" w:eastAsia="仿宋_GB2312"/>
          <w:color w:val="000000"/>
          <w:kern w:val="2"/>
          <w:sz w:val="30"/>
          <w:szCs w:val="30"/>
        </w:rPr>
        <w:t>（2）报价人的报价均超过了采购预算，采购人不能支付的；</w:t>
      </w:r>
    </w:p>
    <w:p>
      <w:pPr>
        <w:pStyle w:val="21"/>
        <w:keepLines w:val="0"/>
        <w:pageBreakBefore w:val="0"/>
        <w:tabs>
          <w:tab w:val="left" w:pos="56"/>
        </w:tabs>
        <w:kinsoku/>
        <w:wordWrap/>
        <w:overflowPunct/>
        <w:topLinePunct w:val="0"/>
        <w:bidi w:val="0"/>
        <w:snapToGrid/>
        <w:spacing w:line="500" w:lineRule="exact"/>
        <w:ind w:left="0" w:firstLine="419" w:firstLineChars="150"/>
        <w:rPr>
          <w:rFonts w:ascii="仿宋_GB2312" w:eastAsia="仿宋_GB2312"/>
          <w:color w:val="000000"/>
          <w:kern w:val="2"/>
          <w:sz w:val="30"/>
          <w:szCs w:val="30"/>
        </w:rPr>
      </w:pPr>
      <w:r>
        <w:rPr>
          <w:rFonts w:hint="eastAsia" w:ascii="仿宋_GB2312" w:eastAsia="仿宋_GB2312"/>
          <w:color w:val="000000"/>
          <w:kern w:val="2"/>
          <w:sz w:val="30"/>
          <w:szCs w:val="30"/>
        </w:rPr>
        <w:t>（3）服务报价明显高于市场价格的；</w:t>
      </w:r>
    </w:p>
    <w:p>
      <w:pPr>
        <w:pStyle w:val="21"/>
        <w:keepLines w:val="0"/>
        <w:pageBreakBefore w:val="0"/>
        <w:tabs>
          <w:tab w:val="left" w:pos="56"/>
        </w:tabs>
        <w:kinsoku/>
        <w:wordWrap/>
        <w:overflowPunct/>
        <w:topLinePunct w:val="0"/>
        <w:bidi w:val="0"/>
        <w:snapToGrid/>
        <w:spacing w:line="500" w:lineRule="exact"/>
        <w:ind w:left="0" w:firstLine="419" w:firstLineChars="150"/>
        <w:rPr>
          <w:rFonts w:ascii="仿宋_GB2312" w:eastAsia="仿宋_GB2312"/>
          <w:color w:val="000000"/>
          <w:kern w:val="2"/>
          <w:sz w:val="30"/>
          <w:szCs w:val="30"/>
        </w:rPr>
      </w:pPr>
      <w:r>
        <w:rPr>
          <w:rFonts w:hint="eastAsia" w:ascii="仿宋_GB2312" w:eastAsia="仿宋_GB2312"/>
          <w:color w:val="000000"/>
          <w:kern w:val="2"/>
          <w:sz w:val="30"/>
          <w:szCs w:val="30"/>
        </w:rPr>
        <w:t>（4）因重大变故，采购任务取消的；</w:t>
      </w:r>
    </w:p>
    <w:p>
      <w:pPr>
        <w:keepLines w:val="0"/>
        <w:pageBreakBefore w:val="0"/>
        <w:kinsoku/>
        <w:wordWrap/>
        <w:overflowPunct/>
        <w:topLinePunct w:val="0"/>
        <w:bidi w:val="0"/>
        <w:snapToGrid/>
        <w:spacing w:line="500" w:lineRule="exact"/>
        <w:ind w:firstLine="419" w:firstLineChars="150"/>
        <w:rPr>
          <w:rFonts w:ascii="仿宋_GB2312" w:hAnsi="宋体" w:eastAsia="仿宋_GB2312"/>
          <w:color w:val="000000"/>
          <w:sz w:val="30"/>
          <w:szCs w:val="30"/>
        </w:rPr>
      </w:pPr>
      <w:r>
        <w:rPr>
          <w:rFonts w:hint="eastAsia" w:ascii="仿宋_GB2312" w:hAnsi="宋体" w:eastAsia="仿宋_GB2312"/>
          <w:color w:val="000000"/>
          <w:sz w:val="30"/>
          <w:szCs w:val="30"/>
        </w:rPr>
        <w:t>（5）评审小组一致认定应予废标的；</w:t>
      </w:r>
    </w:p>
    <w:p>
      <w:pPr>
        <w:pStyle w:val="21"/>
        <w:keepLines w:val="0"/>
        <w:pageBreakBefore w:val="0"/>
        <w:kinsoku/>
        <w:wordWrap/>
        <w:overflowPunct/>
        <w:topLinePunct w:val="0"/>
        <w:bidi w:val="0"/>
        <w:snapToGrid/>
        <w:spacing w:line="500" w:lineRule="exact"/>
        <w:ind w:left="0" w:firstLine="419" w:firstLineChars="150"/>
        <w:rPr>
          <w:rFonts w:ascii="仿宋_GB2312" w:eastAsia="仿宋_GB2312" w:cs="宋体"/>
          <w:color w:val="000000"/>
          <w:sz w:val="30"/>
          <w:szCs w:val="30"/>
          <w:lang w:val="zh-CN"/>
        </w:rPr>
      </w:pPr>
      <w:r>
        <w:rPr>
          <w:rFonts w:hint="eastAsia" w:ascii="仿宋_GB2312" w:eastAsia="仿宋_GB2312" w:cs="宋体"/>
          <w:color w:val="000000"/>
          <w:sz w:val="30"/>
          <w:szCs w:val="30"/>
          <w:lang w:val="zh-CN"/>
        </w:rPr>
        <w:t>（6）投标文件提供的证书有虚假的。</w:t>
      </w:r>
    </w:p>
    <w:p>
      <w:pPr>
        <w:pStyle w:val="2"/>
        <w:keepLines w:val="0"/>
        <w:pageBreakBefore w:val="0"/>
        <w:kinsoku/>
        <w:wordWrap/>
        <w:overflowPunct/>
        <w:topLinePunct w:val="0"/>
        <w:bidi w:val="0"/>
        <w:snapToGrid/>
        <w:spacing w:line="500" w:lineRule="exact"/>
        <w:ind w:firstLine="558" w:firstLineChars="200"/>
        <w:rPr>
          <w:rFonts w:ascii="黑体" w:hAnsi="黑体" w:eastAsia="黑体"/>
          <w:b/>
          <w:color w:val="000000"/>
          <w:sz w:val="30"/>
          <w:szCs w:val="30"/>
        </w:rPr>
      </w:pPr>
      <w:bookmarkStart w:id="12" w:name="_Toc415496261"/>
      <w:r>
        <w:rPr>
          <w:rFonts w:hint="eastAsia" w:ascii="黑体" w:hAnsi="黑体" w:eastAsia="黑体"/>
          <w:b/>
          <w:color w:val="000000"/>
          <w:sz w:val="30"/>
          <w:szCs w:val="30"/>
        </w:rPr>
        <w:t>七、签订合同</w:t>
      </w:r>
      <w:bookmarkEnd w:id="12"/>
    </w:p>
    <w:p>
      <w:pPr>
        <w:pStyle w:val="21"/>
        <w:keepLines w:val="0"/>
        <w:pageBreakBefore w:val="0"/>
        <w:kinsoku/>
        <w:wordWrap/>
        <w:overflowPunct/>
        <w:topLinePunct w:val="0"/>
        <w:bidi w:val="0"/>
        <w:snapToGrid/>
        <w:spacing w:line="500" w:lineRule="exact"/>
        <w:ind w:left="0" w:firstLine="558" w:firstLineChars="200"/>
        <w:textAlignment w:val="auto"/>
        <w:rPr>
          <w:rFonts w:ascii="仿宋_GB2312" w:hAnsi="Arial" w:eastAsia="仿宋_GB2312"/>
          <w:kern w:val="2"/>
          <w:sz w:val="30"/>
          <w:szCs w:val="30"/>
        </w:rPr>
      </w:pPr>
      <w:r>
        <w:rPr>
          <w:rFonts w:hint="eastAsia" w:ascii="仿宋_GB2312" w:hAnsi="Arial" w:eastAsia="仿宋_GB2312"/>
          <w:color w:val="000000"/>
          <w:kern w:val="2"/>
          <w:sz w:val="30"/>
          <w:szCs w:val="30"/>
        </w:rPr>
        <w:t>1.</w:t>
      </w:r>
      <w:r>
        <w:rPr>
          <w:rFonts w:hint="eastAsia" w:ascii="仿宋_GB2312" w:hAnsi="Arial" w:eastAsia="仿宋_GB2312"/>
          <w:color w:val="000000"/>
          <w:kern w:val="2"/>
          <w:sz w:val="30"/>
          <w:szCs w:val="30"/>
          <w:lang w:eastAsia="zh-CN"/>
        </w:rPr>
        <w:t>中标方</w:t>
      </w:r>
      <w:r>
        <w:rPr>
          <w:rFonts w:hint="eastAsia" w:ascii="仿宋_GB2312" w:hAnsi="Arial" w:eastAsia="仿宋_GB2312"/>
          <w:color w:val="000000"/>
          <w:kern w:val="2"/>
          <w:sz w:val="30"/>
          <w:szCs w:val="30"/>
        </w:rPr>
        <w:t>应</w:t>
      </w:r>
      <w:r>
        <w:rPr>
          <w:rFonts w:hint="eastAsia" w:ascii="仿宋_GB2312" w:hAnsi="Arial" w:eastAsia="仿宋_GB2312"/>
          <w:kern w:val="2"/>
          <w:sz w:val="30"/>
          <w:szCs w:val="30"/>
        </w:rPr>
        <w:t>在</w:t>
      </w:r>
      <w:r>
        <w:rPr>
          <w:rFonts w:hint="eastAsia" w:ascii="仿宋_GB2312" w:hAnsi="Arial" w:eastAsia="仿宋_GB2312"/>
          <w:kern w:val="2"/>
          <w:sz w:val="30"/>
          <w:szCs w:val="30"/>
          <w:lang w:val="en-US" w:eastAsia="zh-CN"/>
        </w:rPr>
        <w:t>3</w:t>
      </w:r>
      <w:r>
        <w:rPr>
          <w:rFonts w:hint="eastAsia" w:ascii="仿宋_GB2312" w:hAnsi="Arial" w:eastAsia="仿宋_GB2312"/>
          <w:kern w:val="2"/>
          <w:sz w:val="30"/>
          <w:szCs w:val="30"/>
        </w:rPr>
        <w:t>个工作日内按规定的时间、地点与我单位签订采购合同，采购双方应按照</w:t>
      </w:r>
      <w:r>
        <w:rPr>
          <w:rFonts w:hint="eastAsia" w:ascii="仿宋_GB2312" w:hAnsi="Arial" w:eastAsia="仿宋_GB2312"/>
          <w:kern w:val="2"/>
          <w:sz w:val="30"/>
          <w:szCs w:val="30"/>
          <w:lang w:eastAsia="zh-CN"/>
        </w:rPr>
        <w:t>采购</w:t>
      </w:r>
      <w:r>
        <w:rPr>
          <w:rFonts w:hint="eastAsia" w:ascii="仿宋_GB2312" w:hAnsi="Arial" w:eastAsia="仿宋_GB2312"/>
          <w:kern w:val="2"/>
          <w:sz w:val="30"/>
          <w:szCs w:val="30"/>
        </w:rPr>
        <w:t>文件、报价文件及开标过程中的有关澄清、说明的内容签订合同，不得再签订背离合同实质性内容的其它协议或声明。</w:t>
      </w:r>
    </w:p>
    <w:p>
      <w:pPr>
        <w:keepLines w:val="0"/>
        <w:pageBreakBefore w:val="0"/>
        <w:kinsoku/>
        <w:wordWrap/>
        <w:overflowPunct/>
        <w:topLinePunct w:val="0"/>
        <w:bidi w:val="0"/>
        <w:snapToGrid/>
        <w:spacing w:line="500" w:lineRule="exact"/>
        <w:ind w:firstLine="558" w:firstLineChars="200"/>
        <w:rPr>
          <w:rFonts w:ascii="仿宋_GB2312" w:hAnsi="宋体" w:eastAsia="仿宋_GB2312"/>
          <w:b/>
          <w:color w:val="0000FF"/>
          <w:sz w:val="30"/>
          <w:szCs w:val="30"/>
        </w:rPr>
      </w:pPr>
      <w:r>
        <w:rPr>
          <w:rFonts w:hint="eastAsia" w:ascii="仿宋_GB2312" w:hAnsi="Arial" w:eastAsia="仿宋_GB2312"/>
          <w:sz w:val="30"/>
          <w:szCs w:val="30"/>
        </w:rPr>
        <w:t>2.</w:t>
      </w:r>
      <w:r>
        <w:rPr>
          <w:rFonts w:hint="eastAsia" w:ascii="仿宋_GB2312" w:hAnsi="宋体" w:eastAsia="仿宋_GB2312"/>
          <w:sz w:val="30"/>
          <w:szCs w:val="30"/>
        </w:rPr>
        <w:t>采购双方必须严格按照</w:t>
      </w:r>
      <w:r>
        <w:rPr>
          <w:rFonts w:hint="eastAsia" w:ascii="仿宋_GB2312" w:hAnsi="宋体" w:eastAsia="仿宋_GB2312"/>
          <w:sz w:val="30"/>
          <w:szCs w:val="30"/>
          <w:lang w:eastAsia="zh-CN"/>
        </w:rPr>
        <w:t>采购</w:t>
      </w:r>
      <w:r>
        <w:rPr>
          <w:rFonts w:hint="eastAsia" w:ascii="仿宋_GB2312" w:hAnsi="宋体" w:eastAsia="仿宋_GB2312"/>
          <w:sz w:val="30"/>
          <w:szCs w:val="30"/>
        </w:rPr>
        <w:t>文件及承诺签订采购合同，不得擅自变更。</w:t>
      </w:r>
    </w:p>
    <w:p>
      <w:pPr>
        <w:pStyle w:val="4"/>
        <w:keepLines w:val="0"/>
        <w:pageBreakBefore w:val="0"/>
        <w:kinsoku/>
        <w:wordWrap/>
        <w:overflowPunct/>
        <w:topLinePunct w:val="0"/>
        <w:bidi w:val="0"/>
        <w:snapToGrid/>
        <w:spacing w:line="500" w:lineRule="exact"/>
        <w:ind w:firstLine="558" w:firstLineChars="200"/>
        <w:rPr>
          <w:rFonts w:ascii="仿宋_GB2312"/>
          <w:sz w:val="30"/>
          <w:szCs w:val="30"/>
        </w:rPr>
      </w:pPr>
      <w:r>
        <w:rPr>
          <w:rFonts w:hint="eastAsia" w:ascii="仿宋_GB2312"/>
          <w:bCs/>
          <w:sz w:val="30"/>
          <w:szCs w:val="30"/>
        </w:rPr>
        <w:t>3.</w:t>
      </w:r>
      <w:r>
        <w:rPr>
          <w:rFonts w:hint="eastAsia" w:ascii="仿宋_GB2312"/>
          <w:sz w:val="30"/>
          <w:szCs w:val="30"/>
        </w:rPr>
        <w:t>合同签订后，</w:t>
      </w:r>
      <w:r>
        <w:rPr>
          <w:rFonts w:hint="eastAsia" w:ascii="仿宋_GB2312"/>
          <w:sz w:val="30"/>
          <w:szCs w:val="30"/>
          <w:lang w:eastAsia="zh-CN"/>
        </w:rPr>
        <w:t>未经甲方同意，乙方</w:t>
      </w:r>
      <w:r>
        <w:rPr>
          <w:rFonts w:hint="eastAsia" w:ascii="仿宋_GB2312"/>
          <w:sz w:val="30"/>
          <w:szCs w:val="30"/>
        </w:rPr>
        <w:t>不得将合同全部及任何权利、义务向第三方转让，否则将被视为严重违约。</w:t>
      </w:r>
    </w:p>
    <w:p>
      <w:pPr>
        <w:pStyle w:val="2"/>
        <w:keepLines w:val="0"/>
        <w:pageBreakBefore w:val="0"/>
        <w:kinsoku/>
        <w:wordWrap/>
        <w:overflowPunct/>
        <w:topLinePunct w:val="0"/>
        <w:bidi w:val="0"/>
        <w:snapToGrid/>
        <w:spacing w:line="500" w:lineRule="exact"/>
        <w:ind w:firstLine="558" w:firstLineChars="200"/>
        <w:rPr>
          <w:rFonts w:ascii="黑体" w:hAnsi="黑体" w:eastAsia="黑体"/>
          <w:b/>
          <w:color w:val="000000"/>
          <w:sz w:val="30"/>
          <w:szCs w:val="30"/>
        </w:rPr>
      </w:pPr>
      <w:bookmarkStart w:id="13" w:name="_Toc415496262"/>
      <w:bookmarkStart w:id="14" w:name="_Toc327284221"/>
      <w:r>
        <w:rPr>
          <w:rFonts w:hint="eastAsia" w:ascii="黑体" w:hAnsi="黑体" w:eastAsia="黑体"/>
          <w:b/>
          <w:color w:val="000000"/>
          <w:sz w:val="30"/>
          <w:szCs w:val="30"/>
        </w:rPr>
        <w:t>八、澄清及变更</w:t>
      </w:r>
      <w:bookmarkEnd w:id="13"/>
      <w:bookmarkEnd w:id="14"/>
    </w:p>
    <w:p>
      <w:pPr>
        <w:keepLines w:val="0"/>
        <w:pageBreakBefore w:val="0"/>
        <w:kinsoku/>
        <w:wordWrap/>
        <w:overflowPunct/>
        <w:topLinePunct w:val="0"/>
        <w:autoSpaceDE w:val="0"/>
        <w:autoSpaceDN w:val="0"/>
        <w:bidi w:val="0"/>
        <w:adjustRightInd w:val="0"/>
        <w:snapToGrid/>
        <w:spacing w:line="500" w:lineRule="exact"/>
        <w:ind w:firstLine="558" w:firstLineChars="200"/>
        <w:jc w:val="left"/>
        <w:rPr>
          <w:rFonts w:ascii="仿宋_GB2312" w:eastAsia="仿宋_GB2312"/>
          <w:sz w:val="30"/>
          <w:szCs w:val="30"/>
        </w:rPr>
      </w:pPr>
      <w:bookmarkStart w:id="15" w:name="_Toc289957927"/>
      <w:bookmarkStart w:id="16" w:name="_Toc415496263"/>
      <w:r>
        <w:rPr>
          <w:rFonts w:hint="eastAsia" w:ascii="仿宋_GB2312" w:eastAsia="仿宋_GB2312"/>
          <w:sz w:val="30"/>
          <w:szCs w:val="30"/>
          <w:lang w:eastAsia="zh-CN"/>
        </w:rPr>
        <w:t>采购</w:t>
      </w:r>
      <w:r>
        <w:rPr>
          <w:rFonts w:hint="eastAsia" w:ascii="仿宋_GB2312" w:eastAsia="仿宋_GB2312"/>
          <w:sz w:val="30"/>
          <w:szCs w:val="30"/>
        </w:rPr>
        <w:t>文件如有澄清及变更，本单位将及时在网上公开发布公告，请投标人及时主动上网查询，我单位不承担投标人未及时关注相关信息引发的任何责任。</w:t>
      </w:r>
    </w:p>
    <w:p>
      <w:pPr>
        <w:pStyle w:val="2"/>
        <w:keepLines w:val="0"/>
        <w:pageBreakBefore w:val="0"/>
        <w:kinsoku/>
        <w:wordWrap/>
        <w:overflowPunct/>
        <w:topLinePunct w:val="0"/>
        <w:bidi w:val="0"/>
        <w:snapToGrid/>
        <w:spacing w:line="500" w:lineRule="exact"/>
        <w:ind w:firstLine="558" w:firstLineChars="200"/>
        <w:rPr>
          <w:rFonts w:ascii="黑体" w:hAnsi="黑体" w:eastAsia="黑体"/>
          <w:b/>
          <w:color w:val="000000"/>
          <w:sz w:val="30"/>
          <w:szCs w:val="30"/>
        </w:rPr>
      </w:pPr>
      <w:r>
        <w:rPr>
          <w:rFonts w:hint="eastAsia" w:ascii="黑体" w:hAnsi="黑体" w:eastAsia="黑体"/>
          <w:b/>
          <w:color w:val="000000"/>
          <w:sz w:val="30"/>
          <w:szCs w:val="30"/>
        </w:rPr>
        <w:t>九、</w:t>
      </w:r>
      <w:bookmarkEnd w:id="15"/>
      <w:bookmarkEnd w:id="16"/>
      <w:r>
        <w:rPr>
          <w:rFonts w:hint="eastAsia" w:ascii="黑体" w:hAnsi="黑体" w:eastAsia="黑体"/>
          <w:b/>
          <w:color w:val="000000"/>
          <w:sz w:val="30"/>
          <w:szCs w:val="30"/>
        </w:rPr>
        <w:t>评估（评审）</w:t>
      </w:r>
    </w:p>
    <w:p>
      <w:pPr>
        <w:keepLines w:val="0"/>
        <w:pageBreakBefore w:val="0"/>
        <w:kinsoku/>
        <w:wordWrap/>
        <w:overflowPunct/>
        <w:topLinePunct w:val="0"/>
        <w:bidi w:val="0"/>
        <w:snapToGrid/>
        <w:spacing w:line="500" w:lineRule="exact"/>
        <w:ind w:firstLine="558" w:firstLineChars="200"/>
        <w:rPr>
          <w:rFonts w:ascii="仿宋_GB2312" w:hAnsi="宋体" w:eastAsia="仿宋_GB2312"/>
          <w:color w:val="000000"/>
          <w:sz w:val="30"/>
          <w:szCs w:val="30"/>
        </w:rPr>
      </w:pPr>
      <w:r>
        <w:rPr>
          <w:rFonts w:hint="eastAsia" w:ascii="仿宋_GB2312" w:hAnsi="宋体" w:eastAsia="仿宋_GB2312"/>
          <w:color w:val="000000"/>
          <w:sz w:val="30"/>
          <w:szCs w:val="30"/>
        </w:rPr>
        <w:t>1.我单位成立三人以上验收小组，明确责任，严格依照采购文件、成交通知书、政府采购合同及相关验收规范进行核对、验收，形成验收结论，并出具书面验收报告；</w:t>
      </w:r>
    </w:p>
    <w:p>
      <w:pPr>
        <w:keepLines w:val="0"/>
        <w:pageBreakBefore w:val="0"/>
        <w:kinsoku/>
        <w:wordWrap/>
        <w:overflowPunct/>
        <w:topLinePunct w:val="0"/>
        <w:bidi w:val="0"/>
        <w:snapToGrid/>
        <w:spacing w:line="500" w:lineRule="exact"/>
        <w:ind w:firstLine="558" w:firstLineChars="200"/>
        <w:rPr>
          <w:rFonts w:ascii="仿宋_GB2312" w:hAnsi="宋体" w:eastAsia="仿宋_GB2312"/>
          <w:color w:val="000000"/>
          <w:sz w:val="30"/>
          <w:szCs w:val="30"/>
        </w:rPr>
      </w:pPr>
      <w:r>
        <w:rPr>
          <w:rFonts w:hint="eastAsia" w:ascii="仿宋_GB2312" w:hAnsi="宋体" w:eastAsia="仿宋_GB2312"/>
          <w:color w:val="000000"/>
          <w:sz w:val="30"/>
          <w:szCs w:val="30"/>
        </w:rPr>
        <w:t>2.委托第三方机构进行评估。</w:t>
      </w:r>
    </w:p>
    <w:p>
      <w:pPr>
        <w:pStyle w:val="2"/>
        <w:keepLines w:val="0"/>
        <w:pageBreakBefore w:val="0"/>
        <w:kinsoku/>
        <w:wordWrap/>
        <w:overflowPunct/>
        <w:topLinePunct w:val="0"/>
        <w:bidi w:val="0"/>
        <w:snapToGrid/>
        <w:spacing w:line="500" w:lineRule="exact"/>
        <w:ind w:firstLine="558" w:firstLineChars="200"/>
        <w:rPr>
          <w:rFonts w:ascii="黑体" w:hAnsi="黑体" w:eastAsia="黑体"/>
          <w:b/>
          <w:sz w:val="30"/>
          <w:szCs w:val="30"/>
        </w:rPr>
      </w:pPr>
      <w:bookmarkStart w:id="17" w:name="_Toc415496264"/>
      <w:bookmarkStart w:id="18" w:name="_Toc365962144"/>
      <w:r>
        <w:rPr>
          <w:rFonts w:hint="eastAsia" w:ascii="黑体" w:hAnsi="黑体" w:eastAsia="黑体"/>
          <w:b/>
          <w:sz w:val="30"/>
          <w:szCs w:val="30"/>
        </w:rPr>
        <w:t>十、质疑、答疑及其它</w:t>
      </w:r>
      <w:bookmarkEnd w:id="17"/>
      <w:bookmarkEnd w:id="18"/>
    </w:p>
    <w:p>
      <w:pPr>
        <w:keepLines w:val="0"/>
        <w:pageBreakBefore w:val="0"/>
        <w:kinsoku/>
        <w:wordWrap/>
        <w:overflowPunct/>
        <w:topLinePunct w:val="0"/>
        <w:bidi w:val="0"/>
        <w:snapToGrid/>
        <w:spacing w:line="500" w:lineRule="exact"/>
        <w:ind w:firstLine="558" w:firstLineChars="200"/>
        <w:jc w:val="left"/>
        <w:rPr>
          <w:rFonts w:ascii="仿宋_GB2312" w:hAnsi="Arial" w:eastAsia="仿宋_GB2312"/>
          <w:sz w:val="30"/>
          <w:szCs w:val="30"/>
        </w:rPr>
      </w:pPr>
      <w:r>
        <w:rPr>
          <w:rFonts w:hint="eastAsia" w:ascii="仿宋_GB2312" w:hAnsi="Arial" w:eastAsia="仿宋_GB2312"/>
          <w:b/>
          <w:sz w:val="30"/>
          <w:szCs w:val="30"/>
        </w:rPr>
        <w:t>1．质疑：</w:t>
      </w:r>
      <w:r>
        <w:rPr>
          <w:rFonts w:hint="eastAsia" w:ascii="仿宋_GB2312" w:hAnsi="Arial" w:eastAsia="仿宋_GB2312"/>
          <w:sz w:val="30"/>
          <w:szCs w:val="30"/>
        </w:rPr>
        <w:t>潜在投标人对于本项目采购文件有疑问的，应当在投标文件截止时间2日前提出，否则视同全部接受。</w:t>
      </w:r>
    </w:p>
    <w:p>
      <w:pPr>
        <w:keepLines w:val="0"/>
        <w:pageBreakBefore w:val="0"/>
        <w:kinsoku/>
        <w:wordWrap/>
        <w:overflowPunct/>
        <w:topLinePunct w:val="0"/>
        <w:bidi w:val="0"/>
        <w:snapToGrid/>
        <w:spacing w:line="500" w:lineRule="exact"/>
        <w:ind w:firstLine="558" w:firstLineChars="200"/>
        <w:jc w:val="left"/>
        <w:rPr>
          <w:rFonts w:ascii="仿宋_GB2312" w:eastAsia="仿宋_GB2312"/>
          <w:color w:val="000000"/>
          <w:kern w:val="0"/>
          <w:sz w:val="30"/>
          <w:szCs w:val="30"/>
          <w:lang w:val="zh-CN"/>
        </w:rPr>
      </w:pPr>
      <w:r>
        <w:rPr>
          <w:rFonts w:hint="eastAsia" w:ascii="仿宋_GB2312" w:hAnsi="Arial" w:eastAsia="仿宋_GB2312"/>
          <w:b/>
          <w:sz w:val="30"/>
          <w:szCs w:val="30"/>
        </w:rPr>
        <w:t>2．答疑：</w:t>
      </w:r>
      <w:r>
        <w:rPr>
          <w:rFonts w:hint="eastAsia" w:ascii="仿宋_GB2312" w:eastAsia="仿宋_GB2312"/>
          <w:color w:val="000000"/>
          <w:kern w:val="0"/>
          <w:sz w:val="30"/>
          <w:szCs w:val="30"/>
          <w:lang w:val="zh-CN"/>
        </w:rPr>
        <w:t>本文件条款由瑶海区民政局负责解释，瑶海区民政局对采购文件进行的澄清、更正或更改，将在网站上及时发布，该公告内容为采购文件的组成部分，对投标人具有同样约束力。投标人应主动上网查询。业主单位不承担投标人未及时关注相关信息而引发的任何责任。</w:t>
      </w:r>
    </w:p>
    <w:p>
      <w:pPr>
        <w:keepLines w:val="0"/>
        <w:pageBreakBefore w:val="0"/>
        <w:kinsoku/>
        <w:wordWrap/>
        <w:overflowPunct/>
        <w:topLinePunct w:val="0"/>
        <w:bidi w:val="0"/>
        <w:snapToGrid/>
        <w:spacing w:line="500" w:lineRule="exact"/>
        <w:ind w:firstLine="558" w:firstLineChars="200"/>
        <w:rPr>
          <w:rFonts w:ascii="仿宋_GB2312" w:hAnsi="Arial" w:eastAsia="仿宋_GB2312"/>
          <w:sz w:val="30"/>
          <w:szCs w:val="30"/>
        </w:rPr>
      </w:pPr>
      <w:r>
        <w:rPr>
          <w:rFonts w:hint="eastAsia" w:ascii="仿宋_GB2312" w:hAnsi="Arial" w:eastAsia="仿宋_GB2312"/>
          <w:b/>
          <w:sz w:val="30"/>
          <w:szCs w:val="30"/>
        </w:rPr>
        <w:t>3．其它：</w:t>
      </w:r>
      <w:r>
        <w:rPr>
          <w:rFonts w:hint="eastAsia" w:ascii="仿宋_GB2312" w:hAnsi="Arial" w:eastAsia="仿宋_GB2312"/>
          <w:sz w:val="30"/>
          <w:szCs w:val="30"/>
        </w:rPr>
        <w:t>无论基于何种原因，各项本应作无效标或废标处理的情形即便未被及时发现而使该报价人进入初审、详细评审或其它后续程序，包括已经签约的情形，一旦在任何时间被发现，则</w:t>
      </w:r>
      <w:r>
        <w:rPr>
          <w:rFonts w:hint="eastAsia" w:ascii="仿宋_GB2312" w:eastAsia="仿宋_GB2312"/>
          <w:color w:val="000000"/>
          <w:kern w:val="0"/>
          <w:sz w:val="30"/>
          <w:szCs w:val="30"/>
          <w:lang w:val="zh-CN"/>
        </w:rPr>
        <w:t>民政局</w:t>
      </w:r>
      <w:r>
        <w:rPr>
          <w:rFonts w:hint="eastAsia" w:ascii="仿宋_GB2312" w:hAnsi="Arial" w:eastAsia="仿宋_GB2312"/>
          <w:sz w:val="30"/>
          <w:szCs w:val="30"/>
        </w:rPr>
        <w:t>均有权决定是否取消该投标人此前评议的结果或是否对该报价予以拒绝，并有权采取相应的补救或纠正措施。一旦该投标人被拒绝或被取消此前评议结果，其现有的位置将被其他投标人依序替代或重新组织采购，相关的一切损失均由责任人自行承担。</w:t>
      </w:r>
    </w:p>
    <w:p>
      <w:pPr>
        <w:keepLines w:val="0"/>
        <w:pageBreakBefore w:val="0"/>
        <w:kinsoku/>
        <w:wordWrap/>
        <w:overflowPunct/>
        <w:topLinePunct w:val="0"/>
        <w:bidi w:val="0"/>
        <w:snapToGrid/>
        <w:spacing w:line="500" w:lineRule="exact"/>
        <w:ind w:firstLine="558" w:firstLineChars="200"/>
        <w:rPr>
          <w:rFonts w:ascii="仿宋_GB2312" w:hAnsi="Arial" w:eastAsia="仿宋_GB2312"/>
          <w:sz w:val="30"/>
          <w:szCs w:val="30"/>
        </w:rPr>
      </w:pPr>
      <w:r>
        <w:rPr>
          <w:rFonts w:hint="eastAsia" w:ascii="仿宋_GB2312" w:hAnsi="Arial" w:eastAsia="仿宋_GB2312"/>
          <w:sz w:val="30"/>
          <w:szCs w:val="30"/>
        </w:rPr>
        <w:t>本文件所有附件均为该文件的组成部分，所有附件条款内容投标人必需遵守、响应，不得改变其内容，否则责任自负。</w:t>
      </w:r>
    </w:p>
    <w:p>
      <w:pPr>
        <w:keepLines w:val="0"/>
        <w:pageBreakBefore w:val="0"/>
        <w:kinsoku/>
        <w:wordWrap/>
        <w:overflowPunct/>
        <w:topLinePunct w:val="0"/>
        <w:bidi w:val="0"/>
        <w:snapToGrid/>
        <w:spacing w:line="500" w:lineRule="exact"/>
        <w:ind w:right="560"/>
        <w:jc w:val="both"/>
        <w:rPr>
          <w:rFonts w:ascii="仿宋_GB2312" w:eastAsia="仿宋_GB2312"/>
          <w:color w:val="000000"/>
          <w:kern w:val="0"/>
          <w:sz w:val="30"/>
          <w:szCs w:val="30"/>
          <w:lang w:val="zh-CN"/>
        </w:rPr>
      </w:pPr>
    </w:p>
    <w:p>
      <w:pPr>
        <w:keepLines w:val="0"/>
        <w:pageBreakBefore w:val="0"/>
        <w:kinsoku/>
        <w:wordWrap/>
        <w:overflowPunct/>
        <w:topLinePunct w:val="0"/>
        <w:bidi w:val="0"/>
        <w:snapToGrid/>
        <w:spacing w:line="500" w:lineRule="exact"/>
        <w:ind w:right="560" w:firstLine="558" w:firstLineChars="200"/>
        <w:jc w:val="center"/>
        <w:rPr>
          <w:rFonts w:ascii="仿宋_GB2312" w:eastAsia="仿宋_GB2312"/>
          <w:color w:val="000000"/>
          <w:kern w:val="0"/>
          <w:sz w:val="30"/>
          <w:szCs w:val="30"/>
          <w:lang w:val="zh-CN"/>
        </w:rPr>
      </w:pPr>
    </w:p>
    <w:p>
      <w:pPr>
        <w:keepLines w:val="0"/>
        <w:pageBreakBefore w:val="0"/>
        <w:kinsoku/>
        <w:wordWrap/>
        <w:overflowPunct/>
        <w:topLinePunct w:val="0"/>
        <w:bidi w:val="0"/>
        <w:snapToGrid/>
        <w:spacing w:line="500" w:lineRule="exact"/>
        <w:ind w:right="560" w:firstLine="558" w:firstLineChars="200"/>
        <w:jc w:val="center"/>
        <w:rPr>
          <w:rFonts w:hint="default" w:ascii="仿宋_GB2312" w:eastAsia="仿宋_GB2312"/>
          <w:color w:val="000000"/>
          <w:kern w:val="0"/>
          <w:sz w:val="30"/>
          <w:szCs w:val="30"/>
          <w:highlight w:val="yellow"/>
          <w:lang w:val="en-US" w:eastAsia="zh-CN"/>
        </w:rPr>
      </w:pPr>
      <w:r>
        <w:rPr>
          <w:rFonts w:hint="eastAsia" w:ascii="仿宋_GB2312" w:eastAsia="仿宋_GB2312"/>
          <w:color w:val="000000"/>
          <w:kern w:val="0"/>
          <w:sz w:val="30"/>
          <w:szCs w:val="30"/>
          <w:lang w:val="zh-CN"/>
        </w:rPr>
        <w:t xml:space="preserve">                                   </w:t>
      </w:r>
      <w:r>
        <w:rPr>
          <w:rFonts w:hint="eastAsia" w:ascii="仿宋_GB2312" w:eastAsia="仿宋_GB2312"/>
          <w:color w:val="000000"/>
          <w:kern w:val="0"/>
          <w:sz w:val="30"/>
          <w:szCs w:val="30"/>
          <w:lang w:val="en-US" w:eastAsia="zh-CN"/>
        </w:rPr>
        <w:t xml:space="preserve"> </w:t>
      </w:r>
      <w:r>
        <w:rPr>
          <w:rFonts w:hint="eastAsia" w:ascii="仿宋_GB2312" w:eastAsia="仿宋_GB2312"/>
          <w:color w:val="000000"/>
          <w:kern w:val="0"/>
          <w:sz w:val="30"/>
          <w:szCs w:val="30"/>
          <w:lang w:val="zh-CN"/>
        </w:rPr>
        <w:t xml:space="preserve"> 瑶海区</w:t>
      </w:r>
      <w:r>
        <w:rPr>
          <w:rFonts w:hint="eastAsia" w:ascii="仿宋_GB2312" w:eastAsia="仿宋_GB2312"/>
          <w:color w:val="000000"/>
          <w:kern w:val="0"/>
          <w:sz w:val="30"/>
          <w:szCs w:val="30"/>
          <w:lang w:val="en-US" w:eastAsia="zh-CN"/>
        </w:rPr>
        <w:t>民政局</w:t>
      </w:r>
    </w:p>
    <w:p>
      <w:pPr>
        <w:keepLines w:val="0"/>
        <w:pageBreakBefore w:val="0"/>
        <w:kinsoku/>
        <w:wordWrap/>
        <w:overflowPunct/>
        <w:topLinePunct w:val="0"/>
        <w:bidi w:val="0"/>
        <w:snapToGrid/>
        <w:spacing w:line="500" w:lineRule="exact"/>
        <w:ind w:firstLine="6417" w:firstLineChars="2300"/>
        <w:rPr>
          <w:rFonts w:ascii="仿宋_GB2312" w:eastAsia="仿宋_GB2312"/>
          <w:color w:val="000000"/>
          <w:kern w:val="0"/>
          <w:sz w:val="30"/>
          <w:szCs w:val="30"/>
          <w:lang w:val="zh-CN"/>
        </w:rPr>
      </w:pPr>
      <w:r>
        <w:rPr>
          <w:rFonts w:hint="eastAsia" w:ascii="仿宋_GB2312" w:eastAsia="仿宋_GB2312"/>
          <w:color w:val="000000"/>
          <w:kern w:val="0"/>
          <w:sz w:val="30"/>
          <w:szCs w:val="30"/>
          <w:lang w:val="zh-CN"/>
        </w:rPr>
        <w:t xml:space="preserve"> 年</w:t>
      </w:r>
      <w:r>
        <w:rPr>
          <w:rFonts w:hint="eastAsia" w:ascii="仿宋_GB2312" w:eastAsia="仿宋_GB2312"/>
          <w:color w:val="000000"/>
          <w:kern w:val="0"/>
          <w:sz w:val="30"/>
          <w:szCs w:val="30"/>
          <w:lang w:val="en-US" w:eastAsia="zh-CN"/>
        </w:rPr>
        <w:t xml:space="preserve">  </w:t>
      </w:r>
      <w:r>
        <w:rPr>
          <w:rFonts w:hint="eastAsia" w:ascii="仿宋_GB2312" w:eastAsia="仿宋_GB2312"/>
          <w:color w:val="000000"/>
          <w:kern w:val="0"/>
          <w:sz w:val="30"/>
          <w:szCs w:val="30"/>
          <w:lang w:val="zh-CN"/>
        </w:rPr>
        <w:t>月</w:t>
      </w:r>
      <w:r>
        <w:rPr>
          <w:rFonts w:hint="eastAsia" w:ascii="仿宋_GB2312" w:eastAsia="仿宋_GB2312"/>
          <w:color w:val="000000"/>
          <w:kern w:val="0"/>
          <w:sz w:val="30"/>
          <w:szCs w:val="30"/>
          <w:lang w:val="en-US" w:eastAsia="zh-CN"/>
        </w:rPr>
        <w:t xml:space="preserve">   </w:t>
      </w:r>
      <w:r>
        <w:rPr>
          <w:rFonts w:hint="eastAsia" w:ascii="仿宋_GB2312" w:eastAsia="仿宋_GB2312"/>
          <w:color w:val="000000"/>
          <w:kern w:val="0"/>
          <w:sz w:val="30"/>
          <w:szCs w:val="30"/>
          <w:lang w:val="zh-CN"/>
        </w:rPr>
        <w:t>日</w:t>
      </w:r>
    </w:p>
    <w:p>
      <w:pPr>
        <w:keepLines w:val="0"/>
        <w:pageBreakBefore w:val="0"/>
        <w:kinsoku/>
        <w:wordWrap/>
        <w:overflowPunct/>
        <w:topLinePunct w:val="0"/>
        <w:autoSpaceDE w:val="0"/>
        <w:autoSpaceDN w:val="0"/>
        <w:bidi w:val="0"/>
        <w:adjustRightInd w:val="0"/>
        <w:snapToGrid/>
        <w:spacing w:line="500" w:lineRule="exact"/>
        <w:jc w:val="left"/>
        <w:rPr>
          <w:rFonts w:ascii="仿宋_GB2312" w:eastAsia="仿宋_GB2312"/>
          <w:color w:val="000000"/>
          <w:kern w:val="0"/>
          <w:sz w:val="30"/>
          <w:szCs w:val="30"/>
          <w:lang w:val="zh-CN"/>
        </w:rPr>
      </w:pPr>
    </w:p>
    <w:p>
      <w:pPr>
        <w:keepLines w:val="0"/>
        <w:pageBreakBefore w:val="0"/>
        <w:kinsoku/>
        <w:wordWrap/>
        <w:overflowPunct/>
        <w:topLinePunct w:val="0"/>
        <w:autoSpaceDE w:val="0"/>
        <w:autoSpaceDN w:val="0"/>
        <w:bidi w:val="0"/>
        <w:adjustRightInd w:val="0"/>
        <w:snapToGrid/>
        <w:spacing w:line="500" w:lineRule="exact"/>
        <w:jc w:val="left"/>
        <w:rPr>
          <w:rFonts w:ascii="仿宋_GB2312" w:eastAsia="仿宋_GB2312"/>
          <w:color w:val="000000"/>
          <w:kern w:val="0"/>
          <w:sz w:val="30"/>
          <w:szCs w:val="30"/>
          <w:lang w:val="zh-CN"/>
        </w:rPr>
      </w:pPr>
      <w:r>
        <w:rPr>
          <w:rFonts w:hint="eastAsia" w:ascii="仿宋_GB2312" w:eastAsia="仿宋_GB2312"/>
          <w:color w:val="000000"/>
          <w:kern w:val="0"/>
          <w:sz w:val="30"/>
          <w:szCs w:val="30"/>
          <w:lang w:val="zh-CN"/>
        </w:rPr>
        <w:t>附件一：采购需求及清单</w:t>
      </w:r>
    </w:p>
    <w:p>
      <w:pPr>
        <w:keepLines w:val="0"/>
        <w:pageBreakBefore w:val="0"/>
        <w:kinsoku/>
        <w:wordWrap/>
        <w:overflowPunct/>
        <w:topLinePunct w:val="0"/>
        <w:autoSpaceDE w:val="0"/>
        <w:autoSpaceDN w:val="0"/>
        <w:bidi w:val="0"/>
        <w:adjustRightInd w:val="0"/>
        <w:snapToGrid/>
        <w:spacing w:line="500" w:lineRule="exact"/>
        <w:jc w:val="left"/>
        <w:rPr>
          <w:rFonts w:ascii="仿宋_GB2312" w:eastAsia="仿宋_GB2312"/>
          <w:color w:val="000000"/>
          <w:kern w:val="0"/>
          <w:sz w:val="30"/>
          <w:szCs w:val="30"/>
          <w:lang w:val="zh-CN"/>
        </w:rPr>
      </w:pPr>
      <w:r>
        <w:rPr>
          <w:rFonts w:hint="eastAsia" w:ascii="仿宋_GB2312" w:eastAsia="仿宋_GB2312"/>
          <w:color w:val="000000"/>
          <w:kern w:val="0"/>
          <w:sz w:val="30"/>
          <w:szCs w:val="30"/>
          <w:lang w:val="zh-CN"/>
        </w:rPr>
        <w:t>附件二：法人授权书（原件）</w:t>
      </w:r>
    </w:p>
    <w:p>
      <w:pPr>
        <w:keepLines w:val="0"/>
        <w:pageBreakBefore w:val="0"/>
        <w:kinsoku/>
        <w:wordWrap/>
        <w:overflowPunct/>
        <w:topLinePunct w:val="0"/>
        <w:autoSpaceDE w:val="0"/>
        <w:autoSpaceDN w:val="0"/>
        <w:bidi w:val="0"/>
        <w:adjustRightInd w:val="0"/>
        <w:snapToGrid/>
        <w:spacing w:line="500" w:lineRule="exact"/>
        <w:jc w:val="left"/>
        <w:rPr>
          <w:rFonts w:ascii="仿宋_GB2312" w:eastAsia="仿宋_GB2312"/>
          <w:color w:val="000000"/>
          <w:kern w:val="0"/>
          <w:sz w:val="30"/>
          <w:szCs w:val="30"/>
          <w:lang w:val="zh-CN"/>
        </w:rPr>
      </w:pPr>
      <w:r>
        <w:rPr>
          <w:rFonts w:hint="eastAsia" w:ascii="仿宋_GB2312" w:eastAsia="仿宋_GB2312"/>
          <w:color w:val="000000"/>
          <w:kern w:val="0"/>
          <w:sz w:val="30"/>
          <w:szCs w:val="30"/>
          <w:lang w:val="zh-CN"/>
        </w:rPr>
        <w:t>附件三：投标函(格式)</w:t>
      </w:r>
    </w:p>
    <w:p>
      <w:pPr>
        <w:keepLines w:val="0"/>
        <w:pageBreakBefore w:val="0"/>
        <w:kinsoku/>
        <w:wordWrap/>
        <w:overflowPunct/>
        <w:topLinePunct w:val="0"/>
        <w:autoSpaceDE w:val="0"/>
        <w:autoSpaceDN w:val="0"/>
        <w:bidi w:val="0"/>
        <w:adjustRightInd w:val="0"/>
        <w:snapToGrid/>
        <w:spacing w:line="500" w:lineRule="exact"/>
        <w:jc w:val="left"/>
        <w:rPr>
          <w:rFonts w:ascii="仿宋_GB2312" w:eastAsia="仿宋_GB2312"/>
          <w:color w:val="000000"/>
          <w:kern w:val="0"/>
          <w:sz w:val="30"/>
          <w:szCs w:val="30"/>
          <w:lang w:val="zh-CN"/>
        </w:rPr>
      </w:pPr>
      <w:r>
        <w:rPr>
          <w:rFonts w:hint="eastAsia" w:ascii="仿宋_GB2312" w:eastAsia="仿宋_GB2312"/>
          <w:color w:val="000000"/>
          <w:kern w:val="0"/>
          <w:sz w:val="30"/>
          <w:szCs w:val="30"/>
          <w:lang w:val="zh-CN"/>
        </w:rPr>
        <w:t>附件四：报价书(格式)</w:t>
      </w:r>
    </w:p>
    <w:p>
      <w:pPr>
        <w:pageBreakBefore w:val="0"/>
        <w:kinsoku/>
        <w:wordWrap/>
        <w:overflowPunct/>
        <w:topLinePunct w:val="0"/>
        <w:autoSpaceDE w:val="0"/>
        <w:autoSpaceDN w:val="0"/>
        <w:bidi w:val="0"/>
        <w:adjustRightInd w:val="0"/>
        <w:spacing w:line="500" w:lineRule="exact"/>
        <w:jc w:val="left"/>
        <w:rPr>
          <w:rFonts w:ascii="仿宋_GB2312" w:eastAsia="仿宋_GB2312"/>
          <w:color w:val="000000"/>
          <w:kern w:val="0"/>
          <w:sz w:val="30"/>
          <w:szCs w:val="30"/>
          <w:lang w:val="zh-CN"/>
        </w:rPr>
        <w:sectPr>
          <w:headerReference r:id="rId3" w:type="default"/>
          <w:footerReference r:id="rId4" w:type="default"/>
          <w:pgSz w:w="11907" w:h="16840"/>
          <w:pgMar w:top="1402" w:right="1030" w:bottom="1402" w:left="1531" w:header="851" w:footer="992" w:gutter="0"/>
          <w:cols w:space="720" w:num="1"/>
          <w:docGrid w:type="linesAndChars" w:linePitch="312" w:charSpace="-4301"/>
        </w:sectPr>
      </w:pPr>
    </w:p>
    <w:p>
      <w:pPr>
        <w:pStyle w:val="3"/>
        <w:pageBreakBefore w:val="0"/>
        <w:kinsoku/>
        <w:wordWrap/>
        <w:overflowPunct/>
        <w:topLinePunct w:val="0"/>
        <w:bidi w:val="0"/>
        <w:spacing w:before="60" w:after="60" w:line="500" w:lineRule="exact"/>
        <w:rPr>
          <w:rFonts w:ascii="方正小标宋简体" w:eastAsia="方正小标宋简体"/>
          <w:b w:val="0"/>
          <w:color w:val="000000"/>
          <w:sz w:val="36"/>
          <w:szCs w:val="36"/>
        </w:rPr>
      </w:pPr>
      <w:bookmarkStart w:id="19" w:name="_Toc289957929"/>
      <w:bookmarkStart w:id="20" w:name="_Toc415496265"/>
      <w:r>
        <w:rPr>
          <w:rFonts w:hint="eastAsia" w:ascii="黑体" w:hAnsi="黑体" w:eastAsia="黑体" w:cs="黑体"/>
          <w:b w:val="0"/>
          <w:color w:val="000000"/>
          <w:sz w:val="30"/>
          <w:szCs w:val="30"/>
        </w:rPr>
        <w:t>附件一：</w:t>
      </w:r>
      <w:r>
        <w:rPr>
          <w:rFonts w:hint="eastAsia" w:ascii="仿宋_GB2312" w:eastAsia="仿宋_GB2312"/>
          <w:b w:val="0"/>
          <w:color w:val="000000"/>
          <w:sz w:val="30"/>
          <w:szCs w:val="30"/>
        </w:rPr>
        <w:t xml:space="preserve">             </w:t>
      </w:r>
    </w:p>
    <w:p>
      <w:pPr>
        <w:pStyle w:val="3"/>
        <w:pageBreakBefore w:val="0"/>
        <w:widowControl w:val="0"/>
        <w:kinsoku/>
        <w:wordWrap/>
        <w:overflowPunct/>
        <w:topLinePunct w:val="0"/>
        <w:bidi w:val="0"/>
        <w:adjustRightInd w:val="0"/>
        <w:snapToGrid/>
        <w:spacing w:before="60" w:after="60" w:line="5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采购需求说明</w:t>
      </w:r>
      <w:bookmarkEnd w:id="19"/>
      <w:bookmarkEnd w:id="20"/>
    </w:p>
    <w:p>
      <w:pPr>
        <w:pageBreakBefore w:val="0"/>
        <w:widowControl w:val="0"/>
        <w:kinsoku/>
        <w:wordWrap/>
        <w:overflowPunct/>
        <w:topLinePunct w:val="0"/>
        <w:autoSpaceDE w:val="0"/>
        <w:autoSpaceDN w:val="0"/>
        <w:bidi w:val="0"/>
        <w:adjustRightInd w:val="0"/>
        <w:snapToGrid/>
        <w:spacing w:line="500" w:lineRule="exact"/>
        <w:ind w:firstLine="640" w:firstLineChars="200"/>
        <w:jc w:val="left"/>
        <w:rPr>
          <w:rFonts w:hint="eastAsia" w:ascii="仿宋_GB2312" w:hAnsi="黑体" w:eastAsia="仿宋_GB2312"/>
          <w:color w:val="0000FF"/>
          <w:sz w:val="32"/>
          <w:szCs w:val="32"/>
        </w:rPr>
      </w:pPr>
    </w:p>
    <w:p>
      <w:pPr>
        <w:pageBreakBefore w:val="0"/>
        <w:widowControl w:val="0"/>
        <w:kinsoku/>
        <w:wordWrap/>
        <w:overflowPunct/>
        <w:topLinePunct w:val="0"/>
        <w:autoSpaceDE w:val="0"/>
        <w:autoSpaceDN w:val="0"/>
        <w:bidi w:val="0"/>
        <w:adjustRightInd w:val="0"/>
        <w:snapToGrid/>
        <w:spacing w:line="50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1.本项目位于</w:t>
      </w:r>
      <w:r>
        <w:rPr>
          <w:rFonts w:hint="eastAsia" w:ascii="仿宋_GB2312" w:hAnsi="黑体" w:eastAsia="仿宋_GB2312"/>
          <w:sz w:val="32"/>
          <w:szCs w:val="32"/>
          <w:lang w:val="en-US" w:eastAsia="zh-CN"/>
        </w:rPr>
        <w:t>瑶海区长江180艺术街区内</w:t>
      </w:r>
      <w:r>
        <w:rPr>
          <w:rFonts w:hint="eastAsia" w:ascii="仿宋_GB2312" w:hAnsi="黑体" w:eastAsia="仿宋_GB2312"/>
          <w:sz w:val="32"/>
          <w:szCs w:val="32"/>
          <w:lang w:eastAsia="zh-CN"/>
        </w:rPr>
        <w:t>。主要</w:t>
      </w:r>
      <w:r>
        <w:rPr>
          <w:rFonts w:hint="eastAsia" w:ascii="仿宋_GB2312" w:hAnsi="黑体" w:eastAsia="仿宋_GB2312"/>
          <w:sz w:val="32"/>
          <w:szCs w:val="32"/>
          <w:lang w:val="en-US" w:eastAsia="zh-CN"/>
        </w:rPr>
        <w:t>对瑶海区婚姻登记场所空间优化、环境</w:t>
      </w:r>
      <w:r>
        <w:rPr>
          <w:rFonts w:hint="eastAsia" w:ascii="仿宋_GB2312" w:hAnsi="黑体" w:eastAsia="仿宋_GB2312"/>
          <w:sz w:val="32"/>
          <w:szCs w:val="32"/>
        </w:rPr>
        <w:t>提升</w:t>
      </w:r>
      <w:r>
        <w:rPr>
          <w:rFonts w:hint="eastAsia" w:ascii="仿宋_GB2312" w:hAnsi="黑体" w:eastAsia="仿宋_GB2312"/>
          <w:sz w:val="32"/>
          <w:szCs w:val="32"/>
          <w:lang w:eastAsia="zh-CN"/>
        </w:rPr>
        <w:t>，</w:t>
      </w:r>
      <w:r>
        <w:rPr>
          <w:rFonts w:hint="eastAsia" w:ascii="仿宋_GB2312" w:hAnsi="黑体" w:eastAsia="仿宋_GB2312"/>
          <w:sz w:val="32"/>
          <w:szCs w:val="32"/>
        </w:rPr>
        <w:t>包括</w:t>
      </w:r>
      <w:r>
        <w:rPr>
          <w:rFonts w:hint="eastAsia" w:ascii="仿宋_GB2312" w:hAnsi="黑体" w:eastAsia="仿宋_GB2312"/>
          <w:sz w:val="32"/>
          <w:szCs w:val="32"/>
          <w:lang w:val="en-US" w:eastAsia="zh-CN"/>
        </w:rPr>
        <w:t>整体设计、功能构建、拆除翻新、线路改造、家具和设备采购、文化布展、垃圾</w:t>
      </w:r>
      <w:r>
        <w:rPr>
          <w:rFonts w:hint="eastAsia" w:ascii="仿宋_GB2312" w:hAnsi="黑体" w:eastAsia="仿宋_GB2312"/>
          <w:sz w:val="32"/>
          <w:szCs w:val="32"/>
        </w:rPr>
        <w:t>清运</w:t>
      </w:r>
      <w:r>
        <w:rPr>
          <w:rFonts w:hint="eastAsia" w:ascii="仿宋_GB2312" w:hAnsi="黑体" w:eastAsia="仿宋_GB2312"/>
          <w:sz w:val="32"/>
          <w:szCs w:val="32"/>
          <w:lang w:val="en-US" w:eastAsia="zh-CN"/>
        </w:rPr>
        <w:t>等</w:t>
      </w:r>
      <w:r>
        <w:rPr>
          <w:rFonts w:hint="eastAsia" w:ascii="仿宋_GB2312" w:hAnsi="黑体" w:eastAsia="仿宋_GB2312"/>
          <w:sz w:val="32"/>
          <w:szCs w:val="32"/>
        </w:rPr>
        <w:t>，投标单位请自行勘察现场。</w:t>
      </w:r>
    </w:p>
    <w:p>
      <w:pPr>
        <w:pageBreakBefore w:val="0"/>
        <w:widowControl w:val="0"/>
        <w:kinsoku/>
        <w:wordWrap/>
        <w:overflowPunct/>
        <w:topLinePunct w:val="0"/>
        <w:autoSpaceDE w:val="0"/>
        <w:autoSpaceDN w:val="0"/>
        <w:bidi w:val="0"/>
        <w:adjustRightInd w:val="0"/>
        <w:snapToGrid/>
        <w:spacing w:line="5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中标单位须按甲方要求，按时按质完成场地整治任务，除非甲方书面通知停工，或出现本合同约定发生的延长事项，其他原因一律不予延长工期；如因中标单位原因造成工程不能按照承诺的时间完成，每延误一天，扣除合同金额的 1% 作为延迟罚金，罚金在工程结算款中直接扣除。当扣除金额达到合同金额 50% 时，合同作废，采购方有权不支付任何费用。项目竣工后中由甲方进行验收。</w:t>
      </w:r>
    </w:p>
    <w:p>
      <w:pPr>
        <w:pageBreakBefore w:val="0"/>
        <w:widowControl w:val="0"/>
        <w:kinsoku/>
        <w:wordWrap/>
        <w:overflowPunct/>
        <w:topLinePunct w:val="0"/>
        <w:autoSpaceDE w:val="0"/>
        <w:autoSpaceDN w:val="0"/>
        <w:bidi w:val="0"/>
        <w:adjustRightInd w:val="0"/>
        <w:snapToGrid/>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3.项目完工后，工程质量须达到相关标准要求。如不达要求，视为验收不合格，采购方有权不支付工程款项。</w:t>
      </w:r>
    </w:p>
    <w:p>
      <w:pPr>
        <w:pageBreakBefore w:val="0"/>
        <w:widowControl w:val="0"/>
        <w:kinsoku/>
        <w:wordWrap/>
        <w:overflowPunct/>
        <w:topLinePunct w:val="0"/>
        <w:autoSpaceDE w:val="0"/>
        <w:autoSpaceDN w:val="0"/>
        <w:bidi w:val="0"/>
        <w:adjustRightInd w:val="0"/>
        <w:snapToGrid/>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4.本</w:t>
      </w:r>
      <w:r>
        <w:rPr>
          <w:rFonts w:hint="eastAsia" w:ascii="仿宋_GB2312" w:hAnsi="黑体" w:eastAsia="仿宋_GB2312"/>
          <w:sz w:val="32"/>
          <w:szCs w:val="32"/>
          <w:lang w:eastAsia="zh-CN"/>
        </w:rPr>
        <w:t>项目</w:t>
      </w:r>
      <w:r>
        <w:rPr>
          <w:rFonts w:hint="eastAsia" w:ascii="仿宋_GB2312" w:hAnsi="黑体" w:eastAsia="仿宋_GB2312"/>
          <w:sz w:val="32"/>
          <w:szCs w:val="32"/>
        </w:rPr>
        <w:t>定标后，总造价在</w:t>
      </w:r>
      <w:r>
        <w:rPr>
          <w:rFonts w:hint="eastAsia" w:ascii="仿宋_GB2312" w:hAnsi="黑体" w:eastAsia="仿宋_GB2312"/>
          <w:sz w:val="32"/>
          <w:szCs w:val="32"/>
          <w:lang w:eastAsia="zh-CN"/>
        </w:rPr>
        <w:t>采购</w:t>
      </w:r>
      <w:r>
        <w:rPr>
          <w:rFonts w:hint="eastAsia" w:ascii="仿宋_GB2312" w:hAnsi="黑体" w:eastAsia="仿宋_GB2312"/>
          <w:sz w:val="32"/>
          <w:szCs w:val="32"/>
        </w:rPr>
        <w:t>范围内包定，中标人在工程量清单报价书中所报的综合单价一律不予调整。</w:t>
      </w:r>
    </w:p>
    <w:p>
      <w:pPr>
        <w:pageBreakBefore w:val="0"/>
        <w:widowControl w:val="0"/>
        <w:kinsoku/>
        <w:wordWrap/>
        <w:overflowPunct/>
        <w:topLinePunct w:val="0"/>
        <w:autoSpaceDE w:val="0"/>
        <w:autoSpaceDN w:val="0"/>
        <w:bidi w:val="0"/>
        <w:adjustRightInd w:val="0"/>
        <w:snapToGrid/>
        <w:spacing w:line="560" w:lineRule="exact"/>
        <w:ind w:firstLine="640" w:firstLineChars="200"/>
        <w:jc w:val="left"/>
        <w:rPr>
          <w:rFonts w:hint="eastAsia" w:ascii="仿宋_GB2312" w:hAnsi="仿宋_GB2312" w:eastAsia="仿宋_GB2312" w:cs="仿宋_GB2312"/>
          <w:b/>
          <w:bCs/>
          <w:sz w:val="28"/>
          <w:szCs w:val="28"/>
          <w:lang w:val="en-US" w:eastAsia="zh-CN"/>
        </w:rPr>
      </w:pPr>
      <w:r>
        <w:rPr>
          <w:rFonts w:hint="eastAsia" w:ascii="仿宋_GB2312" w:hAnsi="黑体" w:eastAsia="仿宋_GB2312"/>
          <w:sz w:val="32"/>
          <w:szCs w:val="32"/>
        </w:rPr>
        <w:t>5.本项目控制价</w:t>
      </w:r>
      <w:r>
        <w:rPr>
          <w:rFonts w:hint="eastAsia" w:ascii="仿宋_GB2312" w:hAnsi="黑体" w:eastAsia="仿宋_GB2312"/>
          <w:sz w:val="32"/>
          <w:szCs w:val="32"/>
          <w:lang w:val="en-US" w:eastAsia="zh-CN"/>
        </w:rPr>
        <w:t>19.5</w:t>
      </w:r>
      <w:r>
        <w:rPr>
          <w:rFonts w:hint="eastAsia" w:ascii="仿宋_GB2312" w:hAnsi="黑体" w:eastAsia="仿宋_GB2312"/>
          <w:sz w:val="32"/>
          <w:szCs w:val="32"/>
        </w:rPr>
        <w:t>万元</w:t>
      </w:r>
      <w:r>
        <w:rPr>
          <w:rFonts w:hint="eastAsia" w:ascii="仿宋_GB2312" w:hAnsi="黑体" w:eastAsia="仿宋_GB2312"/>
          <w:sz w:val="32"/>
          <w:szCs w:val="32"/>
          <w:lang w:eastAsia="zh-CN"/>
        </w:rPr>
        <w:t>（含设计费、税费等）</w:t>
      </w:r>
      <w:r>
        <w:rPr>
          <w:rFonts w:hint="eastAsia" w:ascii="仿宋_GB2312" w:hAnsi="黑体" w:eastAsia="仿宋_GB2312"/>
          <w:sz w:val="32"/>
          <w:szCs w:val="32"/>
        </w:rPr>
        <w:t>。</w:t>
      </w:r>
    </w:p>
    <w:p>
      <w:pPr>
        <w:keepNext w:val="0"/>
        <w:keepLines w:val="0"/>
        <w:widowControl/>
        <w:suppressLineNumbers w:val="0"/>
        <w:jc w:val="left"/>
      </w:pPr>
    </w:p>
    <w:p>
      <w:pPr>
        <w:keepNext w:val="0"/>
        <w:keepLines w:val="0"/>
        <w:widowControl/>
        <w:suppressLineNumbers w:val="0"/>
        <w:jc w:val="left"/>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_GB2312" w:hAnsi="仿宋_GB2312" w:eastAsia="仿宋_GB2312" w:cs="仿宋_GB2312"/>
          <w:b w:val="0"/>
          <w:bCs w:val="0"/>
          <w:color w:val="0000FF"/>
          <w:sz w:val="28"/>
          <w:szCs w:val="28"/>
          <w:lang w:val="en-US" w:eastAsia="zh-CN"/>
        </w:rPr>
      </w:pP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color w:val="0000FF"/>
          <w:sz w:val="28"/>
          <w:szCs w:val="28"/>
          <w:lang w:val="en-US" w:eastAsia="zh-CN"/>
        </w:rPr>
        <w:t xml:space="preserve"> </w:t>
      </w:r>
    </w:p>
    <w:p>
      <w:pPr>
        <w:pStyle w:val="3"/>
        <w:spacing w:line="360" w:lineRule="exact"/>
        <w:rPr>
          <w:rFonts w:hint="eastAsia" w:ascii="黑体" w:hAnsi="黑体" w:eastAsia="黑体" w:cs="黑体"/>
          <w:b w:val="0"/>
          <w:bCs/>
          <w:color w:val="333333"/>
          <w:sz w:val="30"/>
          <w:szCs w:val="30"/>
        </w:rPr>
      </w:pPr>
      <w:bookmarkStart w:id="21" w:name="_Toc415496266"/>
      <w:bookmarkStart w:id="22" w:name="_Toc289957930"/>
    </w:p>
    <w:p>
      <w:pPr>
        <w:pStyle w:val="3"/>
        <w:spacing w:line="360" w:lineRule="exact"/>
        <w:rPr>
          <w:rFonts w:hint="eastAsia" w:ascii="黑体" w:hAnsi="黑体" w:eastAsia="黑体" w:cs="黑体"/>
          <w:b w:val="0"/>
          <w:bCs/>
          <w:color w:val="333333"/>
          <w:sz w:val="30"/>
          <w:szCs w:val="30"/>
        </w:rPr>
      </w:pPr>
    </w:p>
    <w:p>
      <w:pPr>
        <w:pStyle w:val="3"/>
        <w:spacing w:line="360" w:lineRule="exact"/>
        <w:rPr>
          <w:rFonts w:ascii="仿宋_GB2312" w:hAnsi="Times New Roman" w:eastAsia="仿宋_GB2312"/>
          <w:color w:val="333333"/>
          <w:sz w:val="30"/>
          <w:szCs w:val="30"/>
        </w:rPr>
      </w:pPr>
      <w:r>
        <w:rPr>
          <w:rFonts w:hint="eastAsia" w:ascii="黑体" w:hAnsi="黑体" w:eastAsia="黑体" w:cs="黑体"/>
          <w:b w:val="0"/>
          <w:bCs/>
          <w:color w:val="333333"/>
          <w:sz w:val="30"/>
          <w:szCs w:val="30"/>
        </w:rPr>
        <w:t>附件</w:t>
      </w:r>
      <w:bookmarkStart w:id="23" w:name="_Toc204594911"/>
      <w:bookmarkStart w:id="24" w:name="_Toc516969106"/>
      <w:bookmarkStart w:id="25" w:name="_Toc121626298"/>
      <w:r>
        <w:rPr>
          <w:rFonts w:hint="eastAsia" w:ascii="黑体" w:hAnsi="黑体" w:eastAsia="黑体" w:cs="黑体"/>
          <w:b w:val="0"/>
          <w:bCs/>
          <w:color w:val="333333"/>
          <w:sz w:val="30"/>
          <w:szCs w:val="30"/>
        </w:rPr>
        <w:t>二:</w:t>
      </w:r>
      <w:r>
        <w:rPr>
          <w:rFonts w:hint="eastAsia" w:ascii="仿宋_GB2312" w:hAnsi="Times New Roman" w:eastAsia="仿宋_GB2312"/>
          <w:color w:val="333333"/>
          <w:sz w:val="30"/>
          <w:szCs w:val="30"/>
        </w:rPr>
        <w:t xml:space="preserve">             </w:t>
      </w:r>
    </w:p>
    <w:p>
      <w:pPr>
        <w:pStyle w:val="3"/>
        <w:spacing w:line="580" w:lineRule="exact"/>
        <w:jc w:val="center"/>
        <w:rPr>
          <w:rStyle w:val="15"/>
          <w:rFonts w:ascii="方正小标宋简体" w:hAnsi="黑体" w:eastAsia="方正小标宋简体"/>
          <w:b w:val="0"/>
          <w:color w:val="000000"/>
          <w:sz w:val="44"/>
          <w:szCs w:val="44"/>
        </w:rPr>
      </w:pPr>
      <w:r>
        <w:rPr>
          <w:rStyle w:val="15"/>
          <w:rFonts w:hint="eastAsia" w:ascii="方正小标宋简体" w:hAnsi="黑体" w:eastAsia="方正小标宋简体"/>
          <w:b w:val="0"/>
          <w:color w:val="000000"/>
          <w:sz w:val="44"/>
          <w:szCs w:val="44"/>
        </w:rPr>
        <w:t>法人代表授权书</w:t>
      </w:r>
      <w:bookmarkEnd w:id="21"/>
      <w:bookmarkEnd w:id="22"/>
      <w:bookmarkEnd w:id="23"/>
      <w:bookmarkEnd w:id="24"/>
      <w:bookmarkEnd w:id="25"/>
    </w:p>
    <w:p>
      <w:pPr>
        <w:spacing w:line="360" w:lineRule="exact"/>
        <w:rPr>
          <w:rFonts w:ascii="仿宋_GB2312" w:eastAsia="仿宋_GB2312"/>
          <w:sz w:val="32"/>
          <w:szCs w:val="32"/>
        </w:rPr>
      </w:pPr>
    </w:p>
    <w:p>
      <w:pPr>
        <w:spacing w:line="600" w:lineRule="exact"/>
        <w:jc w:val="center"/>
        <w:rPr>
          <w:rFonts w:ascii="方正小标宋简体" w:eastAsia="方正小标宋简体"/>
          <w:bCs/>
          <w:sz w:val="32"/>
          <w:szCs w:val="32"/>
        </w:rPr>
      </w:pPr>
      <w:r>
        <w:rPr>
          <w:rFonts w:hint="eastAsia" w:ascii="仿宋_GB2312" w:hAnsi="Arial" w:eastAsia="仿宋_GB2312"/>
          <w:sz w:val="32"/>
          <w:szCs w:val="32"/>
        </w:rPr>
        <w:t>本授权书声明：</w:t>
      </w:r>
      <w:r>
        <w:rPr>
          <w:rFonts w:hint="eastAsia" w:ascii="仿宋_GB2312" w:hAnsi="Arial" w:eastAsia="仿宋_GB2312"/>
          <w:sz w:val="32"/>
          <w:szCs w:val="32"/>
          <w:u w:val="single"/>
        </w:rPr>
        <w:t xml:space="preserve">         </w:t>
      </w:r>
      <w:r>
        <w:rPr>
          <w:rFonts w:hint="eastAsia" w:ascii="仿宋_GB2312" w:hAnsi="Arial" w:eastAsia="仿宋_GB2312"/>
          <w:sz w:val="32"/>
          <w:szCs w:val="32"/>
        </w:rPr>
        <w:t>单位授权</w:t>
      </w:r>
      <w:r>
        <w:rPr>
          <w:rFonts w:hint="eastAsia" w:ascii="仿宋_GB2312" w:hAnsi="Arial" w:eastAsia="仿宋_GB2312"/>
          <w:sz w:val="32"/>
          <w:szCs w:val="32"/>
          <w:u w:val="single"/>
        </w:rPr>
        <w:t xml:space="preserve">       </w:t>
      </w:r>
      <w:r>
        <w:rPr>
          <w:rFonts w:hint="eastAsia" w:ascii="仿宋_GB2312" w:hAnsi="Arial" w:eastAsia="仿宋_GB2312"/>
          <w:sz w:val="32"/>
          <w:szCs w:val="32"/>
        </w:rPr>
        <w:t>（被授权人的姓名、职务）为本单位的合法代理人，参</w:t>
      </w:r>
      <w:r>
        <w:rPr>
          <w:rFonts w:hint="eastAsia" w:ascii="仿宋_GB2312" w:hAnsi="Arial" w:eastAsia="仿宋_GB2312"/>
          <w:sz w:val="30"/>
          <w:szCs w:val="30"/>
        </w:rPr>
        <w:t>加合肥市</w:t>
      </w:r>
      <w:r>
        <w:rPr>
          <w:rFonts w:hint="eastAsia" w:ascii="仿宋_GB2312" w:hAnsi="仿宋_GB2312" w:eastAsia="仿宋_GB2312" w:cs="仿宋_GB2312"/>
          <w:b w:val="0"/>
          <w:bCs w:val="0"/>
          <w:w w:val="90"/>
          <w:sz w:val="30"/>
          <w:szCs w:val="30"/>
          <w:lang w:eastAsia="zh-CN"/>
        </w:rPr>
        <w:t>瑶海区</w:t>
      </w:r>
      <w:r>
        <w:rPr>
          <w:rFonts w:hint="eastAsia" w:ascii="仿宋_GB2312" w:hAnsi="仿宋_GB2312" w:eastAsia="仿宋_GB2312" w:cs="仿宋_GB2312"/>
          <w:b w:val="0"/>
          <w:bCs w:val="0"/>
          <w:w w:val="90"/>
          <w:sz w:val="30"/>
          <w:szCs w:val="30"/>
        </w:rPr>
        <w:t>婚</w:t>
      </w:r>
      <w:r>
        <w:rPr>
          <w:rFonts w:hint="eastAsia" w:ascii="仿宋_GB2312" w:hAnsi="仿宋_GB2312" w:eastAsia="仿宋_GB2312" w:cs="仿宋_GB2312"/>
          <w:b w:val="0"/>
          <w:bCs w:val="0"/>
          <w:w w:val="90"/>
          <w:sz w:val="30"/>
          <w:szCs w:val="30"/>
          <w:lang w:val="en-US" w:eastAsia="zh-CN"/>
        </w:rPr>
        <w:t>姻登记场所环境氛围提升项目，</w:t>
      </w:r>
      <w:r>
        <w:rPr>
          <w:rFonts w:hint="eastAsia" w:ascii="仿宋_GB2312" w:hAnsi="Arial" w:eastAsia="仿宋_GB2312"/>
          <w:sz w:val="30"/>
          <w:szCs w:val="30"/>
        </w:rPr>
        <w:t>全权代表</w:t>
      </w:r>
      <w:r>
        <w:rPr>
          <w:rFonts w:hint="eastAsia" w:ascii="仿宋_GB2312" w:hAnsi="Arial" w:eastAsia="仿宋_GB2312"/>
          <w:sz w:val="32"/>
          <w:szCs w:val="32"/>
        </w:rPr>
        <w:t>本公司处理投标过程的一切事宜，包括但不限于：投标、参与开标、谈判、签约等。投标人代表在投标过程中所签署的一切文件和处理与之有关的一切事务，本公司均予以认可并对此承担责任。投标人代表无转委权。</w:t>
      </w:r>
    </w:p>
    <w:p>
      <w:pPr>
        <w:pStyle w:val="5"/>
        <w:snapToGrid w:val="0"/>
        <w:spacing w:line="360" w:lineRule="exact"/>
        <w:ind w:firstLine="640" w:firstLineChars="200"/>
        <w:jc w:val="left"/>
        <w:rPr>
          <w:rFonts w:ascii="仿宋_GB2312" w:hAnsi="Arial" w:eastAsia="仿宋_GB2312"/>
          <w:sz w:val="32"/>
          <w:szCs w:val="32"/>
        </w:rPr>
      </w:pPr>
      <w:r>
        <w:rPr>
          <w:rFonts w:hint="eastAsia" w:ascii="仿宋_GB2312" w:hAnsi="Arial" w:eastAsia="仿宋_GB2312"/>
          <w:sz w:val="32"/>
          <w:szCs w:val="32"/>
        </w:rPr>
        <w:t>本授权书自出具之日起生效。</w:t>
      </w:r>
    </w:p>
    <w:p>
      <w:pPr>
        <w:pStyle w:val="5"/>
        <w:snapToGrid w:val="0"/>
        <w:spacing w:line="360" w:lineRule="exact"/>
        <w:ind w:firstLine="640" w:firstLineChars="200"/>
        <w:jc w:val="left"/>
        <w:rPr>
          <w:rFonts w:ascii="仿宋_GB2312" w:hAnsi="Arial" w:eastAsia="仿宋_GB2312"/>
          <w:sz w:val="32"/>
          <w:szCs w:val="32"/>
        </w:rPr>
      </w:pPr>
      <w:r>
        <w:rPr>
          <w:rFonts w:hint="eastAsia" w:ascii="仿宋_GB2312" w:hAnsi="Arial" w:eastAsia="仿宋_GB2312"/>
          <w:sz w:val="32"/>
          <w:szCs w:val="32"/>
        </w:rPr>
        <w:t>特此声明。</w:t>
      </w:r>
    </w:p>
    <w:p>
      <w:pPr>
        <w:spacing w:line="360" w:lineRule="exact"/>
        <w:rPr>
          <w:rFonts w:ascii="仿宋_GB2312" w:hAnsi="宋体" w:eastAsia="仿宋_GB2312"/>
          <w:sz w:val="32"/>
          <w:szCs w:val="32"/>
        </w:rPr>
      </w:pPr>
    </w:p>
    <w:p>
      <w:pPr>
        <w:spacing w:line="360" w:lineRule="exact"/>
        <w:rPr>
          <w:rFonts w:ascii="仿宋_GB2312" w:hAnsi="宋体" w:eastAsia="仿宋_GB2312"/>
          <w:sz w:val="32"/>
          <w:szCs w:val="32"/>
        </w:rPr>
      </w:pPr>
    </w:p>
    <w:p>
      <w:pPr>
        <w:spacing w:line="360" w:lineRule="exact"/>
        <w:rPr>
          <w:rFonts w:ascii="仿宋_GB2312" w:hAnsi="宋体" w:eastAsia="仿宋_GB2312"/>
          <w:sz w:val="32"/>
          <w:szCs w:val="32"/>
        </w:rPr>
      </w:pPr>
    </w:p>
    <w:p>
      <w:pPr>
        <w:spacing w:line="360" w:lineRule="exact"/>
        <w:rPr>
          <w:rFonts w:ascii="仿宋_GB2312" w:hAnsi="宋体" w:eastAsia="仿宋_GB2312"/>
          <w:sz w:val="32"/>
          <w:szCs w:val="32"/>
        </w:rPr>
      </w:pPr>
    </w:p>
    <w:p>
      <w:pPr>
        <w:spacing w:line="360" w:lineRule="exact"/>
        <w:rPr>
          <w:rFonts w:ascii="仿宋_GB2312" w:hAnsi="宋体" w:eastAsia="仿宋_GB2312"/>
          <w:sz w:val="32"/>
          <w:szCs w:val="32"/>
        </w:rPr>
      </w:pPr>
    </w:p>
    <w:p>
      <w:pPr>
        <w:spacing w:line="360" w:lineRule="exact"/>
        <w:rPr>
          <w:rFonts w:ascii="仿宋_GB2312" w:hAnsi="宋体" w:eastAsia="仿宋_GB2312"/>
          <w:sz w:val="32"/>
          <w:szCs w:val="32"/>
        </w:rPr>
      </w:pPr>
    </w:p>
    <w:p>
      <w:pPr>
        <w:spacing w:line="360" w:lineRule="exact"/>
        <w:rPr>
          <w:rFonts w:ascii="仿宋_GB2312" w:hAnsi="宋体" w:eastAsia="仿宋_GB2312"/>
          <w:sz w:val="32"/>
          <w:szCs w:val="32"/>
        </w:rPr>
      </w:pPr>
    </w:p>
    <w:p>
      <w:pPr>
        <w:spacing w:line="360" w:lineRule="exact"/>
        <w:rPr>
          <w:rFonts w:ascii="仿宋_GB2312" w:hAnsi="宋体" w:eastAsia="仿宋_GB2312"/>
          <w:sz w:val="32"/>
          <w:szCs w:val="32"/>
        </w:rPr>
      </w:pPr>
    </w:p>
    <w:p>
      <w:pPr>
        <w:spacing w:line="360" w:lineRule="exact"/>
        <w:rPr>
          <w:rFonts w:ascii="仿宋_GB2312" w:hAnsi="宋体" w:eastAsia="仿宋_GB2312"/>
          <w:sz w:val="32"/>
          <w:szCs w:val="32"/>
          <w:u w:val="single"/>
        </w:rPr>
      </w:pPr>
      <w:r>
        <w:rPr>
          <w:rFonts w:hint="eastAsia" w:ascii="仿宋_GB2312" w:hAnsi="宋体" w:eastAsia="仿宋_GB2312"/>
          <w:sz w:val="32"/>
          <w:szCs w:val="32"/>
        </w:rPr>
        <w:t>被授权人（签字）：</w:t>
      </w:r>
      <w:r>
        <w:rPr>
          <w:rFonts w:hint="eastAsia" w:ascii="仿宋_GB2312" w:hAnsi="宋体" w:eastAsia="仿宋_GB2312"/>
          <w:sz w:val="32"/>
          <w:szCs w:val="32"/>
          <w:u w:val="single"/>
        </w:rPr>
        <w:t xml:space="preserve">      </w:t>
      </w:r>
      <w:r>
        <w:rPr>
          <w:rFonts w:hint="eastAsia" w:ascii="仿宋_GB2312" w:hAnsi="宋体" w:eastAsia="仿宋_GB2312"/>
          <w:sz w:val="32"/>
          <w:szCs w:val="32"/>
        </w:rPr>
        <w:t>性别：</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身份证号： </w:t>
      </w:r>
      <w:r>
        <w:rPr>
          <w:rFonts w:hint="eastAsia" w:ascii="仿宋_GB2312" w:hAnsi="宋体" w:eastAsia="仿宋_GB2312"/>
          <w:sz w:val="32"/>
          <w:szCs w:val="32"/>
          <w:u w:val="single"/>
        </w:rPr>
        <w:t xml:space="preserve">           </w:t>
      </w:r>
    </w:p>
    <w:p>
      <w:pPr>
        <w:spacing w:line="360" w:lineRule="exact"/>
        <w:rPr>
          <w:rFonts w:ascii="仿宋_GB2312" w:hAnsi="宋体" w:eastAsia="仿宋_GB2312"/>
          <w:sz w:val="32"/>
          <w:szCs w:val="32"/>
        </w:rPr>
      </w:pPr>
    </w:p>
    <w:p>
      <w:pPr>
        <w:spacing w:line="360" w:lineRule="exact"/>
        <w:rPr>
          <w:rFonts w:ascii="仿宋_GB2312" w:hAnsi="宋体" w:eastAsia="仿宋_GB2312"/>
          <w:sz w:val="32"/>
          <w:szCs w:val="32"/>
        </w:rPr>
      </w:pPr>
      <w:r>
        <w:rPr>
          <w:rFonts w:hint="eastAsia" w:ascii="仿宋_GB2312" w:hAnsi="宋体" w:eastAsia="仿宋_GB2312"/>
          <w:sz w:val="32"/>
          <w:szCs w:val="32"/>
        </w:rPr>
        <w:t>法人代表（签字）：</w:t>
      </w:r>
      <w:r>
        <w:rPr>
          <w:rFonts w:hint="eastAsia" w:ascii="仿宋_GB2312" w:hAnsi="宋体" w:eastAsia="仿宋_GB2312"/>
          <w:sz w:val="32"/>
          <w:szCs w:val="32"/>
          <w:u w:val="single"/>
        </w:rPr>
        <w:t xml:space="preserve">        </w:t>
      </w:r>
    </w:p>
    <w:p>
      <w:pPr>
        <w:spacing w:line="360" w:lineRule="exact"/>
        <w:rPr>
          <w:rFonts w:ascii="仿宋_GB2312" w:hAnsi="宋体" w:eastAsia="仿宋_GB2312"/>
          <w:sz w:val="32"/>
          <w:szCs w:val="32"/>
        </w:rPr>
      </w:pPr>
    </w:p>
    <w:p>
      <w:pPr>
        <w:spacing w:line="360" w:lineRule="exact"/>
        <w:rPr>
          <w:rFonts w:ascii="仿宋_GB2312" w:hAnsi="宋体" w:eastAsia="仿宋_GB2312"/>
          <w:sz w:val="32"/>
          <w:szCs w:val="32"/>
          <w:u w:val="single"/>
        </w:rPr>
      </w:pPr>
      <w:r>
        <w:rPr>
          <w:rFonts w:hint="eastAsia" w:ascii="仿宋_GB2312" w:eastAsia="仿宋_GB2312"/>
          <w:sz w:val="32"/>
          <w:szCs w:val="32"/>
        </w:rPr>
        <w:t>授权单位（公章）</w:t>
      </w:r>
      <w:r>
        <w:rPr>
          <w:rFonts w:hint="eastAsia" w:ascii="仿宋_GB2312" w:hAnsi="宋体" w:eastAsia="仿宋_GB2312"/>
          <w:sz w:val="32"/>
          <w:szCs w:val="32"/>
        </w:rPr>
        <w:t>：</w:t>
      </w:r>
      <w:r>
        <w:rPr>
          <w:rFonts w:hint="eastAsia" w:ascii="仿宋_GB2312" w:hAnsi="宋体" w:eastAsia="仿宋_GB2312"/>
          <w:sz w:val="32"/>
          <w:szCs w:val="32"/>
          <w:u w:val="single"/>
        </w:rPr>
        <w:t xml:space="preserve">       </w:t>
      </w:r>
    </w:p>
    <w:p>
      <w:pPr>
        <w:spacing w:line="360" w:lineRule="exact"/>
        <w:rPr>
          <w:rFonts w:ascii="仿宋_GB2312" w:hAnsi="宋体" w:eastAsia="仿宋_GB2312"/>
          <w:sz w:val="32"/>
          <w:szCs w:val="32"/>
        </w:rPr>
      </w:pPr>
    </w:p>
    <w:p>
      <w:pPr>
        <w:spacing w:line="360" w:lineRule="exact"/>
        <w:ind w:firstLine="5331" w:firstLineChars="1666"/>
        <w:rPr>
          <w:rFonts w:ascii="仿宋_GB2312" w:hAnsi="宋体" w:eastAsia="仿宋_GB2312"/>
          <w:sz w:val="30"/>
          <w:szCs w:val="30"/>
          <w:u w:val="single"/>
        </w:rPr>
      </w:pPr>
      <w:r>
        <w:rPr>
          <w:rFonts w:hint="eastAsia" w:ascii="仿宋_GB2312" w:hAnsi="宋体" w:eastAsia="仿宋_GB2312"/>
          <w:sz w:val="32"/>
          <w:szCs w:val="32"/>
        </w:rPr>
        <w:t>日     期：</w:t>
      </w:r>
      <w:r>
        <w:rPr>
          <w:rFonts w:hint="eastAsia" w:ascii="仿宋_GB2312" w:hAnsi="宋体" w:eastAsia="仿宋_GB2312"/>
          <w:sz w:val="32"/>
          <w:szCs w:val="32"/>
          <w:u w:val="single"/>
        </w:rPr>
        <w:t xml:space="preserve">         </w:t>
      </w:r>
    </w:p>
    <w:p>
      <w:pPr>
        <w:spacing w:line="360" w:lineRule="exact"/>
        <w:rPr>
          <w:rFonts w:ascii="仿宋_GB2312" w:hAnsi="宋体" w:eastAsia="仿宋_GB2312"/>
          <w:sz w:val="30"/>
          <w:szCs w:val="30"/>
        </w:rPr>
      </w:pPr>
    </w:p>
    <w:p>
      <w:pPr>
        <w:spacing w:line="360" w:lineRule="exact"/>
        <w:rPr>
          <w:rFonts w:ascii="仿宋_GB2312" w:hAnsi="宋体" w:eastAsia="仿宋_GB2312"/>
          <w:sz w:val="30"/>
          <w:szCs w:val="30"/>
        </w:rPr>
      </w:pPr>
    </w:p>
    <w:p>
      <w:pPr>
        <w:spacing w:line="360" w:lineRule="exact"/>
        <w:rPr>
          <w:rFonts w:ascii="仿宋_GB2312" w:hAnsi="宋体" w:eastAsia="仿宋_GB2312"/>
          <w:sz w:val="30"/>
          <w:szCs w:val="30"/>
        </w:rPr>
      </w:pPr>
    </w:p>
    <w:p>
      <w:pPr>
        <w:spacing w:line="360" w:lineRule="exact"/>
        <w:rPr>
          <w:rFonts w:ascii="仿宋_GB2312" w:hAnsi="宋体" w:eastAsia="仿宋_GB2312"/>
          <w:sz w:val="30"/>
          <w:szCs w:val="30"/>
        </w:rPr>
      </w:pPr>
    </w:p>
    <w:p>
      <w:pPr>
        <w:pStyle w:val="3"/>
        <w:spacing w:line="360" w:lineRule="exact"/>
        <w:rPr>
          <w:rFonts w:hint="eastAsia" w:ascii="黑体" w:hAnsi="黑体" w:eastAsia="黑体" w:cs="黑体"/>
          <w:b w:val="0"/>
          <w:bCs/>
          <w:color w:val="333333"/>
          <w:sz w:val="30"/>
          <w:szCs w:val="30"/>
        </w:rPr>
      </w:pPr>
      <w:bookmarkStart w:id="26" w:name="_Toc415496267"/>
      <w:bookmarkStart w:id="27" w:name="_Toc289957931"/>
    </w:p>
    <w:p>
      <w:pPr>
        <w:pStyle w:val="3"/>
        <w:spacing w:line="360" w:lineRule="exact"/>
        <w:rPr>
          <w:rFonts w:hint="eastAsia" w:ascii="黑体" w:hAnsi="黑体" w:eastAsia="黑体" w:cs="黑体"/>
          <w:b w:val="0"/>
          <w:bCs/>
          <w:color w:val="333333"/>
          <w:sz w:val="30"/>
          <w:szCs w:val="30"/>
        </w:rPr>
      </w:pPr>
    </w:p>
    <w:p>
      <w:pPr>
        <w:pStyle w:val="3"/>
        <w:spacing w:line="360" w:lineRule="exact"/>
        <w:rPr>
          <w:rFonts w:ascii="仿宋_GB2312" w:hAnsi="Times New Roman" w:eastAsia="仿宋_GB2312"/>
          <w:b w:val="0"/>
          <w:color w:val="333333"/>
          <w:sz w:val="30"/>
          <w:szCs w:val="30"/>
        </w:rPr>
      </w:pPr>
      <w:r>
        <w:rPr>
          <w:rFonts w:hint="eastAsia" w:ascii="黑体" w:hAnsi="黑体" w:eastAsia="黑体" w:cs="黑体"/>
          <w:b w:val="0"/>
          <w:bCs/>
          <w:color w:val="333333"/>
          <w:sz w:val="30"/>
          <w:szCs w:val="30"/>
        </w:rPr>
        <w:t>附件三</w:t>
      </w:r>
      <w:r>
        <w:rPr>
          <w:rFonts w:hint="eastAsia" w:ascii="仿宋_GB2312" w:hAnsi="Times New Roman" w:eastAsia="仿宋_GB2312"/>
          <w:color w:val="333333"/>
          <w:sz w:val="30"/>
          <w:szCs w:val="30"/>
        </w:rPr>
        <w:t xml:space="preserve"> :   </w:t>
      </w:r>
    </w:p>
    <w:p>
      <w:pPr>
        <w:pStyle w:val="3"/>
        <w:keepNext/>
        <w:keepLines/>
        <w:pageBreakBefore w:val="0"/>
        <w:widowControl w:val="0"/>
        <w:kinsoku/>
        <w:wordWrap/>
        <w:overflowPunct/>
        <w:topLinePunct w:val="0"/>
        <w:autoSpaceDE/>
        <w:autoSpaceDN/>
        <w:bidi w:val="0"/>
        <w:adjustRightInd w:val="0"/>
        <w:snapToGrid/>
        <w:spacing w:line="560" w:lineRule="exact"/>
        <w:jc w:val="center"/>
        <w:textAlignment w:val="baseline"/>
        <w:rPr>
          <w:rFonts w:ascii="方正小标宋简体" w:hAnsi="微软雅黑" w:eastAsia="方正小标宋简体"/>
          <w:b w:val="0"/>
          <w:sz w:val="44"/>
          <w:szCs w:val="44"/>
        </w:rPr>
      </w:pPr>
      <w:r>
        <w:rPr>
          <w:rFonts w:hint="eastAsia" w:ascii="方正小标宋简体" w:hAnsi="微软雅黑" w:eastAsia="方正小标宋简体"/>
          <w:b w:val="0"/>
          <w:sz w:val="44"/>
          <w:szCs w:val="44"/>
        </w:rPr>
        <w:t>投标函</w:t>
      </w:r>
      <w:bookmarkEnd w:id="26"/>
      <w:bookmarkEnd w:id="27"/>
    </w:p>
    <w:p/>
    <w:p>
      <w:pPr>
        <w:pStyle w:val="6"/>
        <w:spacing w:line="400" w:lineRule="exact"/>
        <w:rPr>
          <w:rFonts w:hint="default" w:ascii="仿宋_GB2312" w:hAnsi="微软雅黑" w:eastAsia="仿宋_GB2312"/>
          <w:color w:val="000000"/>
          <w:kern w:val="0"/>
          <w:sz w:val="32"/>
          <w:szCs w:val="32"/>
          <w:u w:val="single"/>
          <w:lang w:val="en-US" w:eastAsia="zh-CN"/>
        </w:rPr>
      </w:pPr>
      <w:r>
        <w:rPr>
          <w:rFonts w:hint="eastAsia" w:ascii="仿宋_GB2312" w:hAnsi="微软雅黑" w:eastAsia="仿宋_GB2312"/>
          <w:color w:val="000000"/>
          <w:kern w:val="0"/>
          <w:sz w:val="32"/>
          <w:szCs w:val="32"/>
        </w:rPr>
        <w:t>致：</w:t>
      </w:r>
      <w:r>
        <w:rPr>
          <w:rFonts w:hint="eastAsia" w:ascii="仿宋_GB2312" w:hAnsi="微软雅黑" w:eastAsia="仿宋_GB2312"/>
          <w:color w:val="000000"/>
          <w:kern w:val="0"/>
          <w:sz w:val="32"/>
          <w:szCs w:val="32"/>
          <w:lang w:eastAsia="zh-CN"/>
        </w:rPr>
        <w:t>瑶海</w:t>
      </w:r>
      <w:r>
        <w:rPr>
          <w:rFonts w:hint="eastAsia" w:ascii="仿宋_GB2312" w:hAnsi="微软雅黑" w:eastAsia="仿宋_GB2312"/>
          <w:color w:val="000000"/>
          <w:kern w:val="0"/>
          <w:sz w:val="32"/>
          <w:szCs w:val="32"/>
          <w:u w:val="single"/>
          <w:lang w:val="en-US" w:eastAsia="zh-CN"/>
        </w:rPr>
        <w:t>区民政局</w:t>
      </w:r>
    </w:p>
    <w:p>
      <w:pPr>
        <w:spacing w:line="400" w:lineRule="exact"/>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根据贵方“</w:t>
      </w:r>
      <w:r>
        <w:rPr>
          <w:rFonts w:hint="eastAsia" w:ascii="仿宋_GB2312" w:hAnsi="仿宋_GB2312" w:eastAsia="仿宋_GB2312" w:cs="仿宋_GB2312"/>
          <w:color w:val="000000"/>
          <w:sz w:val="32"/>
          <w:szCs w:val="32"/>
          <w:u w:val="single"/>
          <w:lang w:eastAsia="zh-CN"/>
        </w:rPr>
        <w:t>瑶海区</w:t>
      </w:r>
      <w:r>
        <w:rPr>
          <w:rFonts w:hint="eastAsia" w:ascii="仿宋_GB2312" w:hAnsi="仿宋_GB2312" w:eastAsia="仿宋_GB2312" w:cs="仿宋_GB2312"/>
          <w:color w:val="000000"/>
          <w:sz w:val="32"/>
          <w:szCs w:val="32"/>
          <w:u w:val="single"/>
        </w:rPr>
        <w:t>婚姻登记场所</w:t>
      </w:r>
      <w:r>
        <w:rPr>
          <w:rFonts w:hint="eastAsia" w:ascii="仿宋_GB2312" w:hAnsi="仿宋_GB2312" w:eastAsia="仿宋_GB2312" w:cs="仿宋_GB2312"/>
          <w:color w:val="000000"/>
          <w:sz w:val="32"/>
          <w:szCs w:val="32"/>
          <w:u w:val="single"/>
          <w:lang w:eastAsia="zh-CN"/>
        </w:rPr>
        <w:t>环境</w:t>
      </w:r>
      <w:r>
        <w:rPr>
          <w:rFonts w:hint="eastAsia" w:ascii="仿宋_GB2312" w:hAnsi="仿宋_GB2312" w:eastAsia="仿宋_GB2312" w:cs="仿宋_GB2312"/>
          <w:color w:val="000000"/>
          <w:sz w:val="32"/>
          <w:szCs w:val="32"/>
          <w:u w:val="single"/>
          <w:lang w:val="en-US" w:eastAsia="zh-CN"/>
        </w:rPr>
        <w:t>氛围</w:t>
      </w:r>
      <w:r>
        <w:rPr>
          <w:rFonts w:hint="eastAsia" w:ascii="仿宋_GB2312" w:hAnsi="仿宋_GB2312" w:eastAsia="仿宋_GB2312" w:cs="仿宋_GB2312"/>
          <w:color w:val="000000"/>
          <w:sz w:val="32"/>
          <w:szCs w:val="32"/>
          <w:u w:val="single"/>
        </w:rPr>
        <w:t>提升项目</w:t>
      </w:r>
      <w:r>
        <w:rPr>
          <w:rFonts w:hint="eastAsia" w:ascii="创艺简仿宋" w:hAnsi="创艺简仿宋" w:eastAsia="创艺简仿宋" w:cs="创艺简仿宋"/>
          <w:color w:val="000000"/>
          <w:sz w:val="32"/>
          <w:szCs w:val="32"/>
          <w:u w:val="single"/>
          <w:lang w:eastAsia="zh-CN"/>
        </w:rPr>
        <w:t>”</w:t>
      </w:r>
      <w:r>
        <w:rPr>
          <w:rFonts w:hint="eastAsia" w:ascii="仿宋_GB2312" w:hAnsi="仿宋_GB2312" w:eastAsia="仿宋_GB2312" w:cs="仿宋_GB2312"/>
          <w:color w:val="000000"/>
          <w:sz w:val="32"/>
          <w:szCs w:val="32"/>
        </w:rPr>
        <w:t>的</w:t>
      </w:r>
      <w:r>
        <w:rPr>
          <w:rFonts w:hint="eastAsia" w:ascii="仿宋_GB2312" w:hAnsi="微软雅黑" w:eastAsia="仿宋_GB2312"/>
          <w:color w:val="000000"/>
          <w:sz w:val="32"/>
          <w:szCs w:val="32"/>
        </w:rPr>
        <w:t>采购邀请公告，正式授权（姓名）代表投标人</w:t>
      </w:r>
      <w:r>
        <w:rPr>
          <w:rFonts w:hint="eastAsia" w:ascii="仿宋_GB2312" w:hAnsi="微软雅黑" w:eastAsia="仿宋_GB2312"/>
          <w:color w:val="000000"/>
          <w:sz w:val="32"/>
          <w:szCs w:val="32"/>
          <w:u w:val="single"/>
        </w:rPr>
        <w:t xml:space="preserve">        　   </w:t>
      </w:r>
      <w:r>
        <w:rPr>
          <w:rFonts w:hint="eastAsia" w:ascii="仿宋_GB2312" w:hAnsi="微软雅黑" w:eastAsia="仿宋_GB2312"/>
          <w:color w:val="000000"/>
          <w:sz w:val="32"/>
          <w:szCs w:val="32"/>
        </w:rPr>
        <w:t>参加该项目的采购活动。我方已详细审查全部采购文件和有关附件，据此我方郑重声明以下诸点，并对之负相应的法律责任。</w:t>
      </w:r>
    </w:p>
    <w:p>
      <w:pPr>
        <w:spacing w:line="400" w:lineRule="exact"/>
        <w:ind w:firstLine="630"/>
        <w:rPr>
          <w:rFonts w:ascii="仿宋_GB2312" w:hAnsi="微软雅黑" w:eastAsia="仿宋_GB2312"/>
          <w:color w:val="000000"/>
          <w:sz w:val="32"/>
          <w:szCs w:val="32"/>
        </w:rPr>
      </w:pPr>
      <w:r>
        <w:rPr>
          <w:rFonts w:hint="eastAsia" w:ascii="仿宋_GB2312" w:hAnsi="微软雅黑" w:eastAsia="仿宋_GB2312"/>
          <w:color w:val="000000"/>
          <w:sz w:val="32"/>
          <w:szCs w:val="32"/>
        </w:rPr>
        <w:t>1、我方根据</w:t>
      </w:r>
      <w:r>
        <w:rPr>
          <w:rFonts w:hint="eastAsia" w:ascii="仿宋_GB2312" w:hAnsi="微软雅黑" w:eastAsia="仿宋_GB2312"/>
          <w:color w:val="000000"/>
          <w:sz w:val="32"/>
          <w:szCs w:val="32"/>
          <w:lang w:eastAsia="zh-CN"/>
        </w:rPr>
        <w:t>采购</w:t>
      </w:r>
      <w:r>
        <w:rPr>
          <w:rFonts w:hint="eastAsia" w:ascii="仿宋_GB2312" w:hAnsi="微软雅黑" w:eastAsia="仿宋_GB2312"/>
          <w:color w:val="000000"/>
          <w:sz w:val="32"/>
          <w:szCs w:val="32"/>
        </w:rPr>
        <w:t>文件的规定，严格履行合同的责任和义务,并保证于买方要求的日期内完成服务；</w:t>
      </w:r>
    </w:p>
    <w:p>
      <w:pPr>
        <w:spacing w:line="400" w:lineRule="exact"/>
        <w:ind w:firstLine="630"/>
        <w:rPr>
          <w:rFonts w:ascii="仿宋_GB2312" w:hAnsi="微软雅黑" w:eastAsia="仿宋_GB2312"/>
          <w:color w:val="000000"/>
          <w:sz w:val="32"/>
          <w:szCs w:val="32"/>
        </w:rPr>
      </w:pPr>
      <w:r>
        <w:rPr>
          <w:rFonts w:hint="eastAsia" w:ascii="仿宋_GB2312" w:hAnsi="微软雅黑" w:eastAsia="仿宋_GB2312"/>
          <w:color w:val="000000"/>
          <w:sz w:val="32"/>
          <w:szCs w:val="32"/>
        </w:rPr>
        <w:t>2、我方已详细审核全部采购文件，我方知道必须放弃提出含糊不清或误解的问题的权利；</w:t>
      </w:r>
    </w:p>
    <w:p>
      <w:pPr>
        <w:spacing w:line="400" w:lineRule="exact"/>
        <w:ind w:firstLine="630"/>
        <w:rPr>
          <w:rFonts w:ascii="仿宋_GB2312" w:hAnsi="微软雅黑" w:eastAsia="仿宋_GB2312"/>
          <w:color w:val="000000"/>
          <w:sz w:val="32"/>
          <w:szCs w:val="32"/>
        </w:rPr>
      </w:pPr>
      <w:r>
        <w:rPr>
          <w:rFonts w:hint="eastAsia" w:ascii="仿宋_GB2312" w:hAnsi="微软雅黑" w:eastAsia="仿宋_GB2312"/>
          <w:color w:val="000000"/>
          <w:sz w:val="32"/>
          <w:szCs w:val="32"/>
        </w:rPr>
        <w:t>3、我方同意从投标人投标前须知规定的询价日期起遵循本投标书，并在投标人须知规定的投标有效期之前均具有约束力。</w:t>
      </w:r>
    </w:p>
    <w:p>
      <w:pPr>
        <w:spacing w:line="400" w:lineRule="exact"/>
        <w:ind w:firstLine="630"/>
        <w:rPr>
          <w:rFonts w:ascii="仿宋_GB2312" w:hAnsi="微软雅黑" w:eastAsia="仿宋_GB2312"/>
          <w:color w:val="000000"/>
          <w:sz w:val="32"/>
          <w:szCs w:val="32"/>
        </w:rPr>
      </w:pPr>
      <w:r>
        <w:rPr>
          <w:rFonts w:hint="eastAsia" w:ascii="仿宋_GB2312" w:hAnsi="微软雅黑" w:eastAsia="仿宋_GB2312"/>
          <w:color w:val="000000"/>
          <w:sz w:val="32"/>
          <w:szCs w:val="32"/>
        </w:rPr>
        <w:t>4、同意向贵方提供贵方可能另外要求的与其投标有关的任何证据或资料。</w:t>
      </w:r>
    </w:p>
    <w:p>
      <w:pPr>
        <w:spacing w:line="400" w:lineRule="exact"/>
        <w:ind w:firstLine="630"/>
        <w:rPr>
          <w:rFonts w:ascii="仿宋_GB2312" w:hAnsi="微软雅黑" w:eastAsia="仿宋_GB2312"/>
          <w:b w:val="0"/>
          <w:bCs/>
          <w:sz w:val="32"/>
          <w:szCs w:val="32"/>
        </w:rPr>
      </w:pPr>
      <w:r>
        <w:rPr>
          <w:rFonts w:hint="eastAsia" w:ascii="仿宋_GB2312" w:hAnsi="微软雅黑" w:eastAsia="仿宋_GB2312"/>
          <w:b w:val="0"/>
          <w:bCs/>
          <w:sz w:val="32"/>
          <w:szCs w:val="32"/>
        </w:rPr>
        <w:t>5、我方完全理解贵方不一定接受最低报价的投标。</w:t>
      </w:r>
    </w:p>
    <w:p>
      <w:pPr>
        <w:spacing w:line="400" w:lineRule="exact"/>
        <w:ind w:firstLine="630"/>
        <w:jc w:val="right"/>
        <w:rPr>
          <w:rFonts w:ascii="仿宋_GB2312" w:hAnsi="微软雅黑" w:eastAsia="仿宋_GB2312"/>
          <w:sz w:val="32"/>
          <w:szCs w:val="32"/>
        </w:rPr>
      </w:pPr>
    </w:p>
    <w:p>
      <w:pPr>
        <w:spacing w:line="400" w:lineRule="exact"/>
        <w:ind w:right="560" w:firstLine="630"/>
        <w:jc w:val="right"/>
        <w:rPr>
          <w:rFonts w:ascii="仿宋_GB2312" w:hAnsi="微软雅黑" w:eastAsia="仿宋_GB2312"/>
          <w:sz w:val="32"/>
          <w:szCs w:val="32"/>
        </w:rPr>
      </w:pPr>
    </w:p>
    <w:p>
      <w:pPr>
        <w:spacing w:line="400" w:lineRule="exact"/>
        <w:ind w:right="560" w:firstLine="630"/>
        <w:jc w:val="right"/>
        <w:rPr>
          <w:rFonts w:ascii="仿宋_GB2312" w:hAnsi="微软雅黑" w:eastAsia="仿宋_GB2312"/>
          <w:sz w:val="32"/>
          <w:szCs w:val="32"/>
        </w:rPr>
      </w:pPr>
    </w:p>
    <w:p>
      <w:pPr>
        <w:spacing w:line="400" w:lineRule="exact"/>
        <w:ind w:right="560" w:firstLine="630"/>
        <w:jc w:val="right"/>
        <w:rPr>
          <w:rFonts w:ascii="仿宋_GB2312" w:hAnsi="微软雅黑" w:eastAsia="仿宋_GB2312"/>
          <w:sz w:val="32"/>
          <w:szCs w:val="32"/>
        </w:rPr>
      </w:pPr>
      <w:r>
        <w:rPr>
          <w:rFonts w:hint="eastAsia" w:ascii="仿宋_GB2312" w:hAnsi="微软雅黑" w:eastAsia="仿宋_GB2312"/>
          <w:sz w:val="32"/>
          <w:szCs w:val="32"/>
        </w:rPr>
        <w:t>投标人单位：      （公章）</w:t>
      </w:r>
    </w:p>
    <w:p>
      <w:pPr>
        <w:tabs>
          <w:tab w:val="left" w:pos="630"/>
        </w:tabs>
        <w:spacing w:line="400" w:lineRule="exact"/>
        <w:ind w:right="1840"/>
        <w:jc w:val="center"/>
        <w:rPr>
          <w:rFonts w:ascii="仿宋_GB2312" w:hAnsi="微软雅黑" w:eastAsia="仿宋_GB2312"/>
          <w:sz w:val="32"/>
          <w:szCs w:val="32"/>
        </w:rPr>
      </w:pPr>
    </w:p>
    <w:p>
      <w:pPr>
        <w:tabs>
          <w:tab w:val="left" w:pos="630"/>
        </w:tabs>
        <w:spacing w:line="400" w:lineRule="exact"/>
        <w:ind w:right="1840"/>
        <w:jc w:val="center"/>
        <w:rPr>
          <w:rFonts w:ascii="仿宋_GB2312" w:hAnsi="Arial" w:eastAsia="仿宋_GB2312"/>
          <w:sz w:val="30"/>
          <w:szCs w:val="30"/>
        </w:rPr>
      </w:pPr>
      <w:r>
        <w:rPr>
          <w:rFonts w:hint="eastAsia" w:ascii="仿宋_GB2312" w:hAnsi="微软雅黑" w:eastAsia="仿宋_GB2312"/>
          <w:sz w:val="32"/>
          <w:szCs w:val="32"/>
        </w:rPr>
        <w:t xml:space="preserve">                      日    期：   </w:t>
      </w:r>
    </w:p>
    <w:p>
      <w:pPr>
        <w:tabs>
          <w:tab w:val="left" w:pos="630"/>
        </w:tabs>
        <w:spacing w:line="360" w:lineRule="exact"/>
        <w:rPr>
          <w:rFonts w:ascii="仿宋_GB2312" w:hAnsi="Arial" w:eastAsia="仿宋_GB2312"/>
          <w:sz w:val="30"/>
          <w:szCs w:val="30"/>
        </w:rPr>
      </w:pPr>
    </w:p>
    <w:p>
      <w:pPr>
        <w:tabs>
          <w:tab w:val="left" w:pos="630"/>
        </w:tabs>
        <w:spacing w:line="360" w:lineRule="exact"/>
        <w:rPr>
          <w:rFonts w:ascii="仿宋_GB2312" w:hAnsi="Arial" w:eastAsia="仿宋_GB2312"/>
          <w:sz w:val="30"/>
          <w:szCs w:val="30"/>
        </w:rPr>
      </w:pPr>
    </w:p>
    <w:p>
      <w:pPr>
        <w:tabs>
          <w:tab w:val="left" w:pos="630"/>
        </w:tabs>
        <w:spacing w:line="360" w:lineRule="exact"/>
        <w:rPr>
          <w:rFonts w:ascii="仿宋_GB2312" w:hAnsi="Arial" w:eastAsia="仿宋_GB2312"/>
          <w:sz w:val="30"/>
          <w:szCs w:val="30"/>
        </w:rPr>
      </w:pPr>
    </w:p>
    <w:p>
      <w:pPr>
        <w:tabs>
          <w:tab w:val="left" w:pos="630"/>
        </w:tabs>
        <w:spacing w:line="360" w:lineRule="exact"/>
        <w:rPr>
          <w:rFonts w:ascii="仿宋_GB2312" w:hAnsi="Arial" w:eastAsia="仿宋_GB2312"/>
          <w:sz w:val="30"/>
          <w:szCs w:val="30"/>
        </w:rPr>
      </w:pPr>
    </w:p>
    <w:p>
      <w:pPr>
        <w:tabs>
          <w:tab w:val="left" w:pos="630"/>
        </w:tabs>
        <w:spacing w:line="360" w:lineRule="exact"/>
        <w:rPr>
          <w:rFonts w:ascii="仿宋_GB2312" w:hAnsi="Arial" w:eastAsia="仿宋_GB2312"/>
          <w:sz w:val="30"/>
          <w:szCs w:val="30"/>
        </w:rPr>
      </w:pPr>
    </w:p>
    <w:p>
      <w:pPr>
        <w:tabs>
          <w:tab w:val="left" w:pos="630"/>
        </w:tabs>
        <w:spacing w:line="360" w:lineRule="exact"/>
        <w:rPr>
          <w:rFonts w:ascii="仿宋_GB2312" w:hAnsi="Arial" w:eastAsia="仿宋_GB2312"/>
          <w:sz w:val="30"/>
          <w:szCs w:val="30"/>
        </w:rPr>
      </w:pPr>
    </w:p>
    <w:p>
      <w:pPr>
        <w:tabs>
          <w:tab w:val="left" w:pos="630"/>
        </w:tabs>
        <w:spacing w:line="360" w:lineRule="exact"/>
        <w:rPr>
          <w:rFonts w:ascii="仿宋_GB2312" w:hAnsi="Arial" w:eastAsia="仿宋_GB2312"/>
          <w:sz w:val="30"/>
          <w:szCs w:val="30"/>
        </w:rPr>
      </w:pPr>
    </w:p>
    <w:p>
      <w:pPr>
        <w:tabs>
          <w:tab w:val="left" w:pos="630"/>
        </w:tabs>
        <w:spacing w:line="360" w:lineRule="exact"/>
        <w:rPr>
          <w:rFonts w:ascii="仿宋_GB2312" w:hAnsi="Arial" w:eastAsia="仿宋_GB2312"/>
          <w:sz w:val="30"/>
          <w:szCs w:val="30"/>
        </w:rPr>
      </w:pPr>
    </w:p>
    <w:p>
      <w:pPr>
        <w:pStyle w:val="3"/>
        <w:spacing w:line="360" w:lineRule="exact"/>
        <w:rPr>
          <w:rFonts w:ascii="仿宋_GB2312" w:hAnsi="Times New Roman" w:eastAsia="仿宋_GB2312"/>
          <w:b w:val="0"/>
          <w:color w:val="333333"/>
          <w:sz w:val="30"/>
          <w:szCs w:val="30"/>
        </w:rPr>
      </w:pPr>
      <w:bookmarkStart w:id="28" w:name="_Toc289957932"/>
      <w:bookmarkStart w:id="29" w:name="_Toc415496268"/>
      <w:r>
        <w:rPr>
          <w:rFonts w:hint="eastAsia" w:ascii="黑体" w:hAnsi="黑体" w:eastAsia="黑体" w:cs="黑体"/>
          <w:b w:val="0"/>
          <w:bCs/>
          <w:color w:val="333333"/>
          <w:sz w:val="30"/>
          <w:szCs w:val="30"/>
        </w:rPr>
        <w:t xml:space="preserve">附件四: </w:t>
      </w:r>
      <w:r>
        <w:rPr>
          <w:rFonts w:hint="eastAsia" w:ascii="仿宋_GB2312" w:hAnsi="Times New Roman" w:eastAsia="仿宋_GB2312"/>
          <w:color w:val="333333"/>
          <w:sz w:val="30"/>
          <w:szCs w:val="30"/>
        </w:rPr>
        <w:t xml:space="preserve">         </w:t>
      </w:r>
    </w:p>
    <w:bookmarkEnd w:id="28"/>
    <w:p>
      <w:pPr>
        <w:pStyle w:val="3"/>
        <w:spacing w:line="560" w:lineRule="exact"/>
        <w:jc w:val="center"/>
        <w:rPr>
          <w:rFonts w:ascii="方正小标宋简体" w:eastAsia="方正小标宋简体"/>
          <w:b w:val="0"/>
          <w:sz w:val="44"/>
          <w:szCs w:val="44"/>
        </w:rPr>
      </w:pPr>
      <w:r>
        <w:rPr>
          <w:rFonts w:ascii="方正小标宋简体" w:eastAsia="方正小标宋简体"/>
          <w:b w:val="0"/>
          <w:sz w:val="44"/>
          <w:szCs w:val="44"/>
        </w:rPr>
        <w:t>清单</w:t>
      </w:r>
      <w:r>
        <w:rPr>
          <w:rFonts w:hint="eastAsia" w:ascii="方正小标宋简体" w:eastAsia="方正小标宋简体"/>
          <w:b w:val="0"/>
          <w:sz w:val="44"/>
          <w:szCs w:val="44"/>
        </w:rPr>
        <w:t>报价</w:t>
      </w:r>
      <w:bookmarkEnd w:id="29"/>
      <w:r>
        <w:rPr>
          <w:rFonts w:hint="eastAsia" w:ascii="方正小标宋简体" w:eastAsia="方正小标宋简体"/>
          <w:b w:val="0"/>
          <w:sz w:val="44"/>
          <w:szCs w:val="44"/>
          <w:lang w:eastAsia="zh-CN"/>
        </w:rPr>
        <w:t>表</w:t>
      </w:r>
      <w:r>
        <w:rPr>
          <w:rFonts w:hint="eastAsia" w:ascii="方正小标宋简体" w:eastAsia="方正小标宋简体"/>
          <w:b w:val="0"/>
          <w:sz w:val="44"/>
          <w:szCs w:val="44"/>
        </w:rPr>
        <w:t>（</w:t>
      </w:r>
      <w:r>
        <w:rPr>
          <w:rFonts w:hint="eastAsia" w:ascii="方正小标宋简体" w:eastAsia="方正小标宋简体"/>
          <w:b w:val="0"/>
          <w:sz w:val="44"/>
          <w:szCs w:val="44"/>
          <w:lang w:eastAsia="zh-CN"/>
        </w:rPr>
        <w:t>参考</w:t>
      </w:r>
      <w:r>
        <w:rPr>
          <w:rFonts w:hint="eastAsia" w:ascii="方正小标宋简体" w:eastAsia="方正小标宋简体"/>
          <w:b w:val="0"/>
          <w:sz w:val="44"/>
          <w:szCs w:val="44"/>
        </w:rPr>
        <w:t>格式）</w:t>
      </w:r>
    </w:p>
    <w:p>
      <w:pPr>
        <w:rPr>
          <w:rFonts w:eastAsia="仿宋_GB2312"/>
          <w:sz w:val="32"/>
          <w:szCs w:val="32"/>
        </w:rPr>
      </w:pPr>
      <w:r>
        <w:rPr>
          <w:rFonts w:eastAsia="仿宋_GB2312"/>
          <w:sz w:val="32"/>
          <w:szCs w:val="32"/>
        </w:rPr>
        <w:t>清单报价</w:t>
      </w:r>
      <w:r>
        <w:rPr>
          <w:rFonts w:hint="eastAsia" w:eastAsia="仿宋_GB2312"/>
          <w:sz w:val="32"/>
          <w:szCs w:val="32"/>
          <w:lang w:eastAsia="zh-CN"/>
        </w:rPr>
        <w:t>表</w:t>
      </w:r>
      <w:r>
        <w:rPr>
          <w:rFonts w:eastAsia="仿宋_GB2312"/>
          <w:sz w:val="32"/>
          <w:szCs w:val="32"/>
        </w:rPr>
        <w:t xml:space="preserve">格式内容组成： </w:t>
      </w:r>
    </w:p>
    <w:p>
      <w:pPr>
        <w:rPr>
          <w:rFonts w:eastAsia="仿宋_GB2312"/>
          <w:sz w:val="32"/>
          <w:szCs w:val="32"/>
        </w:rPr>
      </w:pPr>
      <w:r>
        <w:rPr>
          <w:rFonts w:eastAsia="仿宋_GB2312"/>
          <w:sz w:val="32"/>
          <w:szCs w:val="32"/>
        </w:rPr>
        <w:t xml:space="preserve">1．封面； </w:t>
      </w:r>
    </w:p>
    <w:p>
      <w:pPr>
        <w:rPr>
          <w:rFonts w:eastAsia="仿宋_GB2312"/>
          <w:sz w:val="32"/>
          <w:szCs w:val="32"/>
        </w:rPr>
      </w:pPr>
      <w:r>
        <w:rPr>
          <w:rFonts w:eastAsia="仿宋_GB2312"/>
          <w:sz w:val="32"/>
          <w:szCs w:val="32"/>
        </w:rPr>
        <w:t xml:space="preserve">2. 投标报价说明； </w:t>
      </w:r>
    </w:p>
    <w:p>
      <w:pPr>
        <w:rPr>
          <w:rFonts w:eastAsia="仿宋_GB2312"/>
          <w:sz w:val="32"/>
          <w:szCs w:val="32"/>
        </w:rPr>
      </w:pPr>
      <w:r>
        <w:rPr>
          <w:rFonts w:eastAsia="仿宋_GB2312"/>
          <w:sz w:val="32"/>
          <w:szCs w:val="32"/>
        </w:rPr>
        <w:t>3</w:t>
      </w:r>
      <w:r>
        <w:rPr>
          <w:rFonts w:hint="eastAsia" w:eastAsia="仿宋_GB2312"/>
          <w:sz w:val="32"/>
          <w:szCs w:val="32"/>
        </w:rPr>
        <w:t>. 造价</w:t>
      </w:r>
      <w:r>
        <w:rPr>
          <w:rFonts w:eastAsia="仿宋_GB2312"/>
          <w:sz w:val="32"/>
          <w:szCs w:val="32"/>
        </w:rPr>
        <w:t>汇总表</w:t>
      </w:r>
    </w:p>
    <w:p>
      <w:pPr>
        <w:rPr>
          <w:rFonts w:eastAsia="仿宋_GB2312"/>
          <w:sz w:val="32"/>
          <w:szCs w:val="32"/>
        </w:rPr>
      </w:pPr>
      <w:r>
        <w:rPr>
          <w:rFonts w:eastAsia="仿宋_GB2312"/>
          <w:sz w:val="32"/>
          <w:szCs w:val="32"/>
        </w:rPr>
        <w:t>4.</w:t>
      </w:r>
      <w:r>
        <w:rPr>
          <w:rFonts w:hint="eastAsia" w:eastAsia="仿宋_GB2312"/>
          <w:sz w:val="32"/>
          <w:szCs w:val="32"/>
          <w:lang w:val="en-US" w:eastAsia="zh-CN"/>
        </w:rPr>
        <w:t xml:space="preserve"> </w:t>
      </w:r>
      <w:r>
        <w:rPr>
          <w:rFonts w:eastAsia="仿宋_GB2312"/>
          <w:sz w:val="32"/>
          <w:szCs w:val="32"/>
        </w:rPr>
        <w:t>部分项工清单计价表；</w:t>
      </w:r>
    </w:p>
    <w:p>
      <w:pPr>
        <w:rPr>
          <w:rFonts w:eastAsia="仿宋_GB2312"/>
          <w:sz w:val="32"/>
          <w:szCs w:val="32"/>
        </w:rPr>
      </w:pPr>
      <w:r>
        <w:rPr>
          <w:rFonts w:eastAsia="仿宋_GB2312"/>
          <w:sz w:val="32"/>
          <w:szCs w:val="32"/>
        </w:rPr>
        <w:t>5. 措施项目清单计价表</w:t>
      </w:r>
    </w:p>
    <w:p>
      <w:pPr>
        <w:rPr>
          <w:rFonts w:eastAsia="仿宋_GB2312"/>
          <w:sz w:val="32"/>
          <w:szCs w:val="32"/>
        </w:rPr>
      </w:pPr>
      <w:r>
        <w:rPr>
          <w:rFonts w:eastAsia="仿宋_GB2312"/>
          <w:sz w:val="32"/>
          <w:szCs w:val="32"/>
        </w:rPr>
        <w:t>6．规费</w:t>
      </w:r>
      <w:r>
        <w:rPr>
          <w:rFonts w:hint="eastAsia" w:eastAsia="仿宋_GB2312"/>
          <w:sz w:val="32"/>
          <w:szCs w:val="32"/>
        </w:rPr>
        <w:t>和</w:t>
      </w:r>
      <w:r>
        <w:rPr>
          <w:rFonts w:eastAsia="仿宋_GB2312"/>
          <w:sz w:val="32"/>
          <w:szCs w:val="32"/>
        </w:rPr>
        <w:t>税金</w:t>
      </w:r>
      <w:r>
        <w:rPr>
          <w:rFonts w:hint="eastAsia" w:eastAsia="仿宋_GB2312"/>
          <w:sz w:val="32"/>
          <w:szCs w:val="32"/>
        </w:rPr>
        <w:t>清单</w:t>
      </w:r>
      <w:r>
        <w:rPr>
          <w:rFonts w:eastAsia="仿宋_GB2312"/>
          <w:sz w:val="32"/>
          <w:szCs w:val="32"/>
        </w:rPr>
        <w:t>计价表；</w:t>
      </w:r>
    </w:p>
    <w:p>
      <w:pPr>
        <w:rPr>
          <w:rFonts w:eastAsia="仿宋_GB2312"/>
          <w:sz w:val="32"/>
          <w:szCs w:val="32"/>
        </w:rPr>
      </w:pPr>
      <w:r>
        <w:rPr>
          <w:rFonts w:eastAsia="仿宋_GB2312"/>
          <w:sz w:val="32"/>
          <w:szCs w:val="32"/>
        </w:rPr>
        <w:t xml:space="preserve">7. </w:t>
      </w:r>
      <w:r>
        <w:rPr>
          <w:rFonts w:hint="eastAsia" w:eastAsia="仿宋_GB2312"/>
          <w:sz w:val="32"/>
          <w:szCs w:val="32"/>
        </w:rPr>
        <w:t>主要材料价格表</w:t>
      </w:r>
    </w:p>
    <w:p>
      <w:pPr>
        <w:rPr>
          <w:rFonts w:eastAsia="仿宋_GB2312"/>
          <w:sz w:val="32"/>
          <w:szCs w:val="32"/>
        </w:rPr>
      </w:pPr>
    </w:p>
    <w:p>
      <w:pPr>
        <w:jc w:val="left"/>
        <w:rPr>
          <w:rFonts w:eastAsia="仿宋_GB2312"/>
          <w:sz w:val="32"/>
          <w:szCs w:val="32"/>
        </w:rPr>
      </w:pPr>
      <w:r>
        <w:rPr>
          <w:rFonts w:eastAsia="仿宋_GB2312"/>
          <w:sz w:val="32"/>
          <w:szCs w:val="32"/>
        </w:rPr>
        <w:t>说明：</w:t>
      </w:r>
      <w:r>
        <w:rPr>
          <w:rFonts w:hint="eastAsia" w:eastAsia="仿宋_GB2312"/>
          <w:sz w:val="32"/>
          <w:szCs w:val="32"/>
          <w:lang w:eastAsia="zh-CN"/>
        </w:rPr>
        <w:t>清单报价表格式由</w:t>
      </w:r>
      <w:r>
        <w:rPr>
          <w:rFonts w:eastAsia="仿宋_GB2312"/>
          <w:sz w:val="32"/>
          <w:szCs w:val="32"/>
        </w:rPr>
        <w:t>投标</w:t>
      </w:r>
      <w:r>
        <w:rPr>
          <w:rFonts w:hint="eastAsia" w:eastAsia="仿宋_GB2312"/>
          <w:sz w:val="32"/>
          <w:szCs w:val="32"/>
          <w:lang w:eastAsia="zh-CN"/>
        </w:rPr>
        <w:t>人自行决定</w:t>
      </w:r>
    </w:p>
    <w:p/>
    <w:sectPr>
      <w:headerReference r:id="rId7" w:type="first"/>
      <w:footerReference r:id="rId10" w:type="first"/>
      <w:headerReference r:id="rId5" w:type="default"/>
      <w:footerReference r:id="rId8" w:type="default"/>
      <w:headerReference r:id="rId6" w:type="even"/>
      <w:footerReference r:id="rId9" w:type="even"/>
      <w:pgSz w:w="11906" w:h="16838"/>
      <w:pgMar w:top="1246" w:right="1286" w:bottom="1440" w:left="16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大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创艺简仿宋">
    <w:altName w:val="方正舒体"/>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2</w:t>
    </w:r>
    <w:r>
      <w:fldChar w:fldCharType="end"/>
    </w:r>
  </w:p>
  <w:p>
    <w:pPr>
      <w:pStyle w:val="8"/>
      <w:rPr>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8</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fldChar w:fldCharType="begin"/>
    </w:r>
    <w:r>
      <w:rPr>
        <w:rStyle w:val="16"/>
      </w:rPr>
      <w:instrText xml:space="preserve">PAGE  </w:instrText>
    </w:r>
    <w:r>
      <w:fldChar w:fldCharType="separate"/>
    </w:r>
    <w:r>
      <w:rPr>
        <w:rStyle w:val="16"/>
      </w:rPr>
      <w:t>36</w:t>
    </w:r>
    <w:r>
      <w:fldChar w:fldCharType="end"/>
    </w:r>
  </w:p>
  <w:p>
    <w:pPr>
      <w:pStyle w:val="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D2493"/>
    <w:multiLevelType w:val="multilevel"/>
    <w:tmpl w:val="1BDD2493"/>
    <w:lvl w:ilvl="0" w:tentative="0">
      <w:start w:val="1"/>
      <w:numFmt w:val="japaneseCounting"/>
      <w:lvlText w:val="%1、"/>
      <w:lvlJc w:val="left"/>
      <w:pPr>
        <w:tabs>
          <w:tab w:val="left" w:pos="645"/>
        </w:tabs>
        <w:ind w:left="645" w:hanging="64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ODk4ODc0NDE5YmI1YjRmOGM3NzBjNDU2N2RlZTgifQ=="/>
  </w:docVars>
  <w:rsids>
    <w:rsidRoot w:val="00F15B70"/>
    <w:rsid w:val="0001007D"/>
    <w:rsid w:val="00022CDA"/>
    <w:rsid w:val="00036285"/>
    <w:rsid w:val="00061896"/>
    <w:rsid w:val="00071FC8"/>
    <w:rsid w:val="000909AE"/>
    <w:rsid w:val="000955F0"/>
    <w:rsid w:val="000C6FD2"/>
    <w:rsid w:val="000C7BF3"/>
    <w:rsid w:val="001028E2"/>
    <w:rsid w:val="00112354"/>
    <w:rsid w:val="001233C6"/>
    <w:rsid w:val="00123C64"/>
    <w:rsid w:val="00132DD4"/>
    <w:rsid w:val="00137164"/>
    <w:rsid w:val="00137DF4"/>
    <w:rsid w:val="001409E0"/>
    <w:rsid w:val="00152B60"/>
    <w:rsid w:val="001656F7"/>
    <w:rsid w:val="0018641D"/>
    <w:rsid w:val="001E2FD9"/>
    <w:rsid w:val="001F66F0"/>
    <w:rsid w:val="00205CA3"/>
    <w:rsid w:val="00235A36"/>
    <w:rsid w:val="00257E57"/>
    <w:rsid w:val="00283C9C"/>
    <w:rsid w:val="002A3F0A"/>
    <w:rsid w:val="002C0947"/>
    <w:rsid w:val="002E4CD4"/>
    <w:rsid w:val="00334843"/>
    <w:rsid w:val="003605E8"/>
    <w:rsid w:val="00387DDA"/>
    <w:rsid w:val="003B445A"/>
    <w:rsid w:val="003E0771"/>
    <w:rsid w:val="004010F7"/>
    <w:rsid w:val="004069FB"/>
    <w:rsid w:val="004903FB"/>
    <w:rsid w:val="00493B07"/>
    <w:rsid w:val="004B0E33"/>
    <w:rsid w:val="004E3E52"/>
    <w:rsid w:val="004F3CB1"/>
    <w:rsid w:val="0052038B"/>
    <w:rsid w:val="00520FC8"/>
    <w:rsid w:val="0054547D"/>
    <w:rsid w:val="005569C2"/>
    <w:rsid w:val="005730A5"/>
    <w:rsid w:val="005937FB"/>
    <w:rsid w:val="005E1D4E"/>
    <w:rsid w:val="00620381"/>
    <w:rsid w:val="006A4457"/>
    <w:rsid w:val="006A7509"/>
    <w:rsid w:val="006A7605"/>
    <w:rsid w:val="006F5956"/>
    <w:rsid w:val="00706C1A"/>
    <w:rsid w:val="00726CEA"/>
    <w:rsid w:val="007A131D"/>
    <w:rsid w:val="007C5153"/>
    <w:rsid w:val="007F6879"/>
    <w:rsid w:val="00802970"/>
    <w:rsid w:val="008032DC"/>
    <w:rsid w:val="008175FA"/>
    <w:rsid w:val="0082528C"/>
    <w:rsid w:val="008A10B5"/>
    <w:rsid w:val="008E1035"/>
    <w:rsid w:val="008E36FD"/>
    <w:rsid w:val="008F50F2"/>
    <w:rsid w:val="00934249"/>
    <w:rsid w:val="00934933"/>
    <w:rsid w:val="00934951"/>
    <w:rsid w:val="00943006"/>
    <w:rsid w:val="009465A0"/>
    <w:rsid w:val="009D2DF3"/>
    <w:rsid w:val="009E3168"/>
    <w:rsid w:val="00A15553"/>
    <w:rsid w:val="00A37198"/>
    <w:rsid w:val="00A43DD3"/>
    <w:rsid w:val="00AE6895"/>
    <w:rsid w:val="00B21C25"/>
    <w:rsid w:val="00B37F95"/>
    <w:rsid w:val="00B5516F"/>
    <w:rsid w:val="00B60A54"/>
    <w:rsid w:val="00B63564"/>
    <w:rsid w:val="00B66EB8"/>
    <w:rsid w:val="00B800A7"/>
    <w:rsid w:val="00B96F89"/>
    <w:rsid w:val="00BB23CC"/>
    <w:rsid w:val="00BC6F4A"/>
    <w:rsid w:val="00BE7781"/>
    <w:rsid w:val="00BF3BFB"/>
    <w:rsid w:val="00BF6C31"/>
    <w:rsid w:val="00C01BF2"/>
    <w:rsid w:val="00C27FBA"/>
    <w:rsid w:val="00C32E7E"/>
    <w:rsid w:val="00C36842"/>
    <w:rsid w:val="00C44813"/>
    <w:rsid w:val="00C54C8C"/>
    <w:rsid w:val="00C60D22"/>
    <w:rsid w:val="00C97C2C"/>
    <w:rsid w:val="00CA448B"/>
    <w:rsid w:val="00CB4113"/>
    <w:rsid w:val="00CC4788"/>
    <w:rsid w:val="00CD62CB"/>
    <w:rsid w:val="00CE4950"/>
    <w:rsid w:val="00CF4D46"/>
    <w:rsid w:val="00D76590"/>
    <w:rsid w:val="00D84CDB"/>
    <w:rsid w:val="00D87D50"/>
    <w:rsid w:val="00D938C7"/>
    <w:rsid w:val="00DB53AA"/>
    <w:rsid w:val="00DD41B8"/>
    <w:rsid w:val="00DF7DF2"/>
    <w:rsid w:val="00E0429F"/>
    <w:rsid w:val="00E61E56"/>
    <w:rsid w:val="00E64F43"/>
    <w:rsid w:val="00E65064"/>
    <w:rsid w:val="00E9446D"/>
    <w:rsid w:val="00EC3BFA"/>
    <w:rsid w:val="00F07C09"/>
    <w:rsid w:val="00F15B70"/>
    <w:rsid w:val="00F16823"/>
    <w:rsid w:val="00F21F2A"/>
    <w:rsid w:val="00F50055"/>
    <w:rsid w:val="00F531F7"/>
    <w:rsid w:val="00F62FBB"/>
    <w:rsid w:val="00F802A9"/>
    <w:rsid w:val="00FD283E"/>
    <w:rsid w:val="00FE0C06"/>
    <w:rsid w:val="00FE29BC"/>
    <w:rsid w:val="00FF7A97"/>
    <w:rsid w:val="0A1E7319"/>
    <w:rsid w:val="0B847ADD"/>
    <w:rsid w:val="0DEB6301"/>
    <w:rsid w:val="0F55508A"/>
    <w:rsid w:val="131B6383"/>
    <w:rsid w:val="19767451"/>
    <w:rsid w:val="1BF156DB"/>
    <w:rsid w:val="1EA71312"/>
    <w:rsid w:val="1EF1028A"/>
    <w:rsid w:val="1F423A35"/>
    <w:rsid w:val="1F682B09"/>
    <w:rsid w:val="217A5063"/>
    <w:rsid w:val="221C454E"/>
    <w:rsid w:val="23D57290"/>
    <w:rsid w:val="24CE4683"/>
    <w:rsid w:val="26107E17"/>
    <w:rsid w:val="26D61E0E"/>
    <w:rsid w:val="270218DC"/>
    <w:rsid w:val="29DA269C"/>
    <w:rsid w:val="2A046CB3"/>
    <w:rsid w:val="2A3D0C88"/>
    <w:rsid w:val="2C3B13EC"/>
    <w:rsid w:val="312F4E31"/>
    <w:rsid w:val="327243F6"/>
    <w:rsid w:val="33726DAD"/>
    <w:rsid w:val="33EC7B9C"/>
    <w:rsid w:val="3548071F"/>
    <w:rsid w:val="35AB313F"/>
    <w:rsid w:val="36B97ADD"/>
    <w:rsid w:val="37C607DC"/>
    <w:rsid w:val="385213D6"/>
    <w:rsid w:val="41823DB8"/>
    <w:rsid w:val="418D4C27"/>
    <w:rsid w:val="41D41CD5"/>
    <w:rsid w:val="428514E3"/>
    <w:rsid w:val="4A041EF3"/>
    <w:rsid w:val="4C061DA0"/>
    <w:rsid w:val="4F622668"/>
    <w:rsid w:val="518405A6"/>
    <w:rsid w:val="518D25E7"/>
    <w:rsid w:val="51D564A2"/>
    <w:rsid w:val="539574B0"/>
    <w:rsid w:val="57C677F9"/>
    <w:rsid w:val="59A02698"/>
    <w:rsid w:val="5CEF2F4A"/>
    <w:rsid w:val="5D0A4D24"/>
    <w:rsid w:val="5F022D7A"/>
    <w:rsid w:val="60A00C5A"/>
    <w:rsid w:val="63FF2724"/>
    <w:rsid w:val="675114E9"/>
    <w:rsid w:val="675C577D"/>
    <w:rsid w:val="675D1C3B"/>
    <w:rsid w:val="68F60D3E"/>
    <w:rsid w:val="693B5094"/>
    <w:rsid w:val="6B2A2905"/>
    <w:rsid w:val="70B909B3"/>
    <w:rsid w:val="717402AD"/>
    <w:rsid w:val="71A31C23"/>
    <w:rsid w:val="71B83904"/>
    <w:rsid w:val="76A4318D"/>
    <w:rsid w:val="7B3406D8"/>
    <w:rsid w:val="7BA46E91"/>
    <w:rsid w:val="7C6A39F7"/>
    <w:rsid w:val="7D9D0B8C"/>
    <w:rsid w:val="7EAA5863"/>
    <w:rsid w:val="7FFE7C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0"/>
    <w:pPr>
      <w:keepNext/>
      <w:outlineLvl w:val="0"/>
    </w:pPr>
    <w:rPr>
      <w:sz w:val="28"/>
      <w:szCs w:val="24"/>
    </w:rPr>
  </w:style>
  <w:style w:type="paragraph" w:styleId="3">
    <w:name w:val="heading 2"/>
    <w:basedOn w:val="1"/>
    <w:next w:val="1"/>
    <w:link w:val="1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link w:val="24"/>
    <w:autoRedefine/>
    <w:qFormat/>
    <w:uiPriority w:val="0"/>
    <w:pPr>
      <w:ind w:firstLine="540"/>
    </w:pPr>
    <w:rPr>
      <w:rFonts w:eastAsia="仿宋_GB2312"/>
      <w:sz w:val="28"/>
    </w:rPr>
  </w:style>
  <w:style w:type="paragraph" w:styleId="5">
    <w:name w:val="Plain Text"/>
    <w:basedOn w:val="1"/>
    <w:link w:val="25"/>
    <w:autoRedefine/>
    <w:qFormat/>
    <w:uiPriority w:val="0"/>
    <w:rPr>
      <w:rFonts w:ascii="宋体" w:hAnsi="Courier New" w:cstheme="minorBidi"/>
      <w:szCs w:val="22"/>
    </w:rPr>
  </w:style>
  <w:style w:type="paragraph" w:styleId="6">
    <w:name w:val="Date"/>
    <w:basedOn w:val="1"/>
    <w:next w:val="1"/>
    <w:link w:val="26"/>
    <w:autoRedefine/>
    <w:qFormat/>
    <w:uiPriority w:val="0"/>
    <w:rPr>
      <w:rFonts w:ascii="Arial" w:hAnsi="Arial" w:eastAsia="楷体_GB2312"/>
      <w:sz w:val="28"/>
    </w:rPr>
  </w:style>
  <w:style w:type="paragraph" w:styleId="7">
    <w:name w:val="Balloon Text"/>
    <w:basedOn w:val="1"/>
    <w:link w:val="28"/>
    <w:autoRedefine/>
    <w:semiHidden/>
    <w:unhideWhenUsed/>
    <w:qFormat/>
    <w:uiPriority w:val="99"/>
    <w:rPr>
      <w:sz w:val="18"/>
      <w:szCs w:val="18"/>
    </w:rPr>
  </w:style>
  <w:style w:type="paragraph" w:styleId="8">
    <w:name w:val="footer"/>
    <w:basedOn w:val="1"/>
    <w:link w:val="27"/>
    <w:autoRedefine/>
    <w:qFormat/>
    <w:uiPriority w:val="0"/>
    <w:pPr>
      <w:tabs>
        <w:tab w:val="center" w:pos="4153"/>
        <w:tab w:val="right" w:pos="8306"/>
      </w:tabs>
      <w:snapToGrid w:val="0"/>
      <w:jc w:val="left"/>
    </w:pPr>
    <w:rPr>
      <w:sz w:val="18"/>
      <w:szCs w:val="18"/>
    </w:rPr>
  </w:style>
  <w:style w:type="paragraph" w:styleId="9">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pPr>
      <w:tabs>
        <w:tab w:val="right" w:leader="dot" w:pos="8834"/>
      </w:tabs>
      <w:spacing w:line="600" w:lineRule="exact"/>
    </w:pPr>
  </w:style>
  <w:style w:type="paragraph" w:styleId="11">
    <w:name w:val="toc 2"/>
    <w:basedOn w:val="1"/>
    <w:next w:val="1"/>
    <w:autoRedefine/>
    <w:qFormat/>
    <w:uiPriority w:val="39"/>
    <w:pPr>
      <w:tabs>
        <w:tab w:val="right" w:leader="dot" w:pos="8834"/>
      </w:tabs>
      <w:spacing w:line="700" w:lineRule="exact"/>
    </w:pPr>
    <w:rPr>
      <w:rFonts w:ascii="楷体_GB2312" w:eastAsia="楷体_GB2312"/>
      <w:sz w:val="32"/>
      <w:szCs w:val="32"/>
    </w:rPr>
  </w:style>
  <w:style w:type="paragraph" w:styleId="12">
    <w:name w:val="Normal (Web)"/>
    <w:basedOn w:val="1"/>
    <w:autoRedefine/>
    <w:qFormat/>
    <w:uiPriority w:val="0"/>
    <w:pPr>
      <w:jc w:val="left"/>
    </w:pPr>
    <w:rPr>
      <w:kern w:val="0"/>
      <w:sz w:val="24"/>
    </w:rPr>
  </w:style>
  <w:style w:type="character" w:styleId="15">
    <w:name w:val="Strong"/>
    <w:autoRedefine/>
    <w:qFormat/>
    <w:uiPriority w:val="0"/>
    <w:rPr>
      <w:b/>
    </w:rPr>
  </w:style>
  <w:style w:type="character" w:styleId="16">
    <w:name w:val="page number"/>
    <w:basedOn w:val="14"/>
    <w:autoRedefine/>
    <w:qFormat/>
    <w:uiPriority w:val="0"/>
  </w:style>
  <w:style w:type="character" w:styleId="17">
    <w:name w:val="Hyperlink"/>
    <w:autoRedefine/>
    <w:qFormat/>
    <w:uiPriority w:val="99"/>
    <w:rPr>
      <w:color w:val="0000FF"/>
      <w:u w:val="single"/>
    </w:rPr>
  </w:style>
  <w:style w:type="character" w:customStyle="1" w:styleId="18">
    <w:name w:val="标题 1 Char"/>
    <w:basedOn w:val="14"/>
    <w:link w:val="2"/>
    <w:autoRedefine/>
    <w:qFormat/>
    <w:uiPriority w:val="0"/>
    <w:rPr>
      <w:rFonts w:ascii="Times New Roman" w:hAnsi="Times New Roman" w:eastAsia="宋体" w:cs="Times New Roman"/>
      <w:sz w:val="28"/>
      <w:szCs w:val="24"/>
    </w:rPr>
  </w:style>
  <w:style w:type="character" w:customStyle="1" w:styleId="19">
    <w:name w:val="标题 2 Char"/>
    <w:basedOn w:val="14"/>
    <w:link w:val="3"/>
    <w:autoRedefine/>
    <w:qFormat/>
    <w:uiPriority w:val="0"/>
    <w:rPr>
      <w:rFonts w:ascii="Arial" w:hAnsi="Arial" w:eastAsia="黑体" w:cs="Times New Roman"/>
      <w:b/>
      <w:kern w:val="0"/>
      <w:sz w:val="32"/>
      <w:szCs w:val="20"/>
    </w:rPr>
  </w:style>
  <w:style w:type="character" w:customStyle="1" w:styleId="20">
    <w:name w:val="纯文本 Char"/>
    <w:autoRedefine/>
    <w:qFormat/>
    <w:uiPriority w:val="0"/>
    <w:rPr>
      <w:rFonts w:ascii="宋体" w:hAnsi="Courier New" w:eastAsia="宋体"/>
    </w:rPr>
  </w:style>
  <w:style w:type="paragraph" w:customStyle="1" w:styleId="21">
    <w:name w:val="样式1"/>
    <w:basedOn w:val="1"/>
    <w:autoRedefine/>
    <w:qFormat/>
    <w:uiPriority w:val="0"/>
    <w:pPr>
      <w:tabs>
        <w:tab w:val="left" w:pos="709"/>
      </w:tabs>
      <w:adjustRightInd w:val="0"/>
      <w:ind w:left="709" w:hanging="709"/>
      <w:textAlignment w:val="baseline"/>
    </w:pPr>
    <w:rPr>
      <w:rFonts w:ascii="宋体" w:hAnsi="宋体"/>
      <w:kern w:val="0"/>
    </w:rPr>
  </w:style>
  <w:style w:type="paragraph" w:customStyle="1" w:styleId="22">
    <w:name w:val="Char"/>
    <w:basedOn w:val="1"/>
    <w:autoRedefine/>
    <w:qFormat/>
    <w:uiPriority w:val="0"/>
    <w:rPr>
      <w:rFonts w:ascii="Tahoma" w:hAnsi="Tahoma"/>
      <w:sz w:val="24"/>
    </w:rPr>
  </w:style>
  <w:style w:type="character" w:customStyle="1" w:styleId="23">
    <w:name w:val="页眉 Char"/>
    <w:basedOn w:val="14"/>
    <w:link w:val="9"/>
    <w:autoRedefine/>
    <w:qFormat/>
    <w:uiPriority w:val="0"/>
    <w:rPr>
      <w:rFonts w:ascii="Times New Roman" w:hAnsi="Times New Roman" w:eastAsia="宋体" w:cs="Times New Roman"/>
      <w:sz w:val="18"/>
      <w:szCs w:val="18"/>
    </w:rPr>
  </w:style>
  <w:style w:type="character" w:customStyle="1" w:styleId="24">
    <w:name w:val="正文文本缩进 Char"/>
    <w:basedOn w:val="14"/>
    <w:link w:val="4"/>
    <w:autoRedefine/>
    <w:qFormat/>
    <w:uiPriority w:val="0"/>
    <w:rPr>
      <w:rFonts w:ascii="Times New Roman" w:hAnsi="Times New Roman" w:eastAsia="仿宋_GB2312" w:cs="Times New Roman"/>
      <w:sz w:val="28"/>
      <w:szCs w:val="20"/>
    </w:rPr>
  </w:style>
  <w:style w:type="character" w:customStyle="1" w:styleId="25">
    <w:name w:val="纯文本 Char1"/>
    <w:basedOn w:val="14"/>
    <w:link w:val="5"/>
    <w:autoRedefine/>
    <w:semiHidden/>
    <w:qFormat/>
    <w:uiPriority w:val="99"/>
    <w:rPr>
      <w:rFonts w:ascii="宋体" w:hAnsi="Courier New" w:eastAsia="宋体" w:cs="Courier New"/>
      <w:szCs w:val="21"/>
    </w:rPr>
  </w:style>
  <w:style w:type="character" w:customStyle="1" w:styleId="26">
    <w:name w:val="日期 Char"/>
    <w:basedOn w:val="14"/>
    <w:link w:val="6"/>
    <w:autoRedefine/>
    <w:qFormat/>
    <w:uiPriority w:val="0"/>
    <w:rPr>
      <w:rFonts w:ascii="Arial" w:hAnsi="Arial" w:eastAsia="楷体_GB2312" w:cs="Times New Roman"/>
      <w:sz w:val="28"/>
      <w:szCs w:val="20"/>
    </w:rPr>
  </w:style>
  <w:style w:type="character" w:customStyle="1" w:styleId="27">
    <w:name w:val="页脚 Char"/>
    <w:basedOn w:val="14"/>
    <w:link w:val="8"/>
    <w:autoRedefine/>
    <w:qFormat/>
    <w:uiPriority w:val="0"/>
    <w:rPr>
      <w:rFonts w:ascii="Times New Roman" w:hAnsi="Times New Roman" w:eastAsia="宋体" w:cs="Times New Roman"/>
      <w:sz w:val="18"/>
      <w:szCs w:val="18"/>
    </w:rPr>
  </w:style>
  <w:style w:type="character" w:customStyle="1" w:styleId="28">
    <w:name w:val="批注框文本 Char"/>
    <w:basedOn w:val="14"/>
    <w:link w:val="7"/>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12</Pages>
  <Words>5050</Words>
  <Characters>2201</Characters>
  <Lines>18</Lines>
  <Paragraphs>14</Paragraphs>
  <TotalTime>288</TotalTime>
  <ScaleCrop>false</ScaleCrop>
  <LinksUpToDate>false</LinksUpToDate>
  <CharactersWithSpaces>7237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2020-11-26T01:01:00Z</dcterms:created>
  <dc:creator>Windows 用户</dc:creator>
  <cp:lastModifiedBy>david</cp:lastModifiedBy>
  <cp:lastPrinted>2021-03-04T05:29:00Z</cp:lastPrinted>
  <dcterms:modified xsi:type="dcterms:W3CDTF">2024-05-30T00:11:41Z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9678192A9DBC45128F99E935961EB177_13</vt:lpwstr>
  </property>
</Properties>
</file>