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line="600" w:lineRule="exact"/>
        <w:ind w:right="119"/>
        <w:jc w:val="left"/>
        <w:rPr>
          <w:rFonts w:ascii="Times New Roman" w:hAnsi="Times New Roman" w:eastAsia="华文楷体"/>
          <w:bCs/>
          <w:sz w:val="18"/>
          <w:szCs w:val="18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</w:rPr>
      </w:pPr>
      <w:r>
        <w:rPr>
          <w:rFonts w:ascii="Times New Roman" w:hAnsi="Times New Roman" w:eastAsia="方正小标宋简体"/>
          <w:bCs/>
          <w:sz w:val="44"/>
        </w:rPr>
        <w:t>合肥市财政支出项目</w:t>
      </w:r>
      <w:r>
        <w:rPr>
          <w:rFonts w:hint="eastAsia" w:ascii="Times New Roman" w:hAnsi="Times New Roman" w:eastAsia="方正小标宋简体"/>
          <w:bCs/>
          <w:sz w:val="44"/>
        </w:rPr>
        <w:t>部门评价</w:t>
      </w:r>
      <w:r>
        <w:rPr>
          <w:rFonts w:ascii="Times New Roman" w:hAnsi="Times New Roman" w:eastAsia="方正小标宋简体"/>
          <w:bCs/>
          <w:sz w:val="44"/>
        </w:rPr>
        <w:t>报告</w:t>
      </w:r>
    </w:p>
    <w:p>
      <w:pPr>
        <w:jc w:val="center"/>
        <w:rPr>
          <w:rFonts w:ascii="Times New Roman" w:hAnsi="Times New Roman" w:eastAsia="楷体_GB2312"/>
          <w:b/>
          <w:bCs/>
          <w:sz w:val="32"/>
        </w:rPr>
      </w:pP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名   称 ：</w:t>
      </w:r>
      <w:r>
        <w:rPr>
          <w:rFonts w:hint="eastAsia" w:ascii="Times New Roman" w:hAnsi="Times New Roman" w:eastAsia="楷体_GB2312"/>
          <w:sz w:val="32"/>
          <w:u w:val="single"/>
        </w:rPr>
        <w:t>坝上街环球中心8层明光路街道社区服务中心项目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   目   单   位 ：</w:t>
      </w:r>
      <w:r>
        <w:rPr>
          <w:rFonts w:hint="eastAsia" w:ascii="Times New Roman" w:hAnsi="Times New Roman" w:eastAsia="楷体_GB2312"/>
          <w:sz w:val="32"/>
          <w:u w:val="single"/>
        </w:rPr>
        <w:t>合肥市瑶海区明光路街道办事处</w:t>
      </w:r>
    </w:p>
    <w:p>
      <w:pPr>
        <w:spacing w:beforeLines="50" w:afterLines="50"/>
        <w:ind w:left="1887" w:leftChars="289" w:hanging="1280" w:hangingChars="400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项目责任人 （签字）：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  <w:u w:val="single"/>
        </w:rPr>
      </w:pPr>
      <w:r>
        <w:rPr>
          <w:rFonts w:ascii="Times New Roman" w:hAnsi="Times New Roman" w:eastAsia="楷体_GB2312"/>
          <w:sz w:val="32"/>
        </w:rPr>
        <w:t>主 管 部 门（盖章）：</w:t>
      </w:r>
    </w:p>
    <w:p>
      <w:pPr>
        <w:spacing w:beforeLines="50" w:afterLines="50"/>
        <w:ind w:firstLine="614" w:firstLineChars="192"/>
        <w:rPr>
          <w:rFonts w:ascii="Times New Roman" w:hAnsi="Times New Roman" w:eastAsia="楷体_GB2312"/>
          <w:sz w:val="32"/>
        </w:rPr>
      </w:pPr>
    </w:p>
    <w:p>
      <w:pPr>
        <w:ind w:firstLine="614" w:firstLineChars="192"/>
        <w:jc w:val="center"/>
        <w:rPr>
          <w:rFonts w:ascii="Times New Roman" w:hAnsi="Times New Roman" w:eastAsia="楷体_GB2312"/>
          <w:sz w:val="32"/>
        </w:rPr>
      </w:pPr>
    </w:p>
    <w:p>
      <w:pPr>
        <w:pStyle w:val="5"/>
      </w:pPr>
    </w:p>
    <w:p>
      <w:pPr>
        <w:spacing w:line="5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ascii="Times New Roman" w:hAnsi="Times New Roman" w:eastAsia="楷体"/>
          <w:sz w:val="32"/>
        </w:rPr>
        <w:t xml:space="preserve">      202</w:t>
      </w:r>
      <w:r>
        <w:rPr>
          <w:rFonts w:hint="eastAsia" w:ascii="Times New Roman" w:hAnsi="Times New Roman" w:eastAsia="楷体"/>
          <w:sz w:val="32"/>
        </w:rPr>
        <w:t>4</w:t>
      </w:r>
      <w:r>
        <w:rPr>
          <w:rFonts w:ascii="Times New Roman" w:hAnsi="Times New Roman" w:eastAsia="楷体_GB2312"/>
          <w:sz w:val="32"/>
        </w:rPr>
        <w:t>年</w:t>
      </w:r>
      <w:r>
        <w:rPr>
          <w:rFonts w:hint="eastAsia" w:ascii="Times New Roman" w:hAnsi="Times New Roman" w:eastAsia="楷体"/>
          <w:sz w:val="32"/>
        </w:rPr>
        <w:t>3</w:t>
      </w:r>
      <w:r>
        <w:rPr>
          <w:rFonts w:ascii="Times New Roman" w:hAnsi="Times New Roman" w:eastAsia="楷体_GB2312"/>
          <w:sz w:val="32"/>
        </w:rPr>
        <w:t>月</w:t>
      </w:r>
      <w:r>
        <w:rPr>
          <w:rFonts w:ascii="Times New Roman" w:hAnsi="Times New Roman" w:eastAsia="楷体_GB2312"/>
          <w:sz w:val="32"/>
        </w:rPr>
        <w:br w:type="page"/>
      </w:r>
      <w:r>
        <w:rPr>
          <w:rFonts w:ascii="Times New Roman" w:hAnsi="Times New Roman" w:eastAsia="方正小标宋简体"/>
          <w:bCs/>
          <w:sz w:val="44"/>
          <w:szCs w:val="24"/>
        </w:rPr>
        <w:t>202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3</w:t>
      </w:r>
      <w:r>
        <w:rPr>
          <w:rFonts w:ascii="Times New Roman" w:hAnsi="Times New Roman" w:eastAsia="方正小标宋简体"/>
          <w:bCs/>
          <w:sz w:val="44"/>
          <w:szCs w:val="24"/>
        </w:rPr>
        <w:t>年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坝上街环球中心8层明光路街道社区服务中心项</w:t>
      </w:r>
      <w:r>
        <w:rPr>
          <w:rFonts w:ascii="Times New Roman" w:hAnsi="Times New Roman" w:eastAsia="方正小标宋简体"/>
          <w:bCs/>
          <w:sz w:val="44"/>
          <w:szCs w:val="24"/>
        </w:rPr>
        <w:t>目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>
      <w:pPr>
        <w:spacing w:line="5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认真贯彻落实“1+8”文件精神，根据2019年7月25日区政府第10次常务会议纪要，会议第七条明确我街道新的办公场所选址情况，迁至坝上街环球中心M7裙楼8层东半部，总建筑面积约4408㎡。根据2021年5月27号区政府第8号常务会议纪要，会议第五条同意关于坝上街环球中心众创空间建设项目；根据区国资公司2021年10号文件，关于坝上街环球中心众创空间建设的请示中提出8层为明光路街道社区服务中心。根据区政府第20次常务会议纪要，会议第九条明确区国资公司代建该坝上街环球中心第8层明光路街道社区服务中心项目，资金由区财政统筹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项目执行情况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该项目通过区公共资源交易中心公开招标，中标施工单位为安徽省安泰建筑装饰工程有限公司，完成对坝上街环球中心8层，总建筑面积4408平方米的装饰装修、水电暖通消防改造、智能化及设备采购等，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项目资金总量：810.16万元，属于财政资金，</w:t>
      </w:r>
      <w:r>
        <w:rPr>
          <w:rFonts w:ascii="Times New Roman" w:hAnsi="Times New Roman" w:eastAsia="仿宋_GB2312"/>
          <w:color w:val="000000"/>
          <w:sz w:val="32"/>
          <w:szCs w:val="32"/>
        </w:rPr>
        <w:t>专项业务经费</w:t>
      </w:r>
      <w:r>
        <w:rPr>
          <w:rFonts w:hint="eastAsia" w:ascii="Times New Roman" w:hAnsi="Times New Roman" w:eastAsia="仿宋_GB2312"/>
          <w:sz w:val="32"/>
          <w:szCs w:val="32"/>
        </w:rPr>
        <w:t>，项目实施周期为五年。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>本年度该项目已完成，投入资金295.31万元，使用情况较好。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完成对坝上街环球中心8层，总建筑面积4408平方米的装饰装修、水电暖通消防改造、智能化及设备采购等。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2、</w:t>
      </w:r>
      <w:r>
        <w:rPr>
          <w:rFonts w:ascii="Times New Roman" w:hAnsi="Times New Roman" w:eastAsia="仿宋_GB2312"/>
          <w:color w:val="000000"/>
          <w:sz w:val="32"/>
          <w:szCs w:val="32"/>
        </w:rPr>
        <w:t>总体目标完成情况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本年度已完成</w:t>
      </w:r>
      <w:r>
        <w:rPr>
          <w:rFonts w:hint="eastAsia" w:ascii="仿宋_GB2312" w:eastAsia="仿宋_GB2312"/>
          <w:sz w:val="32"/>
          <w:szCs w:val="32"/>
        </w:rPr>
        <w:t>对坝上街环球中心8层，总建筑面积4408平方米的装饰装修、水电暖通消防改造、智能化及设备采购等</w:t>
      </w:r>
      <w:r>
        <w:rPr>
          <w:rFonts w:hint="eastAsia" w:ascii="Times New Roman" w:eastAsia="仿宋_GB2312"/>
          <w:sz w:val="32"/>
          <w:szCs w:val="32"/>
        </w:rPr>
        <w:t>。</w:t>
      </w:r>
      <w:r>
        <w:rPr>
          <w:rFonts w:hint="eastAsia" w:ascii="Times New Roman" w:eastAsia="仿宋_GB2312"/>
          <w:sz w:val="32"/>
          <w:szCs w:val="32"/>
          <w:lang w:eastAsia="zh-CN"/>
        </w:rPr>
        <w:t>本年度已完成费用支付，共计</w:t>
      </w:r>
      <w:r>
        <w:rPr>
          <w:rFonts w:hint="eastAsia" w:ascii="Times New Roman" w:eastAsia="仿宋_GB2312"/>
          <w:sz w:val="32"/>
          <w:szCs w:val="32"/>
          <w:lang w:val="en-US" w:eastAsia="zh-CN"/>
        </w:rPr>
        <w:t>295.31万元。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坝上街环球中心8层明光路街道社区服务中心项目经费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295.31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eastAsia="仿宋_GB2312"/>
          <w:color w:val="000000"/>
          <w:sz w:val="32"/>
          <w:szCs w:val="32"/>
        </w:rPr>
        <w:t>完成</w:t>
      </w:r>
      <w:r>
        <w:rPr>
          <w:rFonts w:hint="eastAsia" w:ascii="仿宋_GB2312" w:eastAsia="仿宋_GB2312"/>
          <w:sz w:val="32"/>
          <w:szCs w:val="32"/>
        </w:rPr>
        <w:t>对坝上街环球中心8层，总建筑面积4408平方米的装饰装修、水电暖通消防改造、智能化及设备采购等</w:t>
      </w:r>
      <w:r>
        <w:rPr>
          <w:rFonts w:hint="eastAsia" w:ascii="Times New Roman" w:eastAsia="仿宋_GB2312"/>
          <w:sz w:val="32"/>
          <w:szCs w:val="32"/>
        </w:rPr>
        <w:t>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坝上街环球中心8层明光路街道社区服务中心项目经费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96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坝上街环球中心8层明光路街道社区服务中心项目经费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0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，坝上街环球中心8层明光路街道社区服务中心项目经费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295.31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295.31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46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项目总面积（≤4408平方米）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年底，实际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4408平方米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经费支出时限（预计2023年底完成）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经费支出合规性（合规）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项目总成本（≤8701644.47元）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2953123.11元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分。完成值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低于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指标值较多的主要原因是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该项目为2022年延续项目，本年度预算款为2953123.11元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5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年度设定的社会效益指标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是为了促进辖区经济发展，营造良好的营商环境，改善职工办公环境（效果较好）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年度设定的可持续影响指标为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为了单位良好的履职，促进事业发展的持续影响程度（程度较高）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服务对象满意度（≥96%）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完成值为96%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通过评价发现，2023年度坝上街环球中心8层明光路街道社区服务中心项目经费实施虽取得了一定的成效，但还存在一些问题和不足，主要表现在：项目绩效管理不够精细；制度管理有待加强，与项目精细化管理要求存在差距；少数指标落实不到位，与项目规定存在一定差距。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加强对该经费的管理以及运行过程中的监督，努力圆满完成单位各项任务，增强人民的安全感、幸福感。进一步健全项目管理责任制，强化实施主体责任，不断增强项目执行的严肃性和约束力。</w:t>
      </w:r>
      <w:bookmarkStart w:id="0" w:name="_GoBack"/>
      <w:bookmarkEnd w:id="0"/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5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1、区政府关于对明光路街道办公场所装修改造的报告批示（322号）</w:t>
      </w:r>
    </w:p>
    <w:p>
      <w:pPr>
        <w:spacing w:line="5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2、关于坝上街环球中心8期光路街道社区服务中心项目立项的批复(瑶发改投资〔2021〕70号)</w:t>
      </w:r>
    </w:p>
    <w:p>
      <w:pPr>
        <w:widowControl/>
        <w:spacing w:line="5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hint="eastAsia" w:ascii="Times New Roman" w:eastAsia="仿宋_GB2312"/>
          <w:color w:val="000000"/>
          <w:sz w:val="32"/>
          <w:szCs w:val="32"/>
        </w:rPr>
        <w:t>3、合肥市瑶海区人民政府常务会议纪要（10号）、中共合肥市瑶海区委常务会议纪要（第20次）等相关文件。</w:t>
      </w:r>
    </w:p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50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dkYjhiMmFjMjZhZTQ5OTYwOTk1NmI5OTVkZTJkYzA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30E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253A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3CE7FDE"/>
    <w:rsid w:val="09B5425D"/>
    <w:rsid w:val="0E8E7931"/>
    <w:rsid w:val="0EF80318"/>
    <w:rsid w:val="10A43752"/>
    <w:rsid w:val="11964F20"/>
    <w:rsid w:val="15642648"/>
    <w:rsid w:val="1580063C"/>
    <w:rsid w:val="16F716AA"/>
    <w:rsid w:val="17357B3B"/>
    <w:rsid w:val="179B3F36"/>
    <w:rsid w:val="1BD792BA"/>
    <w:rsid w:val="23777794"/>
    <w:rsid w:val="27FA6A3D"/>
    <w:rsid w:val="2C416878"/>
    <w:rsid w:val="2E7F190D"/>
    <w:rsid w:val="2FFC4CEE"/>
    <w:rsid w:val="33AB50A9"/>
    <w:rsid w:val="35F63DE4"/>
    <w:rsid w:val="39EC3A8B"/>
    <w:rsid w:val="3CFE57A8"/>
    <w:rsid w:val="3D17003D"/>
    <w:rsid w:val="3EB75BFF"/>
    <w:rsid w:val="4B8134C5"/>
    <w:rsid w:val="510302BC"/>
    <w:rsid w:val="54AB3C68"/>
    <w:rsid w:val="5AFE5078"/>
    <w:rsid w:val="5B2737C9"/>
    <w:rsid w:val="5B61411C"/>
    <w:rsid w:val="5C5D24D1"/>
    <w:rsid w:val="5C736320"/>
    <w:rsid w:val="5C97725A"/>
    <w:rsid w:val="5F9C8719"/>
    <w:rsid w:val="5FB54043"/>
    <w:rsid w:val="5FF43F05"/>
    <w:rsid w:val="64266808"/>
    <w:rsid w:val="6562209F"/>
    <w:rsid w:val="66A73B12"/>
    <w:rsid w:val="69005A72"/>
    <w:rsid w:val="6D0D5EB2"/>
    <w:rsid w:val="6D1A52A9"/>
    <w:rsid w:val="6DF8D820"/>
    <w:rsid w:val="6FED328C"/>
    <w:rsid w:val="71373859"/>
    <w:rsid w:val="718117A3"/>
    <w:rsid w:val="745B260D"/>
    <w:rsid w:val="7600311C"/>
    <w:rsid w:val="77257D09"/>
    <w:rsid w:val="779BD1C3"/>
    <w:rsid w:val="795367B8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1"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2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4"/>
    <w:qFormat/>
    <w:uiPriority w:val="0"/>
    <w:rPr>
      <w:sz w:val="28"/>
    </w:rPr>
  </w:style>
  <w:style w:type="character" w:customStyle="1" w:styleId="22">
    <w:name w:val="正文啊 Char Char"/>
    <w:link w:val="23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1924</Words>
  <Characters>2105</Characters>
  <Lines>15</Lines>
  <Paragraphs>4</Paragraphs>
  <TotalTime>70</TotalTime>
  <ScaleCrop>false</ScaleCrop>
  <LinksUpToDate>false</LinksUpToDate>
  <CharactersWithSpaces>2136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Administrator</cp:lastModifiedBy>
  <cp:lastPrinted>2023-03-16T06:39:00Z</cp:lastPrinted>
  <dcterms:modified xsi:type="dcterms:W3CDTF">2024-05-17T01:29:42Z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CED02EDA206F41149D597E818FE04422</vt:lpwstr>
  </property>
</Properties>
</file>