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33846"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bookmarkStart w:id="0" w:name="_GoBack"/>
      <w:bookmarkEnd w:id="0"/>
      <w:r>
        <w:rPr>
          <w:rFonts w:hint="eastAsia" w:ascii="Times New Roman" w:hAnsi="Times New Roman" w:eastAsia="方正小标宋简体"/>
          <w:bCs/>
          <w:sz w:val="44"/>
          <w:szCs w:val="24"/>
        </w:rPr>
        <w:t>回迁安置小区维修项目部门评价</w:t>
      </w:r>
      <w:r>
        <w:rPr>
          <w:rFonts w:ascii="Times New Roman" w:hAnsi="Times New Roman" w:eastAsia="方正小标宋简体"/>
          <w:bCs/>
          <w:sz w:val="44"/>
          <w:szCs w:val="24"/>
        </w:rPr>
        <w:t>报告</w:t>
      </w:r>
    </w:p>
    <w:p w14:paraId="05D5BD74"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 w14:paraId="7A803260"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 w14:paraId="7547CBFD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 w14:paraId="11B4C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 w14:paraId="39E0B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根据预算编制要求，长淮街道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按照瑶海区大建设计划工作要求，实施回迁安置小区维修项目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预防事故发生，保障人民群众生命财产安全，不断改善人居环境，实现提升居民的幸福感和满意度的效果。</w:t>
      </w:r>
    </w:p>
    <w:p w14:paraId="6DEAA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申请财政专项资金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125.47万元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，资金类型为区级财政资金。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eastAsia="zh-CN"/>
        </w:rPr>
        <w:t>项目类型为“专项业务经费”。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实施周期为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2023年全年，项目实施主管部门为长淮街道城市建设部。</w:t>
      </w:r>
    </w:p>
    <w:p w14:paraId="11984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项目执行情况</w:t>
      </w:r>
    </w:p>
    <w:p w14:paraId="342BC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回迁安置小区维修项目实际预算投入资金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125.47万元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，实际预算支出资金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125.47万元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，预算执行率100%，资金全部用于街道回迁安置小区维修工作。</w:t>
      </w:r>
    </w:p>
    <w:p w14:paraId="518983E3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 w14:paraId="6FDBA6B9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 w14:paraId="29D4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申请财政资金125.47万元，用于进一步深化长淮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城市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建设，切实提升群众安全感和满意度，为打造“活力、时尚、美丽、幸福”新长淮夯实基础。</w:t>
      </w:r>
    </w:p>
    <w:p w14:paraId="49E79AFF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2.总体目标完成情况</w:t>
      </w:r>
    </w:p>
    <w:p w14:paraId="0145B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支出财政资金125.47万元，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对长淮新村、胜利新村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进行部分维修、拆除重建及房屋漏水处理等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完成了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2个回迁安置小区维修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的各项工作任务。</w:t>
      </w:r>
    </w:p>
    <w:p w14:paraId="23B7765F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 w14:paraId="4909F5ED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 w14:paraId="151EA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回迁安置小区维修项目通过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申请财政资金125.47万元，共完成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辖区内2个回迁安置小区维修工作，符合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回迁安置小区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治理工作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要求，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消除安全隐患，保障群众利益，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促进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小区环境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良性发展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提供安全、优美、舒适的居住环境。</w:t>
      </w:r>
    </w:p>
    <w:p w14:paraId="29F13949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 w14:paraId="465EC3B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回迁安置小区维修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 w14:paraId="12B1C6AE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 w14:paraId="445E0993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回迁安置小区维修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 w14:paraId="75C67357"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  <w:lang w:val="en-US" w:eastAsia="zh-CN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 w14:paraId="0E22F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回迁安置小区维修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项目全年预算安排125.47万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，全年执行125.47万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，预算执行率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%，得分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分。</w:t>
      </w:r>
    </w:p>
    <w:p w14:paraId="000222D8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46780343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3D855B43">
      <w:pPr>
        <w:spacing w:line="600" w:lineRule="exact"/>
        <w:ind w:firstLine="640" w:firstLineChars="200"/>
        <w:rPr>
          <w:rFonts w:hint="eastAsia" w:ascii="Times New Roman" w:eastAsia="仿宋_GB2312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加强维修的小区数量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,大于或等于2个小区</w:t>
      </w:r>
      <w:r>
        <w:rPr>
          <w:rFonts w:hint="eastAsia" w:ascii="Times New Roman" w:hAnsi="Times New Roman" w:eastAsia="仿宋_GB2312" w:cs="Times New Roman"/>
          <w:snapToGrid w:val="0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2个小区</w:t>
      </w:r>
      <w:r>
        <w:rPr>
          <w:rFonts w:asci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实际完成率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100%，</w:t>
      </w:r>
      <w:r>
        <w:rPr>
          <w:rFonts w:asci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eastAsia="仿宋_GB2312"/>
          <w:color w:val="000000"/>
          <w:sz w:val="32"/>
          <w:szCs w:val="32"/>
        </w:rPr>
        <w:t>分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。</w:t>
      </w:r>
    </w:p>
    <w:p w14:paraId="3CC57175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color w:val="000000"/>
          <w:sz w:val="32"/>
          <w:szCs w:val="32"/>
        </w:rPr>
        <w:t>.质量指标（满分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78259D0C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设定的质量指标为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经费支出合规性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达成预期指标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4BF8BEB9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.时效指标（满分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1C678D8E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项目及时完成支付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66C9186E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 w14:paraId="6C05A807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设定的成本指标为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项目总成本小于或等于1254654.36元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ascii="Times New Roman" w:eastAsia="仿宋_GB2312"/>
          <w:color w:val="000000"/>
          <w:sz w:val="32"/>
          <w:szCs w:val="32"/>
        </w:rPr>
        <w:t>实际完成情况为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项目成本等于1254654.36元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799A6561"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075E3AD4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1.经济效益指标（满分0分，实得0分）</w:t>
      </w:r>
    </w:p>
    <w:p w14:paraId="7B788B06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该项目本指标不适用</w:t>
      </w:r>
    </w:p>
    <w:p w14:paraId="53F4B759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社会效益指标（满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2D6A4F8D"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eastAsia" w:asci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年初设定的社会效益指标为改善小区住户生活环境。实际完成情况为达成预期目标，得分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2CA14059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3.生态效益指标（满分10分，实得10分）</w:t>
      </w:r>
    </w:p>
    <w:p w14:paraId="47310645">
      <w:pPr>
        <w:snapToGrid/>
        <w:spacing w:before="0" w:beforeAutospacing="0" w:after="0" w:afterAutospacing="0" w:line="600" w:lineRule="exact"/>
        <w:ind w:firstLine="420" w:firstLineChars="200"/>
        <w:jc w:val="both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生态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效益指标为改善群众居住环境。实际完成情况为达成预期目标，得分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0EF55F1D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0BDA8157">
      <w:pPr>
        <w:pStyle w:val="2"/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年初设定的可持续影响指标为改善小区居住环境，加强配套设施管理。实际完成情况为达成预期目标，得分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0AE55915"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14681F3C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6A246A13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年初设定的满意度指标为小区住户满意度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大于95%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。该项目经服务对象满意度调查满意率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为100%，实际完成情况为完成预期目标，得分10分。</w:t>
      </w:r>
    </w:p>
    <w:p w14:paraId="39D1A163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 w14:paraId="2D512FD4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回迁安置小区维修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项目实施虽取得了一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定的成效，但还存在一些问题和不足，主要表现在：绩效管理不够科学，有的部门对项目绩效目标的设定和各项指标的理解、认识不到位，导致项目绩效目标不够明确、不够细化、不够量化。</w:t>
      </w:r>
    </w:p>
    <w:p w14:paraId="3F8B491D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 w14:paraId="606C766F"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为进一步提高专项资金使用效益，针对存在的问题，提出如下建议：提高对预算绩效管理的认识，充分理解财政绩效评价指标体系，注重绩效目标、评价指标的关联性，更加科学合理地确定部门绩效目标和评价目标，突出绩效指标的重要性、综合性和可衡量性。</w:t>
      </w:r>
    </w:p>
    <w:p w14:paraId="0ECE7EB9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 w14:paraId="21605F2F"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eastAsia="zh-CN"/>
        </w:rPr>
        <w:t>《瑶海区全面实施预算绩效管理实施办法的通知》（瑶发【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2020】2号）；《瑶海区预算绩效管理考核问责暂行办法》（瑶政办【2017】52号）；《关于进一步落实全面实施预算绩效管理重点任务的通知》（瑶预绩组【2020】1号；《瑶海区预算绩效管理工作考核实施细则》（瑶财【2020】116号）。</w:t>
      </w:r>
    </w:p>
    <w:p w14:paraId="4C4D3A17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 w14:paraId="009E0B06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项目支出绩效自评表</w:t>
      </w:r>
    </w:p>
    <w:p w14:paraId="660DE0C9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8AB7F">
    <w:pPr>
      <w:pStyle w:val="8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7E28DF89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65B1C">
    <w:pPr>
      <w:pStyle w:val="8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3C89BB15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MDg1YTc4Mjk1OWIxNjFmMDJiNjVlM2IyZDUxZWM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5A1F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0097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103521C"/>
    <w:rsid w:val="013B0577"/>
    <w:rsid w:val="01E86CF0"/>
    <w:rsid w:val="032B09E8"/>
    <w:rsid w:val="0466617C"/>
    <w:rsid w:val="05161C39"/>
    <w:rsid w:val="05907041"/>
    <w:rsid w:val="06223CFD"/>
    <w:rsid w:val="06AD023B"/>
    <w:rsid w:val="07FC49F4"/>
    <w:rsid w:val="09A94EDD"/>
    <w:rsid w:val="0A3833F1"/>
    <w:rsid w:val="0A391C3C"/>
    <w:rsid w:val="0A854E82"/>
    <w:rsid w:val="0B7E2D01"/>
    <w:rsid w:val="0C3443D2"/>
    <w:rsid w:val="0D4C612B"/>
    <w:rsid w:val="0E675CD8"/>
    <w:rsid w:val="0FBB5756"/>
    <w:rsid w:val="0FE771A7"/>
    <w:rsid w:val="10BF01CA"/>
    <w:rsid w:val="12AB56A1"/>
    <w:rsid w:val="14112CD5"/>
    <w:rsid w:val="1580063C"/>
    <w:rsid w:val="164B595D"/>
    <w:rsid w:val="16F716AA"/>
    <w:rsid w:val="186C2C3A"/>
    <w:rsid w:val="18900A59"/>
    <w:rsid w:val="18FF04F5"/>
    <w:rsid w:val="190D1C29"/>
    <w:rsid w:val="19481DDF"/>
    <w:rsid w:val="1BD792BA"/>
    <w:rsid w:val="1C445B00"/>
    <w:rsid w:val="1C9D4403"/>
    <w:rsid w:val="1DBD342C"/>
    <w:rsid w:val="22720E95"/>
    <w:rsid w:val="22F95B77"/>
    <w:rsid w:val="23F43032"/>
    <w:rsid w:val="24026934"/>
    <w:rsid w:val="248A7945"/>
    <w:rsid w:val="25044C6D"/>
    <w:rsid w:val="25783B09"/>
    <w:rsid w:val="263C4B36"/>
    <w:rsid w:val="270B177B"/>
    <w:rsid w:val="279453F3"/>
    <w:rsid w:val="27FA6A3D"/>
    <w:rsid w:val="28242D83"/>
    <w:rsid w:val="28A56DC2"/>
    <w:rsid w:val="29271AF7"/>
    <w:rsid w:val="2A8C5D73"/>
    <w:rsid w:val="2AEA0E71"/>
    <w:rsid w:val="2BE12C1B"/>
    <w:rsid w:val="2DE4028F"/>
    <w:rsid w:val="2F116900"/>
    <w:rsid w:val="2F285C58"/>
    <w:rsid w:val="2F3B2DD9"/>
    <w:rsid w:val="2FB9222F"/>
    <w:rsid w:val="2FFC4CEE"/>
    <w:rsid w:val="328D1DAA"/>
    <w:rsid w:val="333C0F93"/>
    <w:rsid w:val="33C46C8E"/>
    <w:rsid w:val="33CA3782"/>
    <w:rsid w:val="378162E7"/>
    <w:rsid w:val="39605C72"/>
    <w:rsid w:val="39EC3A8B"/>
    <w:rsid w:val="3AB9182B"/>
    <w:rsid w:val="3CFE57A8"/>
    <w:rsid w:val="3D17003D"/>
    <w:rsid w:val="3DB80FA5"/>
    <w:rsid w:val="3E6C5004"/>
    <w:rsid w:val="3EB75BFF"/>
    <w:rsid w:val="40FF6AAC"/>
    <w:rsid w:val="42552DB0"/>
    <w:rsid w:val="42C8103A"/>
    <w:rsid w:val="43220336"/>
    <w:rsid w:val="433C7B5A"/>
    <w:rsid w:val="435E40DC"/>
    <w:rsid w:val="44B93F4D"/>
    <w:rsid w:val="45014C7E"/>
    <w:rsid w:val="46266883"/>
    <w:rsid w:val="486945F6"/>
    <w:rsid w:val="497F11A5"/>
    <w:rsid w:val="4998559C"/>
    <w:rsid w:val="49C83E68"/>
    <w:rsid w:val="4A656B53"/>
    <w:rsid w:val="4B005D50"/>
    <w:rsid w:val="4B2B3495"/>
    <w:rsid w:val="4BA426DF"/>
    <w:rsid w:val="4C0849EF"/>
    <w:rsid w:val="4CDA2CC4"/>
    <w:rsid w:val="4D2A1B62"/>
    <w:rsid w:val="4E426794"/>
    <w:rsid w:val="4E550D53"/>
    <w:rsid w:val="4E760C97"/>
    <w:rsid w:val="4F64390E"/>
    <w:rsid w:val="4FF52019"/>
    <w:rsid w:val="51281C14"/>
    <w:rsid w:val="51F75C5B"/>
    <w:rsid w:val="52BA0C36"/>
    <w:rsid w:val="54AB3C68"/>
    <w:rsid w:val="5651167C"/>
    <w:rsid w:val="579140C5"/>
    <w:rsid w:val="5819746B"/>
    <w:rsid w:val="5858344B"/>
    <w:rsid w:val="59563C89"/>
    <w:rsid w:val="597543AF"/>
    <w:rsid w:val="59BC5A1F"/>
    <w:rsid w:val="5AE73FE2"/>
    <w:rsid w:val="5B2224C3"/>
    <w:rsid w:val="5B2737C9"/>
    <w:rsid w:val="5B2831E1"/>
    <w:rsid w:val="5C736320"/>
    <w:rsid w:val="5C95407D"/>
    <w:rsid w:val="5D1478B7"/>
    <w:rsid w:val="5D1E2841"/>
    <w:rsid w:val="5D68444C"/>
    <w:rsid w:val="5E873CD3"/>
    <w:rsid w:val="5E8B55C8"/>
    <w:rsid w:val="5F9C8719"/>
    <w:rsid w:val="5FF43F05"/>
    <w:rsid w:val="60242AAE"/>
    <w:rsid w:val="61233CFA"/>
    <w:rsid w:val="61273195"/>
    <w:rsid w:val="6368397F"/>
    <w:rsid w:val="64266808"/>
    <w:rsid w:val="65C23A09"/>
    <w:rsid w:val="67C172F2"/>
    <w:rsid w:val="696077C1"/>
    <w:rsid w:val="6ABA7411"/>
    <w:rsid w:val="6B630306"/>
    <w:rsid w:val="6C7D74D3"/>
    <w:rsid w:val="6C95255C"/>
    <w:rsid w:val="6D0D5EB2"/>
    <w:rsid w:val="6DEE7765"/>
    <w:rsid w:val="6DF8D820"/>
    <w:rsid w:val="6F2F65B3"/>
    <w:rsid w:val="6FED328C"/>
    <w:rsid w:val="709B4759"/>
    <w:rsid w:val="70FD7AF0"/>
    <w:rsid w:val="712865EE"/>
    <w:rsid w:val="71373859"/>
    <w:rsid w:val="76BC1A44"/>
    <w:rsid w:val="779BD1C3"/>
    <w:rsid w:val="79DA2F5E"/>
    <w:rsid w:val="7B867AA2"/>
    <w:rsid w:val="7BBCDE22"/>
    <w:rsid w:val="7BFA7F72"/>
    <w:rsid w:val="7CAD0B17"/>
    <w:rsid w:val="7ED23A8F"/>
    <w:rsid w:val="7EE95F16"/>
    <w:rsid w:val="7F7D9BD7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28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 w:eastAsia="zh-CN"/>
    </w:rPr>
  </w:style>
  <w:style w:type="paragraph" w:styleId="4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autoRedefine/>
    <w:unhideWhenUsed/>
    <w:qFormat/>
    <w:uiPriority w:val="1"/>
  </w:style>
  <w:style w:type="table" w:default="1" w:styleId="1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ind w:firstLine="454"/>
      <w:jc w:val="both"/>
      <w:textAlignment w:val="baseline"/>
    </w:pPr>
  </w:style>
  <w:style w:type="paragraph" w:styleId="5">
    <w:name w:val="Normal Indent"/>
    <w:basedOn w:val="1"/>
    <w:link w:val="21"/>
    <w:autoRedefine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6">
    <w:name w:val="Date"/>
    <w:basedOn w:val="1"/>
    <w:next w:val="1"/>
    <w:link w:val="26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7">
    <w:name w:val="Balloon Text"/>
    <w:basedOn w:val="1"/>
    <w:link w:val="25"/>
    <w:autoRedefine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8">
    <w:name w:val="footer"/>
    <w:basedOn w:val="1"/>
    <w:link w:val="1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header"/>
    <w:basedOn w:val="1"/>
    <w:link w:val="1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0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1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autoRedefine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autoRedefine/>
    <w:qFormat/>
    <w:uiPriority w:val="0"/>
  </w:style>
  <w:style w:type="character" w:styleId="16">
    <w:name w:val="Hyperlink"/>
    <w:autoRedefine/>
    <w:qFormat/>
    <w:uiPriority w:val="0"/>
    <w:rPr>
      <w:color w:val="0000FF"/>
      <w:u w:val="single"/>
    </w:rPr>
  </w:style>
  <w:style w:type="character" w:customStyle="1" w:styleId="17">
    <w:name w:val="标题 1 Char"/>
    <w:basedOn w:val="14"/>
    <w:link w:val="3"/>
    <w:autoRedefine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8">
    <w:name w:val="页脚 Char"/>
    <w:basedOn w:val="14"/>
    <w:link w:val="8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眉 Char"/>
    <w:basedOn w:val="14"/>
    <w:link w:val="9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 Char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正文缩进 Char"/>
    <w:link w:val="5"/>
    <w:autoRedefine/>
    <w:qFormat/>
    <w:uiPriority w:val="0"/>
    <w:rPr>
      <w:sz w:val="28"/>
    </w:rPr>
  </w:style>
  <w:style w:type="character" w:customStyle="1" w:styleId="22">
    <w:name w:val="正文啊 Char Char"/>
    <w:link w:val="23"/>
    <w:autoRedefine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3">
    <w:name w:val="正文啊"/>
    <w:basedOn w:val="1"/>
    <w:link w:val="22"/>
    <w:autoRedefine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4">
    <w:name w:val="Char"/>
    <w:basedOn w:val="1"/>
    <w:next w:val="1"/>
    <w:autoRedefine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5">
    <w:name w:val="批注框文本 Char"/>
    <w:basedOn w:val="14"/>
    <w:link w:val="7"/>
    <w:autoRedefine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6">
    <w:name w:val="日期 Char"/>
    <w:basedOn w:val="14"/>
    <w:link w:val="6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7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  <w:style w:type="character" w:customStyle="1" w:styleId="28">
    <w:name w:val="NormalCharacter"/>
    <w:link w:val="1"/>
    <w:autoRedefine/>
    <w:semiHidden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1725</Words>
  <Characters>1869</Characters>
  <Lines>102</Lines>
  <Paragraphs>28</Paragraphs>
  <TotalTime>0</TotalTime>
  <ScaleCrop>false</ScaleCrop>
  <LinksUpToDate>false</LinksUpToDate>
  <CharactersWithSpaces>1978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user</cp:lastModifiedBy>
  <cp:lastPrinted>2024-05-16T02:10:00Z</cp:lastPrinted>
  <dcterms:modified xsi:type="dcterms:W3CDTF">2024-09-02T08:02:38Z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CED02EDA206F41149D597E818FE04422</vt:lpwstr>
  </property>
</Properties>
</file>