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45" w:rsidRDefault="00867ADB">
      <w:pPr>
        <w:spacing w:line="560" w:lineRule="exact"/>
        <w:ind w:firstLineChars="300" w:firstLine="1320"/>
        <w:jc w:val="left"/>
        <w:rPr>
          <w:rFonts w:ascii="方正小标宋简体" w:eastAsia="方正小标宋简体" w:hAnsi="方正小标宋简体" w:cs="方正小标宋简体"/>
          <w:kern w:val="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44"/>
          <w:szCs w:val="44"/>
        </w:rPr>
        <w:t>课堂建设、“双减”、课后服务</w:t>
      </w:r>
    </w:p>
    <w:p w:rsidR="00AE6A45" w:rsidRDefault="00867ADB">
      <w:pPr>
        <w:spacing w:line="560" w:lineRule="exact"/>
        <w:ind w:firstLineChars="300" w:firstLine="1320"/>
        <w:jc w:val="left"/>
        <w:rPr>
          <w:rFonts w:ascii="方正小标宋简体" w:eastAsia="方正小标宋简体" w:hAnsi="方正小标宋简体" w:cs="方正小标宋简体"/>
          <w:kern w:val="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44"/>
          <w:szCs w:val="44"/>
        </w:rPr>
        <w:t>食堂食品安全工作督导报告</w:t>
      </w:r>
    </w:p>
    <w:p w:rsidR="00AE6A45" w:rsidRDefault="00867ADB">
      <w:pPr>
        <w:spacing w:line="560" w:lineRule="exact"/>
        <w:ind w:firstLineChars="1500" w:firstLine="4518"/>
        <w:jc w:val="left"/>
        <w:rPr>
          <w:rFonts w:ascii="方正小标宋简体" w:eastAsia="方正小标宋简体" w:hAnsi="方正小标宋简体" w:cs="方正小标宋简体"/>
          <w:b/>
          <w:bCs/>
          <w:kern w:val="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1"/>
          <w:sz w:val="30"/>
          <w:szCs w:val="30"/>
        </w:rPr>
        <w:t>第五督学责任区</w:t>
      </w:r>
      <w:r>
        <w:rPr>
          <w:rFonts w:ascii="方正小标宋简体" w:eastAsia="方正小标宋简体" w:hAnsi="方正小标宋简体" w:cs="方正小标宋简体" w:hint="eastAsia"/>
          <w:b/>
          <w:bCs/>
          <w:kern w:val="1"/>
          <w:sz w:val="30"/>
          <w:szCs w:val="30"/>
        </w:rPr>
        <w:t xml:space="preserve"> 2024.11</w:t>
      </w:r>
    </w:p>
    <w:p w:rsidR="00AE6A45" w:rsidRDefault="00867ADB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根据第五督学责任区</w:t>
      </w:r>
      <w:r>
        <w:rPr>
          <w:rFonts w:asciiTheme="minorEastAsia" w:hAnsiTheme="minorEastAsia" w:cstheme="minorEastAsia" w:hint="eastAsia"/>
          <w:sz w:val="32"/>
          <w:szCs w:val="32"/>
        </w:rPr>
        <w:t>督导</w:t>
      </w:r>
      <w:r>
        <w:rPr>
          <w:rFonts w:asciiTheme="minorEastAsia" w:hAnsiTheme="minorEastAsia" w:cstheme="minorEastAsia" w:hint="eastAsia"/>
          <w:sz w:val="32"/>
          <w:szCs w:val="32"/>
        </w:rPr>
        <w:t>工作行事历及上级相关要求，</w:t>
      </w:r>
      <w:r>
        <w:rPr>
          <w:rFonts w:asciiTheme="minorEastAsia" w:hAnsiTheme="minorEastAsia" w:cstheme="minorEastAsia" w:hint="eastAsia"/>
          <w:sz w:val="32"/>
          <w:szCs w:val="32"/>
        </w:rPr>
        <w:t>10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16</w:t>
      </w:r>
      <w:r>
        <w:rPr>
          <w:rFonts w:asciiTheme="minorEastAsia" w:hAnsiTheme="minorEastAsia" w:cstheme="minorEastAsia" w:hint="eastAsia"/>
          <w:sz w:val="32"/>
          <w:szCs w:val="32"/>
        </w:rPr>
        <w:t>日至</w:t>
      </w:r>
      <w:r>
        <w:rPr>
          <w:rFonts w:asciiTheme="minorEastAsia" w:hAnsiTheme="minorEastAsia" w:cstheme="minorEastAsia" w:hint="eastAsia"/>
          <w:sz w:val="32"/>
          <w:szCs w:val="32"/>
        </w:rPr>
        <w:t>23</w:t>
      </w:r>
      <w:r>
        <w:rPr>
          <w:rFonts w:asciiTheme="minorEastAsia" w:hAnsiTheme="minorEastAsia" w:cstheme="minorEastAsia" w:hint="eastAsia"/>
          <w:sz w:val="32"/>
          <w:szCs w:val="32"/>
        </w:rPr>
        <w:t>日，责任区全体专兼职督学，对责任区</w:t>
      </w:r>
      <w:r>
        <w:rPr>
          <w:rFonts w:ascii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hAnsiTheme="minorEastAsia" w:cstheme="minorEastAsia" w:hint="eastAsia"/>
          <w:sz w:val="32"/>
          <w:szCs w:val="32"/>
        </w:rPr>
        <w:t>所中小学进行了一次课堂建设、“双减”、课后服务及食堂食品安全工作专项督导。督导工作开展之前，责任区召开了专题会议。会上，学习了相关政策文件，让每一位督学进一步熟悉了解政策内涵。责任区对每一位督学进行了任务分工，做到有的放矢，人人有事做。督导过程中，我们主要采用听取汇报、实地查看、听评课、翻阅备课笔记、查看作业批改、师生问卷等形式。整个督导过程，我们一共听评课</w:t>
      </w:r>
      <w:r>
        <w:rPr>
          <w:rFonts w:asciiTheme="minorEastAsia" w:hAnsiTheme="minorEastAsia" w:cstheme="minorEastAsia" w:hint="eastAsia"/>
          <w:sz w:val="32"/>
          <w:szCs w:val="32"/>
        </w:rPr>
        <w:t>40</w:t>
      </w:r>
      <w:r>
        <w:rPr>
          <w:rFonts w:asciiTheme="minorEastAsia" w:hAnsiTheme="minorEastAsia" w:cstheme="minorEastAsia" w:hint="eastAsia"/>
          <w:sz w:val="32"/>
          <w:szCs w:val="32"/>
        </w:rPr>
        <w:t>多节，教师问卷</w:t>
      </w:r>
      <w:r>
        <w:rPr>
          <w:rFonts w:asciiTheme="minorEastAsia" w:hAnsiTheme="minorEastAsia" w:cstheme="minorEastAsia" w:hint="eastAsia"/>
          <w:sz w:val="32"/>
          <w:szCs w:val="32"/>
        </w:rPr>
        <w:t>52</w:t>
      </w:r>
      <w:r>
        <w:rPr>
          <w:rFonts w:asciiTheme="minorEastAsia" w:hAnsiTheme="minorEastAsia" w:cstheme="minorEastAsia" w:hint="eastAsia"/>
          <w:sz w:val="32"/>
          <w:szCs w:val="32"/>
        </w:rPr>
        <w:t>份，学生问卷</w:t>
      </w:r>
      <w:r>
        <w:rPr>
          <w:rFonts w:asciiTheme="minorEastAsia" w:hAnsiTheme="minorEastAsia" w:cstheme="minorEastAsia" w:hint="eastAsia"/>
          <w:sz w:val="32"/>
          <w:szCs w:val="32"/>
        </w:rPr>
        <w:t>91</w:t>
      </w:r>
      <w:r>
        <w:rPr>
          <w:rFonts w:asciiTheme="minorEastAsia" w:hAnsiTheme="minorEastAsia" w:cstheme="minorEastAsia" w:hint="eastAsia"/>
          <w:sz w:val="32"/>
          <w:szCs w:val="32"/>
        </w:rPr>
        <w:t>份，收集督导记录表和课堂听课评价表</w:t>
      </w:r>
      <w:r>
        <w:rPr>
          <w:rFonts w:asciiTheme="minorEastAsia" w:hAnsiTheme="minorEastAsia" w:cstheme="minorEastAsia" w:hint="eastAsia"/>
          <w:sz w:val="32"/>
          <w:szCs w:val="32"/>
        </w:rPr>
        <w:t>96</w:t>
      </w:r>
      <w:r>
        <w:rPr>
          <w:rFonts w:asciiTheme="minorEastAsia" w:hAnsiTheme="minorEastAsia" w:cstheme="minorEastAsia" w:hint="eastAsia"/>
          <w:sz w:val="32"/>
          <w:szCs w:val="32"/>
        </w:rPr>
        <w:t>份，收集各校作息时间表和总课表</w:t>
      </w:r>
      <w:r>
        <w:rPr>
          <w:rFonts w:asciiTheme="minorEastAsia" w:hAnsiTheme="minorEastAsia" w:cstheme="minorEastAsia" w:hint="eastAsia"/>
          <w:sz w:val="32"/>
          <w:szCs w:val="32"/>
        </w:rPr>
        <w:t>16</w:t>
      </w:r>
      <w:r>
        <w:rPr>
          <w:rFonts w:asciiTheme="minorEastAsia" w:hAnsiTheme="minorEastAsia" w:cstheme="minorEastAsia" w:hint="eastAsia"/>
          <w:sz w:val="32"/>
          <w:szCs w:val="32"/>
        </w:rPr>
        <w:t>份。总体如下</w:t>
      </w:r>
    </w:p>
    <w:p w:rsidR="00AE6A45" w:rsidRDefault="00867ADB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【总体情况】</w:t>
      </w:r>
    </w:p>
    <w:p w:rsidR="00AE6A45" w:rsidRDefault="00867ADB">
      <w:pPr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“双减”工作：</w:t>
      </w:r>
      <w:r>
        <w:rPr>
          <w:rFonts w:asciiTheme="minorEastAsia" w:hAnsiTheme="minorEastAsia" w:cstheme="minorEastAsia" w:hint="eastAsia"/>
          <w:sz w:val="32"/>
          <w:szCs w:val="32"/>
        </w:rPr>
        <w:t>各校均能按照要求，保证学生的在校时间，不提前上第一节课；严格作业管理，有作业公示，有班主任统一把关。作业分层设计，作业类型多样，尤其是节假日均能布置一些动手实践类的作业，多方面提升学生的素养；考试次数符合相关要求，且一、二年级考试形式多样，充分调动学生的学习积极性。</w:t>
      </w:r>
    </w:p>
    <w:p w:rsidR="00AE6A45" w:rsidRDefault="00867ADB">
      <w:pPr>
        <w:ind w:firstLineChars="100" w:firstLine="321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课程开设情况：</w:t>
      </w:r>
      <w:r>
        <w:rPr>
          <w:rFonts w:hint="eastAsia"/>
          <w:sz w:val="32"/>
          <w:szCs w:val="32"/>
        </w:rPr>
        <w:t>所有学校均能开齐开足课程，并且严格按照课表上课。督导过程中，我们重点关注了劳动、体育、心理健康、科学课程的开设情况，大部分学校有劳动实践基地，并且得到了有效的利用。郎溪路小学正在开展劳动果实的义卖活动，兴国学校、琥珀名城小学劳动实践基地打理得井井有条，硕果满园。马岗小学由于校园面较小，该校在劳动习惯、劳动素养方面加大培训力度，开设了家庭劳动课程。另外，各校均配齐了专职心理健康老师，团辅个辅教室设施设备较为齐备，活动开展正常。</w:t>
      </w:r>
    </w:p>
    <w:p w:rsidR="00AE6A45" w:rsidRDefault="00867ADB">
      <w:pPr>
        <w:ind w:firstLineChars="100" w:firstLine="321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功能室使用情况：</w:t>
      </w:r>
      <w:r>
        <w:rPr>
          <w:rFonts w:hint="eastAsia"/>
          <w:sz w:val="32"/>
          <w:szCs w:val="32"/>
        </w:rPr>
        <w:t>所有学校功能室制度齐全并悬挂上墙，功能室上课正常，利用率较高，活动</w:t>
      </w:r>
      <w:r>
        <w:rPr>
          <w:rFonts w:hint="eastAsia"/>
          <w:sz w:val="32"/>
          <w:szCs w:val="32"/>
        </w:rPr>
        <w:t>记录完备，室内环境整洁，文化氛围浓厚，适宜师生工作学习。</w:t>
      </w:r>
    </w:p>
    <w:p w:rsidR="00AE6A45" w:rsidRDefault="00867ADB">
      <w:pPr>
        <w:ind w:firstLineChars="100" w:firstLine="361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课堂效率：</w:t>
      </w:r>
      <w:r>
        <w:rPr>
          <w:rFonts w:hint="eastAsia"/>
          <w:sz w:val="32"/>
          <w:szCs w:val="32"/>
        </w:rPr>
        <w:t>大部分教师素养较高，能深入钻研教材，教学目标明确，重难点较为突出，语言流畅，课堂结构清晰完整，课堂氛围民主，能将教学内容与信息技术有效结合，助力课堂效率的提升，课堂善于启发学生思考，也较为注意学生合作学习，培养学生学习的积极性和主动性，注重学生核心素养和能力的培养。</w:t>
      </w:r>
    </w:p>
    <w:p w:rsidR="00AE6A45" w:rsidRDefault="00867ADB">
      <w:pPr>
        <w:ind w:firstLineChars="200" w:firstLine="64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食堂食品安全：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食堂从业人员有健康证，做到持证上岗。严把食品采购关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t>食品定点供应，采购渠道畅通，</w:t>
      </w:r>
      <w:r>
        <w:rPr>
          <w:rFonts w:ascii="宋体" w:eastAsia="宋体" w:hAnsi="宋体" w:cs="宋体" w:hint="eastAsia"/>
          <w:sz w:val="32"/>
          <w:szCs w:val="32"/>
        </w:rPr>
        <w:t>索票索证</w:t>
      </w:r>
      <w:r>
        <w:rPr>
          <w:rFonts w:ascii="宋体" w:eastAsia="宋体" w:hAnsi="宋体" w:cs="宋体" w:hint="eastAsia"/>
          <w:sz w:val="32"/>
          <w:szCs w:val="32"/>
        </w:rPr>
        <w:t>齐全。</w:t>
      </w:r>
      <w:r>
        <w:rPr>
          <w:rFonts w:ascii="宋体" w:eastAsia="宋体" w:hAnsi="宋体" w:cs="宋体" w:hint="eastAsia"/>
          <w:sz w:val="32"/>
          <w:szCs w:val="32"/>
        </w:rPr>
        <w:t>不购买过期、腐烂变质的食品，及时处理变质或过期食品。存放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食品有</w:t>
      </w:r>
      <w:r>
        <w:rPr>
          <w:rFonts w:ascii="宋体" w:eastAsia="宋体" w:hAnsi="宋体" w:cs="宋体" w:hint="eastAsia"/>
          <w:sz w:val="32"/>
          <w:szCs w:val="32"/>
        </w:rPr>
        <w:t>专门人员管理。厨房餐具定期消毒，食品留样规范。食堂管理工作有记录有措施。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、没有食堂的学校也要求领导按要求陪餐，如发现问题及时与配餐公司联系整改。</w:t>
      </w:r>
    </w:p>
    <w:p w:rsidR="00AE6A45" w:rsidRDefault="00867ADB">
      <w:pPr>
        <w:ind w:firstLineChars="200" w:firstLine="64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师生问卷：</w:t>
      </w:r>
    </w:p>
    <w:p w:rsidR="00AE6A45" w:rsidRDefault="00867ADB">
      <w:pPr>
        <w:ind w:firstLineChars="200" w:firstLine="64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（一）基本情况</w:t>
      </w:r>
    </w:p>
    <w:p w:rsidR="00AE6A45" w:rsidRDefault="00867ADB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从</w:t>
      </w:r>
      <w:r>
        <w:rPr>
          <w:rFonts w:hint="eastAsia"/>
          <w:sz w:val="32"/>
          <w:szCs w:val="32"/>
        </w:rPr>
        <w:t>教师问卷</w:t>
      </w:r>
      <w:r>
        <w:rPr>
          <w:rFonts w:hint="eastAsia"/>
          <w:sz w:val="32"/>
          <w:szCs w:val="32"/>
        </w:rPr>
        <w:t>情况可以看出，各校在</w:t>
      </w:r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双减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政策宣传、建设高效课堂</w:t>
      </w:r>
      <w:r>
        <w:rPr>
          <w:rFonts w:hint="eastAsia"/>
          <w:sz w:val="32"/>
          <w:szCs w:val="32"/>
        </w:rPr>
        <w:t>方面</w:t>
      </w:r>
      <w:r>
        <w:rPr>
          <w:rFonts w:hint="eastAsia"/>
          <w:sz w:val="32"/>
          <w:szCs w:val="32"/>
        </w:rPr>
        <w:t>都做了大量的工作。提别是严格控制学生的作息时间以及每天的作业量，进行作业公式等工作，做得比较规范。各校都严格控制学生在校时间，按照作息时间规定，学生不</w:t>
      </w:r>
      <w:r>
        <w:rPr>
          <w:rFonts w:hint="eastAsia"/>
          <w:sz w:val="32"/>
          <w:szCs w:val="32"/>
        </w:rPr>
        <w:t>提前</w:t>
      </w:r>
      <w:r>
        <w:rPr>
          <w:rFonts w:hint="eastAsia"/>
          <w:sz w:val="32"/>
          <w:szCs w:val="32"/>
        </w:rPr>
        <w:t>到校。同时，各校教师针对自己所教的学段、学科，采取了一系列丰富多彩的提高课堂教学效果的</w:t>
      </w:r>
      <w:r>
        <w:rPr>
          <w:rFonts w:hint="eastAsia"/>
          <w:sz w:val="32"/>
          <w:szCs w:val="32"/>
        </w:rPr>
        <w:t>方法</w:t>
      </w:r>
      <w:r>
        <w:rPr>
          <w:rFonts w:hint="eastAsia"/>
          <w:sz w:val="32"/>
          <w:szCs w:val="32"/>
        </w:rPr>
        <w:t>；严格控制作业量，控制作业时间，丰富作业形式；大多数教师对于学生参加课外补习都是采取“不建议”、“不支持”这样的态度。</w:t>
      </w:r>
    </w:p>
    <w:p w:rsidR="00AE6A45" w:rsidRDefault="00867ADB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学生问卷这一块，因为小学一二年级学生对于文字认识不多，我们主要针对小学中高年级学段的学生进行问卷调查。大多数学生感受到“双减”政策的落实比较到位，学生每天的课业时间减少，负担减轻。现在相较于以前有了很大的改善，增加了一些丰富的阅读、朗读和课外实践作业。</w:t>
      </w:r>
    </w:p>
    <w:p w:rsidR="00AE6A45" w:rsidRDefault="00867ADB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小学低年级基本上没有书面作业，中高年级都能够在一个小时之内完成。初中基本上在一个半小时左右。大多数学生认</w:t>
      </w:r>
      <w:r>
        <w:rPr>
          <w:rFonts w:hint="eastAsia"/>
          <w:sz w:val="32"/>
          <w:szCs w:val="32"/>
        </w:rPr>
        <w:lastRenderedPageBreak/>
        <w:t>为自己课余时间还是比较多，学生们</w:t>
      </w:r>
      <w:r>
        <w:rPr>
          <w:rFonts w:hint="eastAsia"/>
          <w:sz w:val="32"/>
          <w:szCs w:val="32"/>
        </w:rPr>
        <w:t>可以利用课余时间参加一些体育锻炼、实践活动和劳动，同时可以根据自己的兴趣爱好，参加体育类、艺术类、科创类的兴趣班。</w:t>
      </w:r>
    </w:p>
    <w:p w:rsidR="00AE6A45" w:rsidRDefault="00867ADB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生在调查中也表示有自己的喜欢的老师和课程。多数孩子表示喜欢开设的一些艺术课程，觉得艺术课程可以放松心情，或者正好和自己的兴趣吻合。还有一些语数英的课堂上老师的教学方式、教学手段，能够引导他们把兴趣集中在课堂上。</w:t>
      </w:r>
    </w:p>
    <w:p w:rsidR="00AE6A45" w:rsidRDefault="00867ADB">
      <w:pPr>
        <w:spacing w:line="220" w:lineRule="atLeast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特色亮点</w:t>
      </w:r>
    </w:p>
    <w:p w:rsidR="00AE6A45" w:rsidRDefault="00867ADB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各校在“双减”“课堂建设”方面也各有一些特色做法：</w:t>
      </w:r>
    </w:p>
    <w:p w:rsidR="00AE6A45" w:rsidRDefault="00867ADB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高升学校采取了作业熔断机制，每天晚上到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点前，对学生进行爱心提示；</w:t>
      </w:r>
      <w:r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中东校严格落实一教一辅政策，同时增加了课程的多样性，开展了丰富的社团活动，保证学生的活动和锻炼时间。为了提高课堂教学效率，</w:t>
      </w:r>
      <w:r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东校大力推广智慧课堂建设，鼓励教师使用数字化教学手段备课与授课。同时增加了特色化作业，减少机械式的抄写作业的方式。另外，每天作业公示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力求布置合理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合肥市大店小学在课程建设方面，以年级组、学科组、年级学科组为单位开展集体备课以及作业优化设置。进行推门听课、预约听课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组织教师进行教研活动，利用青蓝结对的方式，提高课堂</w:t>
      </w:r>
      <w:r>
        <w:rPr>
          <w:rFonts w:hint="eastAsia"/>
          <w:sz w:val="32"/>
          <w:szCs w:val="32"/>
        </w:rPr>
        <w:t>教学效率。琥珀集团包公校区在课堂建设方面采取了</w:t>
      </w:r>
      <w:r>
        <w:rPr>
          <w:rFonts w:hint="eastAsia"/>
          <w:sz w:val="32"/>
          <w:szCs w:val="32"/>
        </w:rPr>
        <w:t>1+2+X</w:t>
      </w:r>
      <w:r>
        <w:rPr>
          <w:rFonts w:hint="eastAsia"/>
          <w:sz w:val="32"/>
          <w:szCs w:val="32"/>
        </w:rPr>
        <w:t>的课程设计体系，</w:t>
      </w:r>
      <w:r>
        <w:rPr>
          <w:rFonts w:hint="eastAsia"/>
          <w:sz w:val="32"/>
          <w:szCs w:val="32"/>
        </w:rPr>
        <w:t>334</w:t>
      </w:r>
      <w:r>
        <w:rPr>
          <w:rFonts w:hint="eastAsia"/>
          <w:sz w:val="32"/>
          <w:szCs w:val="32"/>
        </w:rPr>
        <w:t>教师成长模式，</w:t>
      </w:r>
      <w:r>
        <w:rPr>
          <w:rFonts w:hint="eastAsia"/>
          <w:sz w:val="32"/>
          <w:szCs w:val="32"/>
        </w:rPr>
        <w:t>3514</w:t>
      </w:r>
      <w:r>
        <w:rPr>
          <w:rFonts w:hint="eastAsia"/>
          <w:sz w:val="32"/>
          <w:szCs w:val="32"/>
        </w:rPr>
        <w:t>开学特色周。以及</w:t>
      </w:r>
      <w:r>
        <w:rPr>
          <w:rFonts w:hint="eastAsia"/>
          <w:sz w:val="32"/>
          <w:szCs w:val="32"/>
        </w:rPr>
        <w:t>3+A</w:t>
      </w:r>
      <w:r>
        <w:rPr>
          <w:rFonts w:hint="eastAsia"/>
          <w:sz w:val="32"/>
          <w:szCs w:val="32"/>
        </w:rPr>
        <w:t>的作业</w:t>
      </w:r>
      <w:r>
        <w:rPr>
          <w:rFonts w:hint="eastAsia"/>
          <w:sz w:val="32"/>
          <w:szCs w:val="32"/>
        </w:rPr>
        <w:lastRenderedPageBreak/>
        <w:t>管理模式。每学期初组织新教师成长训练营、班主任微论坛、以及青蓝结对工程，以促进新教师的快速成长。合肥市郎溪路小学开</w:t>
      </w:r>
      <w:r>
        <w:rPr>
          <w:rFonts w:hint="eastAsia"/>
          <w:sz w:val="32"/>
          <w:szCs w:val="32"/>
        </w:rPr>
        <w:t>设</w:t>
      </w:r>
      <w:r>
        <w:rPr>
          <w:rFonts w:hint="eastAsia"/>
          <w:sz w:val="32"/>
          <w:szCs w:val="32"/>
        </w:rPr>
        <w:t>各种个性化课程，为学生提供课后服务，开展普惠托管和个性化课程相结合。进行了丰富多彩的双大课间活动。增加学生的体育锻炼时间。作业分层设计，严格控制学生作业的总量和时长。全面推进智慧校园建设。在课堂建设方面，定期组织教师研习课标，落实深度教研课鼓励运用智慧课堂。为提升课堂</w:t>
      </w:r>
      <w:r>
        <w:rPr>
          <w:rFonts w:hint="eastAsia"/>
          <w:sz w:val="32"/>
          <w:szCs w:val="32"/>
        </w:rPr>
        <w:t>教学质量，提高教学质量，完善备课、上课以及教研的质量，深化教育教学改革，通过精准分析学情，注重差异化教学，建构管理规范有效、联动、高效的教育管理体系。兴国学校由学校层面召开相关的主题工作会议，对老师们进行相关文件的学习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政策的宣传。同时开展每日阳光体育活动，要求学生每天学生运动时间大于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小时，每天作业时间小于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小时。在课堂建设上面，合理开展“博雅”课程。合肥市实验马岗小学鼓励老师们积极开展智慧课堂教学研工作，定期组织教师进行公开交流和经验分享。鼓励老师们创新教育教学方法，丰富教学模式，利用青蓝结对工程促进青</w:t>
      </w:r>
      <w:r>
        <w:rPr>
          <w:rFonts w:hint="eastAsia"/>
          <w:sz w:val="32"/>
          <w:szCs w:val="32"/>
        </w:rPr>
        <w:t>年教师成长。多次派出教师参加省市区的专业培训，开展“走出去、引进来”的活动。在校园文化建设当中，设置音乐墙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图书角。劳动实践基地</w:t>
      </w:r>
      <w:r>
        <w:rPr>
          <w:rFonts w:hint="eastAsia"/>
          <w:sz w:val="32"/>
          <w:szCs w:val="32"/>
        </w:rPr>
        <w:t>里，有</w:t>
      </w:r>
      <w:r>
        <w:rPr>
          <w:rFonts w:hint="eastAsia"/>
          <w:sz w:val="32"/>
          <w:szCs w:val="32"/>
        </w:rPr>
        <w:t>丰富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学生课余生活。落实“五育并举”教育目标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致力于“小而美”课程研究。</w:t>
      </w:r>
    </w:p>
    <w:p w:rsidR="00AE6A45" w:rsidRDefault="00867ADB">
      <w:pPr>
        <w:spacing w:line="560" w:lineRule="exact"/>
        <w:ind w:firstLineChars="200" w:firstLine="643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【存在的问题】：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“双减”工作虽然取得了较大的成绩，但由于受高中考指挥棒的影响，初中阶段工作的推行还存在着一定的阻力，另外，校内虽做了较大的工作，但校外仍然阻力较大。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极少数学校劳动课程流于形式，或者劳动基地的任务完全交给家长或学校工作人员，劳动基地成了摆设或应付检查的场所。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课堂上教师的讲解还是较多，学生的积极性和学习潜能还有待进一步激发。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部分学校食堂在负一楼，通风和采光条件不足，给食品储存带来安全隐患（如米、蛋等易霉变）；空气不流通，易产生火灾；地面潮湿，工作人员容易滑倒，造成人身伤害安全等。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</w:t>
      </w:r>
      <w:r>
        <w:rPr>
          <w:rFonts w:ascii="宋体" w:eastAsia="宋体" w:hAnsi="宋体" w:cs="宋体" w:hint="eastAsia"/>
          <w:sz w:val="32"/>
          <w:szCs w:val="32"/>
        </w:rPr>
        <w:t>个别食堂留样记录不规范，如留样日期只写到日，而没有写时和分，已经现场督促其整改到位。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6.</w:t>
      </w:r>
      <w:r>
        <w:rPr>
          <w:rFonts w:ascii="宋体" w:eastAsia="宋体" w:hAnsi="宋体" w:cs="宋体" w:hint="eastAsia"/>
          <w:sz w:val="32"/>
          <w:szCs w:val="32"/>
        </w:rPr>
        <w:t>个别食堂各种记录没有看到分管领导抽查记录，已经与相关单位做了沟通，已经立即整改到位。</w:t>
      </w:r>
    </w:p>
    <w:p w:rsidR="00AE6A45" w:rsidRDefault="00867ADB">
      <w:pPr>
        <w:spacing w:line="560" w:lineRule="exact"/>
        <w:ind w:firstLineChars="200" w:firstLine="643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整改建议：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“双减”工作是国家一项重要政策，希望能够持之以恒的坚持下去，不要上面有要求就抓紧</w:t>
      </w:r>
      <w:r>
        <w:rPr>
          <w:rFonts w:ascii="宋体" w:eastAsia="宋体" w:hAnsi="宋体" w:cs="宋体" w:hint="eastAsia"/>
          <w:sz w:val="32"/>
          <w:szCs w:val="32"/>
        </w:rPr>
        <w:t>一点，没有检查就放松管理。另外，中学阶段要实实在在的落实到位，不要变相应付检查。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2.</w:t>
      </w:r>
      <w:r>
        <w:rPr>
          <w:rFonts w:ascii="宋体" w:eastAsia="宋体" w:hAnsi="宋体" w:cs="宋体" w:hint="eastAsia"/>
          <w:sz w:val="32"/>
          <w:szCs w:val="32"/>
        </w:rPr>
        <w:t>进一步加大教师专业化成长力度，加强教学研究，让学生真正成为课堂的主人。充分调动学生的生活经验，将课本知识与生活实际有机结合起来。加强学生预习与自主学习能力的培养。</w:t>
      </w:r>
    </w:p>
    <w:p w:rsidR="00AE6A45" w:rsidRDefault="00867AD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强化食堂食品安全管理。牢固树立党、政主要负责人是安全工作第一责任人的理念，时刻保持一些容易忽略的细小问题，却能酿成大的安全事故的隐患意识。将精心、精细的态度贯穿于安全工作之中。</w:t>
      </w:r>
    </w:p>
    <w:p w:rsidR="00AE6A45" w:rsidRDefault="00AE6A45">
      <w:pPr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:rsidR="00AE6A45" w:rsidRDefault="00AE6A45"/>
    <w:sectPr w:rsidR="00AE6A45" w:rsidSect="00AE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DB" w:rsidRDefault="00867ADB" w:rsidP="00D04263">
      <w:r>
        <w:separator/>
      </w:r>
    </w:p>
  </w:endnote>
  <w:endnote w:type="continuationSeparator" w:id="1">
    <w:p w:rsidR="00867ADB" w:rsidRDefault="00867ADB" w:rsidP="00D0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DB" w:rsidRDefault="00867ADB" w:rsidP="00D04263">
      <w:r>
        <w:separator/>
      </w:r>
    </w:p>
  </w:footnote>
  <w:footnote w:type="continuationSeparator" w:id="1">
    <w:p w:rsidR="00867ADB" w:rsidRDefault="00867ADB" w:rsidP="00D04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6782B3"/>
    <w:multiLevelType w:val="singleLevel"/>
    <w:tmpl w:val="BA6782B3"/>
    <w:lvl w:ilvl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yZTdjM2U1NDcxMzg2ZmQ0YjZmMmE4MGRhZjBmYjYifQ=="/>
  </w:docVars>
  <w:rsids>
    <w:rsidRoot w:val="00AE6A45"/>
    <w:rsid w:val="00867ADB"/>
    <w:rsid w:val="00AE6A45"/>
    <w:rsid w:val="00D04263"/>
    <w:rsid w:val="02525708"/>
    <w:rsid w:val="0B732F2C"/>
    <w:rsid w:val="0EF02140"/>
    <w:rsid w:val="12C62676"/>
    <w:rsid w:val="1A6B4A92"/>
    <w:rsid w:val="1F053703"/>
    <w:rsid w:val="244B4393"/>
    <w:rsid w:val="36726703"/>
    <w:rsid w:val="47B36388"/>
    <w:rsid w:val="52336C05"/>
    <w:rsid w:val="535262A6"/>
    <w:rsid w:val="5A2E41BB"/>
    <w:rsid w:val="619B4BBD"/>
    <w:rsid w:val="66681B1A"/>
    <w:rsid w:val="67CF7936"/>
    <w:rsid w:val="6C1C0A74"/>
    <w:rsid w:val="6F0555F0"/>
    <w:rsid w:val="6FEA6336"/>
    <w:rsid w:val="70664D07"/>
    <w:rsid w:val="76C8511D"/>
    <w:rsid w:val="79DE0127"/>
    <w:rsid w:val="7C9563F5"/>
    <w:rsid w:val="7CEF7382"/>
    <w:rsid w:val="7DD7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263"/>
    <w:rPr>
      <w:kern w:val="2"/>
      <w:sz w:val="18"/>
      <w:szCs w:val="18"/>
    </w:rPr>
  </w:style>
  <w:style w:type="paragraph" w:styleId="a4">
    <w:name w:val="footer"/>
    <w:basedOn w:val="a"/>
    <w:link w:val="Char0"/>
    <w:rsid w:val="00D0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2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2024-07-27T01:10:00Z</cp:lastPrinted>
  <dcterms:created xsi:type="dcterms:W3CDTF">2024-04-03T02:49:00Z</dcterms:created>
  <dcterms:modified xsi:type="dcterms:W3CDTF">2024-11-07T00:32:00Z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FE04687A2D3F4DEAA28D7F9FC12F344B_13</vt:lpwstr>
  </property>
</Properties>
</file>