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643"/>
        <w:jc w:val="left"/>
        <w:rPr>
          <w:rFonts w:ascii="Times New Roman" w:hAnsi="Times New Roman" w:eastAsia="黑体"/>
          <w:bCs/>
          <w:sz w:val="32"/>
          <w:szCs w:val="32"/>
        </w:rPr>
      </w:pPr>
      <w:r>
        <w:rPr>
          <w:rFonts w:ascii="Times New Roman" w:hAnsi="Times New Roman" w:eastAsia="黑体"/>
          <w:bCs/>
          <w:sz w:val="32"/>
          <w:szCs w:val="32"/>
        </w:rPr>
        <w:t>附件</w:t>
      </w:r>
      <w:r>
        <w:rPr>
          <w:rFonts w:hint="eastAsia" w:ascii="Times New Roman" w:hAnsi="Times New Roman" w:eastAsia="黑体"/>
          <w:bCs/>
          <w:sz w:val="32"/>
          <w:szCs w:val="32"/>
        </w:rPr>
        <w:t>2</w:t>
      </w:r>
    </w:p>
    <w:p>
      <w:pPr>
        <w:ind w:right="120" w:firstLine="320"/>
        <w:jc w:val="right"/>
        <w:rPr>
          <w:rFonts w:hint="default" w:ascii="Times New Roman" w:hAnsi="Times New Roman" w:eastAsia="华文楷体"/>
          <w:bCs/>
          <w:sz w:val="16"/>
          <w:szCs w:val="21"/>
          <w:lang w:val="en-US" w:eastAsia="zh-CN"/>
        </w:rPr>
      </w:pPr>
      <w:r>
        <w:rPr>
          <w:rFonts w:hint="eastAsia" w:ascii="Times New Roman" w:hAnsi="Times New Roman" w:eastAsia="华文楷体"/>
          <w:bCs/>
          <w:sz w:val="16"/>
          <w:szCs w:val="21"/>
          <w:lang w:val="en-US" w:eastAsia="zh-CN"/>
        </w:rPr>
        <w:t>340102222402000100025</w:t>
      </w:r>
    </w:p>
    <w:p>
      <w:pPr>
        <w:ind w:right="120" w:firstLine="320"/>
        <w:jc w:val="right"/>
        <w:rPr>
          <w:rFonts w:ascii="Times New Roman" w:hAnsi="Times New Roman" w:eastAsia="华文楷体"/>
          <w:bCs/>
          <w:sz w:val="16"/>
          <w:szCs w:val="21"/>
        </w:rPr>
      </w:pPr>
    </w:p>
    <w:p>
      <w:pPr>
        <w:ind w:right="120" w:firstLine="320"/>
        <w:jc w:val="right"/>
        <w:rPr>
          <w:rFonts w:ascii="Times New Roman" w:hAnsi="Times New Roman" w:eastAsia="华文楷体"/>
          <w:bCs/>
          <w:sz w:val="16"/>
          <w:szCs w:val="21"/>
        </w:rPr>
      </w:pPr>
    </w:p>
    <w:p>
      <w:pPr>
        <w:ind w:firstLine="883"/>
        <w:jc w:val="center"/>
        <w:rPr>
          <w:rFonts w:ascii="Times New Roman" w:hAnsi="Times New Roman" w:eastAsia="黑体"/>
          <w:bCs/>
          <w:sz w:val="44"/>
        </w:rPr>
      </w:pPr>
    </w:p>
    <w:p>
      <w:pPr>
        <w:ind w:firstLine="883"/>
        <w:jc w:val="center"/>
        <w:rPr>
          <w:rFonts w:ascii="Times New Roman" w:hAnsi="Times New Roman" w:eastAsia="黑体"/>
          <w:bCs/>
          <w:sz w:val="44"/>
        </w:rPr>
      </w:pPr>
    </w:p>
    <w:p>
      <w:pPr>
        <w:spacing w:line="600" w:lineRule="exact"/>
        <w:ind w:firstLine="883"/>
        <w:jc w:val="center"/>
        <w:rPr>
          <w:rFonts w:ascii="黑体" w:hAnsi="黑体" w:eastAsia="黑体" w:cs="黑体"/>
          <w:bCs/>
          <w:sz w:val="44"/>
        </w:rPr>
      </w:pPr>
      <w:r>
        <w:rPr>
          <w:rFonts w:hint="eastAsia" w:ascii="黑体" w:hAnsi="黑体" w:eastAsia="黑体" w:cs="黑体"/>
          <w:bCs/>
          <w:sz w:val="44"/>
        </w:rPr>
        <w:t>合肥市财政支出项目部门评价报告</w:t>
      </w:r>
    </w:p>
    <w:p>
      <w:pPr>
        <w:spacing w:line="600" w:lineRule="exact"/>
        <w:ind w:firstLine="643"/>
        <w:jc w:val="center"/>
        <w:rPr>
          <w:rFonts w:ascii="黑体" w:hAnsi="黑体" w:eastAsia="黑体" w:cs="黑体"/>
          <w:bCs/>
          <w:sz w:val="32"/>
        </w:rPr>
      </w:pPr>
    </w:p>
    <w:p>
      <w:pPr>
        <w:ind w:firstLine="640"/>
        <w:jc w:val="center"/>
        <w:rPr>
          <w:rFonts w:ascii="Times New Roman" w:hAnsi="Times New Roman" w:eastAsia="楷体_GB2312"/>
          <w:b/>
          <w:bCs/>
          <w:sz w:val="32"/>
        </w:rPr>
      </w:pPr>
    </w:p>
    <w:p>
      <w:pPr>
        <w:spacing w:beforeLines="50" w:afterLines="50"/>
        <w:ind w:firstLine="614" w:firstLineChars="192"/>
        <w:rPr>
          <w:rFonts w:ascii="Times New Roman" w:hAnsi="Times New Roman" w:eastAsia="楷体_GB2312"/>
          <w:sz w:val="32"/>
        </w:rPr>
      </w:pPr>
    </w:p>
    <w:p>
      <w:pPr>
        <w:spacing w:beforeLines="50" w:afterLines="50"/>
        <w:ind w:left="2207" w:leftChars="289" w:hanging="1600" w:hangingChars="500"/>
        <w:rPr>
          <w:rFonts w:ascii="Times New Roman" w:hAnsi="Times New Roman" w:eastAsia="楷体_GB2312"/>
          <w:sz w:val="32"/>
          <w:u w:val="single"/>
        </w:rPr>
      </w:pPr>
      <w:r>
        <w:rPr>
          <w:rFonts w:ascii="Times New Roman" w:hAnsi="Times New Roman" w:eastAsia="楷体_GB2312"/>
          <w:sz w:val="32"/>
        </w:rPr>
        <w:t>项   目   名   称 ：</w:t>
      </w:r>
      <w:r>
        <w:rPr>
          <w:rFonts w:hint="eastAsia" w:ascii="Times New Roman" w:hAnsi="Times New Roman" w:eastAsia="楷体_GB2312"/>
          <w:sz w:val="32"/>
          <w:u w:val="single"/>
        </w:rPr>
        <w:t>校园安全</w:t>
      </w:r>
      <w:r>
        <w:rPr>
          <w:rFonts w:ascii="Times New Roman" w:hAnsi="Times New Roman" w:eastAsia="楷体_GB2312"/>
          <w:sz w:val="32"/>
          <w:u w:val="single"/>
        </w:rPr>
        <w:t>管理工作</w:t>
      </w:r>
    </w:p>
    <w:p>
      <w:pPr>
        <w:spacing w:beforeLines="50" w:afterLines="50"/>
        <w:ind w:left="1887" w:leftChars="289" w:hanging="1280" w:hangingChars="400"/>
        <w:rPr>
          <w:rFonts w:ascii="Times New Roman" w:hAnsi="Times New Roman" w:eastAsia="楷体_GB2312"/>
          <w:sz w:val="32"/>
          <w:u w:val="single"/>
        </w:rPr>
      </w:pPr>
      <w:r>
        <w:rPr>
          <w:rFonts w:ascii="Times New Roman" w:hAnsi="Times New Roman" w:eastAsia="楷体_GB2312"/>
          <w:sz w:val="32"/>
        </w:rPr>
        <w:t>项   目   单   位 ：</w:t>
      </w:r>
      <w:r>
        <w:rPr>
          <w:rFonts w:ascii="Times New Roman" w:hAnsi="Times New Roman" w:eastAsia="楷体_GB2312"/>
          <w:sz w:val="32"/>
          <w:u w:val="single"/>
        </w:rPr>
        <w:t xml:space="preserve">  瑶海区教育体育局安全科                </w:t>
      </w:r>
    </w:p>
    <w:p>
      <w:pPr>
        <w:spacing w:beforeLines="50" w:afterLines="50"/>
        <w:ind w:left="1887" w:leftChars="289" w:hanging="1280" w:hangingChars="400"/>
        <w:rPr>
          <w:rFonts w:ascii="Times New Roman" w:hAnsi="Times New Roman" w:eastAsia="楷体_GB2312"/>
          <w:sz w:val="32"/>
          <w:u w:val="single"/>
        </w:rPr>
      </w:pPr>
      <w:r>
        <w:rPr>
          <w:rFonts w:ascii="Times New Roman" w:hAnsi="Times New Roman" w:eastAsia="楷体_GB2312"/>
          <w:sz w:val="32"/>
        </w:rPr>
        <w:t>项目责任人 （签字）：</w:t>
      </w:r>
      <w:r>
        <w:rPr>
          <w:rFonts w:hint="eastAsia" w:ascii="Times New Roman" w:hAnsi="Times New Roman" w:eastAsia="楷体_GB2312"/>
          <w:sz w:val="32"/>
          <w:u w:val="single"/>
        </w:rPr>
        <w:t xml:space="preserve">   熊    伟</w:t>
      </w:r>
    </w:p>
    <w:p>
      <w:pPr>
        <w:spacing w:beforeLines="50" w:afterLines="50"/>
        <w:ind w:firstLine="614" w:firstLineChars="192"/>
        <w:rPr>
          <w:rFonts w:ascii="Times New Roman" w:hAnsi="Times New Roman" w:eastAsia="楷体_GB2312"/>
          <w:sz w:val="32"/>
          <w:u w:val="single"/>
        </w:rPr>
      </w:pPr>
      <w:r>
        <w:rPr>
          <w:rFonts w:ascii="Times New Roman" w:hAnsi="Times New Roman" w:eastAsia="楷体_GB2312"/>
          <w:sz w:val="32"/>
        </w:rPr>
        <w:t>主 管 部 门（盖章）：</w:t>
      </w:r>
      <w:r>
        <w:rPr>
          <w:rFonts w:ascii="Times New Roman" w:hAnsi="Times New Roman" w:eastAsia="楷体_GB2312"/>
          <w:sz w:val="32"/>
          <w:u w:val="single"/>
        </w:rPr>
        <w:t xml:space="preserve">     瑶海区教育体育局                      </w:t>
      </w:r>
    </w:p>
    <w:p>
      <w:pPr>
        <w:spacing w:beforeLines="50" w:afterLines="50"/>
        <w:ind w:firstLine="614" w:firstLineChars="192"/>
        <w:rPr>
          <w:rFonts w:ascii="Times New Roman" w:hAnsi="Times New Roman" w:eastAsia="楷体_GB2312"/>
          <w:sz w:val="32"/>
        </w:rPr>
      </w:pPr>
    </w:p>
    <w:p>
      <w:pPr>
        <w:ind w:firstLine="614" w:firstLineChars="192"/>
        <w:jc w:val="center"/>
        <w:rPr>
          <w:rFonts w:ascii="Times New Roman" w:hAnsi="Times New Roman" w:eastAsia="楷体_GB2312"/>
          <w:sz w:val="32"/>
        </w:rPr>
      </w:pPr>
    </w:p>
    <w:p>
      <w:pPr>
        <w:spacing w:line="600" w:lineRule="exact"/>
        <w:ind w:firstLine="643"/>
        <w:jc w:val="center"/>
        <w:rPr>
          <w:rFonts w:ascii="Times New Roman" w:hAnsi="Times New Roman" w:eastAsia="仿宋_GB2312"/>
          <w:bCs/>
          <w:sz w:val="32"/>
          <w:szCs w:val="32"/>
        </w:rPr>
      </w:pPr>
      <w:r>
        <w:rPr>
          <w:rFonts w:ascii="Times New Roman" w:hAnsi="Times New Roman" w:eastAsia="楷体"/>
          <w:sz w:val="32"/>
        </w:rPr>
        <w:t xml:space="preserve">      202</w:t>
      </w:r>
      <w:r>
        <w:rPr>
          <w:rFonts w:hint="eastAsia" w:ascii="Times New Roman" w:hAnsi="Times New Roman" w:eastAsia="楷体"/>
          <w:sz w:val="32"/>
        </w:rPr>
        <w:t>4</w:t>
      </w:r>
      <w:r>
        <w:rPr>
          <w:rFonts w:ascii="Times New Roman" w:hAnsi="Times New Roman" w:eastAsia="楷体_GB2312"/>
          <w:sz w:val="32"/>
        </w:rPr>
        <w:t>年</w:t>
      </w:r>
      <w:r>
        <w:rPr>
          <w:rFonts w:hint="eastAsia" w:ascii="Times New Roman" w:hAnsi="Times New Roman" w:eastAsia="楷体"/>
          <w:sz w:val="32"/>
        </w:rPr>
        <w:t>3</w:t>
      </w:r>
      <w:r>
        <w:rPr>
          <w:rFonts w:ascii="Times New Roman" w:hAnsi="Times New Roman" w:eastAsia="楷体_GB2312"/>
          <w:sz w:val="32"/>
        </w:rPr>
        <w:t>月</w:t>
      </w:r>
      <w:r>
        <w:rPr>
          <w:rFonts w:ascii="Times New Roman" w:hAnsi="Times New Roman" w:eastAsia="楷体_GB2312"/>
          <w:sz w:val="32"/>
        </w:rPr>
        <w:br w:type="page"/>
      </w:r>
      <w:r>
        <w:rPr>
          <w:rFonts w:hint="eastAsia" w:ascii="黑体" w:hAnsi="黑体" w:eastAsia="黑体" w:cs="黑体"/>
          <w:bCs/>
          <w:sz w:val="36"/>
          <w:szCs w:val="36"/>
        </w:rPr>
        <w:t>2023年校园安全管理工作项目部门评价报告</w:t>
      </w:r>
    </w:p>
    <w:p>
      <w:pPr>
        <w:widowControl/>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一、项目基本情况</w:t>
      </w:r>
    </w:p>
    <w:p>
      <w:pPr>
        <w:widowControl/>
        <w:spacing w:line="56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（一）项目概况</w:t>
      </w:r>
    </w:p>
    <w:p>
      <w:pPr>
        <w:widowControl/>
        <w:spacing w:line="560" w:lineRule="exact"/>
        <w:ind w:firstLine="640" w:firstLineChars="200"/>
        <w:rPr>
          <w:rFonts w:ascii="楷体" w:hAnsi="楷体" w:eastAsia="楷体"/>
          <w:color w:val="000000"/>
          <w:sz w:val="32"/>
          <w:szCs w:val="32"/>
        </w:rPr>
      </w:pPr>
      <w:r>
        <w:rPr>
          <w:rFonts w:hint="eastAsia" w:ascii="楷体" w:hAnsi="楷体" w:eastAsia="楷体"/>
          <w:color w:val="000000"/>
          <w:sz w:val="32"/>
          <w:szCs w:val="32"/>
        </w:rPr>
        <w:t>1.公办中小学幼儿园专职保安员费用</w:t>
      </w:r>
    </w:p>
    <w:p>
      <w:pPr>
        <w:widowControl/>
        <w:spacing w:line="560" w:lineRule="exact"/>
        <w:ind w:firstLine="643" w:firstLineChars="200"/>
        <w:rPr>
          <w:rFonts w:ascii="Times New Roman" w:hAnsi="Times New Roman" w:eastAsia="仿宋_GB2312"/>
          <w:b/>
          <w:snapToGrid w:val="0"/>
          <w:color w:val="000000"/>
          <w:sz w:val="32"/>
          <w:szCs w:val="32"/>
        </w:rPr>
      </w:pPr>
      <w:r>
        <w:rPr>
          <w:rFonts w:ascii="Times New Roman" w:hAnsi="Times New Roman" w:eastAsia="仿宋_GB2312"/>
          <w:b/>
          <w:snapToGrid w:val="0"/>
          <w:color w:val="000000"/>
          <w:sz w:val="32"/>
          <w:szCs w:val="32"/>
        </w:rPr>
        <w:t>1</w:t>
      </w:r>
      <w:r>
        <w:rPr>
          <w:rFonts w:hint="eastAsia" w:ascii="楷体" w:hAnsi="楷体" w:eastAsia="楷体"/>
          <w:color w:val="000000"/>
          <w:sz w:val="32"/>
          <w:szCs w:val="32"/>
        </w:rPr>
        <w:t>）</w:t>
      </w:r>
      <w:r>
        <w:rPr>
          <w:rFonts w:ascii="Times New Roman" w:hAnsi="Times New Roman" w:eastAsia="仿宋_GB2312"/>
          <w:b/>
          <w:snapToGrid w:val="0"/>
          <w:color w:val="000000"/>
          <w:sz w:val="32"/>
          <w:szCs w:val="32"/>
        </w:rPr>
        <w:t>项目立项情况</w:t>
      </w:r>
    </w:p>
    <w:p>
      <w:pPr>
        <w:widowControl/>
        <w:spacing w:line="56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立项背景</w:t>
      </w:r>
      <w:r>
        <w:rPr>
          <w:rFonts w:hint="eastAsia" w:ascii="Times New Roman" w:hAnsi="Times New Roman" w:eastAsia="仿宋_GB2312"/>
          <w:b/>
          <w:color w:val="000000"/>
          <w:sz w:val="32"/>
          <w:szCs w:val="32"/>
        </w:rPr>
        <w:t>：</w:t>
      </w:r>
      <w:r>
        <w:rPr>
          <w:rFonts w:hint="eastAsia" w:ascii="Times New Roman" w:hAnsi="Times New Roman" w:eastAsia="仿宋_GB2312"/>
          <w:color w:val="000000"/>
          <w:sz w:val="32"/>
          <w:szCs w:val="32"/>
        </w:rPr>
        <w:t>根据合肥市人民政府《关于在全市中小学幼儿园派驻专职保安的通知》（合政秘〔2010〕61号）要求，</w:t>
      </w:r>
      <w:r>
        <w:rPr>
          <w:rFonts w:hint="eastAsia" w:ascii="仿宋_GB2312" w:eastAsia="仿宋_GB2312"/>
          <w:sz w:val="32"/>
          <w:szCs w:val="32"/>
        </w:rPr>
        <w:t>中小学幼儿园按照师生比例派驻专职保安</w:t>
      </w:r>
      <w:r>
        <w:rPr>
          <w:rFonts w:ascii="仿宋" w:hAnsi="仿宋" w:eastAsia="仿宋"/>
          <w:sz w:val="32"/>
          <w:szCs w:val="32"/>
        </w:rPr>
        <w:t>，提高校园安全风险防</w:t>
      </w:r>
      <w:r>
        <w:rPr>
          <w:rFonts w:hint="eastAsia" w:ascii="仿宋" w:hAnsi="仿宋" w:eastAsia="仿宋"/>
          <w:sz w:val="32"/>
          <w:szCs w:val="32"/>
        </w:rPr>
        <w:t>控</w:t>
      </w:r>
      <w:r>
        <w:rPr>
          <w:rFonts w:ascii="仿宋" w:hAnsi="仿宋" w:eastAsia="仿宋"/>
          <w:sz w:val="32"/>
          <w:szCs w:val="32"/>
        </w:rPr>
        <w:t>能力，保障学校及其</w:t>
      </w:r>
      <w:r>
        <w:rPr>
          <w:rFonts w:hint="eastAsia" w:ascii="仿宋" w:hAnsi="仿宋" w:eastAsia="仿宋"/>
          <w:sz w:val="32"/>
          <w:szCs w:val="32"/>
        </w:rPr>
        <w:t>师生</w:t>
      </w:r>
      <w:r>
        <w:rPr>
          <w:rFonts w:ascii="仿宋" w:hAnsi="仿宋" w:eastAsia="仿宋"/>
          <w:sz w:val="32"/>
          <w:szCs w:val="32"/>
        </w:rPr>
        <w:t>的人身、财产安全</w:t>
      </w:r>
      <w:r>
        <w:rPr>
          <w:rFonts w:hint="eastAsia" w:ascii="仿宋" w:hAnsi="仿宋" w:eastAsia="仿宋"/>
          <w:sz w:val="32"/>
          <w:szCs w:val="32"/>
        </w:rPr>
        <w:t>。</w:t>
      </w:r>
    </w:p>
    <w:p>
      <w:pPr>
        <w:widowControl/>
        <w:spacing w:line="56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立项依据</w:t>
      </w:r>
      <w:r>
        <w:rPr>
          <w:rFonts w:hint="eastAsia" w:ascii="Times New Roman" w:hAnsi="Times New Roman" w:eastAsia="仿宋_GB2312"/>
          <w:b/>
          <w:color w:val="000000"/>
          <w:sz w:val="32"/>
          <w:szCs w:val="32"/>
        </w:rPr>
        <w:t>：</w:t>
      </w:r>
      <w:r>
        <w:rPr>
          <w:rFonts w:ascii="仿宋" w:hAnsi="仿宋" w:eastAsia="仿宋"/>
          <w:sz w:val="32"/>
          <w:szCs w:val="32"/>
        </w:rPr>
        <w:t>根据公安部办公厅</w:t>
      </w:r>
      <w:r>
        <w:rPr>
          <w:rFonts w:hint="eastAsia" w:ascii="仿宋" w:hAnsi="仿宋" w:eastAsia="仿宋"/>
          <w:sz w:val="32"/>
          <w:szCs w:val="32"/>
        </w:rPr>
        <w:t>、</w:t>
      </w:r>
      <w:r>
        <w:rPr>
          <w:rFonts w:ascii="仿宋" w:hAnsi="仿宋" w:eastAsia="仿宋"/>
          <w:sz w:val="32"/>
          <w:szCs w:val="32"/>
        </w:rPr>
        <w:t>教育部办公厅</w:t>
      </w:r>
      <w:r>
        <w:rPr>
          <w:rFonts w:hint="eastAsia" w:ascii="仿宋" w:hAnsi="仿宋" w:eastAsia="仿宋"/>
          <w:sz w:val="32"/>
          <w:szCs w:val="32"/>
        </w:rPr>
        <w:t>《中小学幼儿园安全防范工作规范（试行）》（公治〔2015〕168号）、</w:t>
      </w:r>
      <w:r>
        <w:rPr>
          <w:rFonts w:hint="eastAsia" w:ascii="仿宋_GB2312" w:eastAsia="仿宋_GB2312"/>
          <w:sz w:val="32"/>
          <w:szCs w:val="32"/>
        </w:rPr>
        <w:t>合肥市人民政府《关于在全市中小学幼儿园派驻专职保安的通知》（合政秘〔2010〕61号）、</w:t>
      </w:r>
      <w:r>
        <w:rPr>
          <w:rFonts w:hint="eastAsia" w:ascii="仿宋" w:hAnsi="仿宋" w:eastAsia="仿宋"/>
          <w:sz w:val="32"/>
          <w:szCs w:val="32"/>
        </w:rPr>
        <w:t>市教育局、市公安局《关于中小学幼儿园安全防范若干问题的指导意见》（合教法〔2019〕308号）。</w:t>
      </w:r>
    </w:p>
    <w:p>
      <w:pPr>
        <w:widowControl/>
        <w:spacing w:line="560" w:lineRule="exact"/>
        <w:ind w:firstLine="643" w:firstLineChars="200"/>
        <w:rPr>
          <w:rFonts w:ascii="Times New Roman" w:hAnsi="Times New Roman" w:eastAsia="仿宋_GB2312"/>
          <w:b/>
          <w:color w:val="000000"/>
          <w:sz w:val="32"/>
          <w:szCs w:val="32"/>
        </w:rPr>
      </w:pPr>
      <w:r>
        <w:rPr>
          <w:rFonts w:ascii="Times New Roman" w:hAnsi="Times New Roman" w:eastAsia="仿宋_GB2312"/>
          <w:b/>
          <w:color w:val="000000"/>
          <w:sz w:val="32"/>
          <w:szCs w:val="32"/>
        </w:rPr>
        <w:t>主要内容</w:t>
      </w:r>
      <w:r>
        <w:rPr>
          <w:rFonts w:hint="eastAsia" w:ascii="Times New Roman" w:hAnsi="Times New Roman" w:eastAsia="仿宋_GB2312"/>
          <w:b/>
          <w:color w:val="000000"/>
          <w:sz w:val="32"/>
          <w:szCs w:val="32"/>
        </w:rPr>
        <w:t>：</w:t>
      </w:r>
      <w:r>
        <w:rPr>
          <w:rFonts w:hint="eastAsia" w:ascii="Times New Roman" w:hAnsi="Times New Roman" w:eastAsia="仿宋_GB2312"/>
          <w:color w:val="000000"/>
          <w:sz w:val="32"/>
          <w:szCs w:val="32"/>
        </w:rPr>
        <w:t>承担全区公办中小学幼儿园校园安防任务</w:t>
      </w:r>
    </w:p>
    <w:p>
      <w:pPr>
        <w:widowControl/>
        <w:spacing w:line="56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覆盖面</w:t>
      </w:r>
      <w:r>
        <w:rPr>
          <w:rFonts w:hint="eastAsia" w:ascii="Times New Roman" w:hAnsi="Times New Roman" w:eastAsia="仿宋_GB2312"/>
          <w:b/>
          <w:color w:val="000000"/>
          <w:sz w:val="32"/>
          <w:szCs w:val="32"/>
        </w:rPr>
        <w:t>：</w:t>
      </w:r>
      <w:r>
        <w:rPr>
          <w:rFonts w:hint="eastAsia" w:ascii="Times New Roman" w:hAnsi="Times New Roman" w:eastAsia="仿宋_GB2312"/>
          <w:color w:val="000000"/>
          <w:sz w:val="32"/>
          <w:szCs w:val="32"/>
        </w:rPr>
        <w:t>全区公办中小学幼儿园</w:t>
      </w:r>
    </w:p>
    <w:p>
      <w:pPr>
        <w:widowControl/>
        <w:spacing w:line="560" w:lineRule="exact"/>
        <w:ind w:firstLine="643" w:firstLineChars="200"/>
        <w:rPr>
          <w:rFonts w:ascii="Times New Roman" w:hAnsi="Times New Roman" w:eastAsia="仿宋_GB2312"/>
          <w:b/>
          <w:color w:val="000000"/>
          <w:sz w:val="32"/>
          <w:szCs w:val="32"/>
        </w:rPr>
      </w:pPr>
      <w:r>
        <w:rPr>
          <w:rFonts w:ascii="Times New Roman" w:hAnsi="Times New Roman" w:eastAsia="仿宋_GB2312"/>
          <w:b/>
          <w:color w:val="000000"/>
          <w:sz w:val="32"/>
          <w:szCs w:val="32"/>
        </w:rPr>
        <w:t>资金总量</w:t>
      </w:r>
      <w:r>
        <w:rPr>
          <w:rFonts w:hint="eastAsia" w:ascii="Times New Roman" w:hAnsi="Times New Roman" w:eastAsia="仿宋_GB2312"/>
          <w:b/>
          <w:color w:val="000000"/>
          <w:sz w:val="32"/>
          <w:szCs w:val="32"/>
        </w:rPr>
        <w:t>：1200万元</w:t>
      </w:r>
    </w:p>
    <w:p>
      <w:pPr>
        <w:widowControl/>
        <w:spacing w:line="56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资金类型</w:t>
      </w:r>
      <w:r>
        <w:rPr>
          <w:rFonts w:hint="eastAsia" w:ascii="Times New Roman" w:hAnsi="Times New Roman" w:eastAsia="仿宋_GB2312"/>
          <w:b/>
          <w:color w:val="000000"/>
          <w:sz w:val="32"/>
          <w:szCs w:val="32"/>
        </w:rPr>
        <w:t>：</w:t>
      </w:r>
      <w:r>
        <w:rPr>
          <w:rFonts w:ascii="Times New Roman" w:hAnsi="Times New Roman" w:eastAsia="仿宋_GB2312"/>
          <w:color w:val="000000"/>
          <w:sz w:val="32"/>
          <w:szCs w:val="32"/>
        </w:rPr>
        <w:t>财政资金</w:t>
      </w:r>
    </w:p>
    <w:p>
      <w:pPr>
        <w:widowControl/>
        <w:spacing w:line="56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项目类型</w:t>
      </w:r>
      <w:r>
        <w:rPr>
          <w:rFonts w:hint="eastAsia" w:ascii="Times New Roman" w:hAnsi="Times New Roman" w:eastAsia="仿宋_GB2312"/>
          <w:b/>
          <w:color w:val="000000"/>
          <w:sz w:val="32"/>
          <w:szCs w:val="32"/>
        </w:rPr>
        <w:t>：</w:t>
      </w:r>
      <w:r>
        <w:rPr>
          <w:rFonts w:ascii="Times New Roman" w:hAnsi="Times New Roman" w:eastAsia="仿宋_GB2312"/>
          <w:color w:val="000000"/>
          <w:sz w:val="32"/>
          <w:szCs w:val="32"/>
        </w:rPr>
        <w:t>专项业务经费</w:t>
      </w:r>
    </w:p>
    <w:p>
      <w:pPr>
        <w:widowControl/>
        <w:spacing w:line="56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实施周期</w:t>
      </w:r>
      <w:r>
        <w:rPr>
          <w:rFonts w:hint="eastAsia" w:ascii="Times New Roman" w:hAnsi="Times New Roman" w:eastAsia="仿宋_GB2312"/>
          <w:b/>
          <w:color w:val="000000"/>
          <w:sz w:val="32"/>
          <w:szCs w:val="32"/>
        </w:rPr>
        <w:t>：</w:t>
      </w:r>
      <w:r>
        <w:rPr>
          <w:rFonts w:hint="eastAsia" w:ascii="Times New Roman" w:hAnsi="Times New Roman" w:eastAsia="仿宋_GB2312"/>
          <w:color w:val="000000"/>
          <w:sz w:val="32"/>
          <w:szCs w:val="32"/>
        </w:rPr>
        <w:t>一年</w:t>
      </w:r>
    </w:p>
    <w:p>
      <w:pPr>
        <w:widowControl/>
        <w:spacing w:line="560" w:lineRule="exact"/>
        <w:rPr>
          <w:rFonts w:ascii="Times New Roman" w:hAnsi="Times New Roman" w:eastAsia="仿宋_GB2312"/>
          <w:color w:val="000000"/>
          <w:sz w:val="32"/>
          <w:szCs w:val="32"/>
        </w:rPr>
      </w:pPr>
      <w:r>
        <w:rPr>
          <w:rFonts w:ascii="Times New Roman" w:hAnsi="Times New Roman" w:eastAsia="仿宋_GB2312"/>
          <w:b/>
          <w:color w:val="000000"/>
          <w:sz w:val="32"/>
          <w:szCs w:val="32"/>
        </w:rPr>
        <w:t>项目实施主管部门</w:t>
      </w:r>
      <w:r>
        <w:rPr>
          <w:rFonts w:hint="eastAsia" w:ascii="Times New Roman" w:hAnsi="Times New Roman" w:eastAsia="仿宋_GB2312"/>
          <w:b/>
          <w:color w:val="000000"/>
          <w:sz w:val="32"/>
          <w:szCs w:val="32"/>
        </w:rPr>
        <w:t>：</w:t>
      </w:r>
      <w:r>
        <w:rPr>
          <w:rFonts w:ascii="Times New Roman" w:hAnsi="Times New Roman" w:eastAsia="仿宋_GB2312"/>
          <w:color w:val="000000"/>
          <w:sz w:val="32"/>
          <w:szCs w:val="32"/>
        </w:rPr>
        <w:t>区教体局</w:t>
      </w:r>
      <w:r>
        <w:rPr>
          <w:rFonts w:hint="eastAsia" w:ascii="Times New Roman" w:hAnsi="Times New Roman" w:eastAsia="仿宋_GB2312"/>
          <w:color w:val="000000"/>
          <w:sz w:val="32"/>
          <w:szCs w:val="32"/>
        </w:rPr>
        <w:t>、区</w:t>
      </w:r>
      <w:r>
        <w:rPr>
          <w:rFonts w:ascii="Times New Roman" w:hAnsi="Times New Roman" w:eastAsia="仿宋_GB2312"/>
          <w:color w:val="000000"/>
          <w:sz w:val="32"/>
          <w:szCs w:val="32"/>
        </w:rPr>
        <w:t>国资委</w:t>
      </w:r>
    </w:p>
    <w:p>
      <w:pPr>
        <w:widowControl/>
        <w:spacing w:line="560" w:lineRule="exact"/>
        <w:ind w:firstLine="643" w:firstLineChars="200"/>
        <w:rPr>
          <w:rFonts w:ascii="Times New Roman" w:hAnsi="Times New Roman" w:eastAsia="仿宋_GB2312"/>
          <w:b/>
          <w:color w:val="000000"/>
          <w:sz w:val="32"/>
          <w:szCs w:val="32"/>
        </w:rPr>
      </w:pPr>
      <w:r>
        <w:rPr>
          <w:rFonts w:ascii="Times New Roman" w:hAnsi="Times New Roman" w:eastAsia="仿宋_GB2312"/>
          <w:b/>
          <w:color w:val="000000"/>
          <w:sz w:val="32"/>
          <w:szCs w:val="32"/>
        </w:rPr>
        <w:t>2</w:t>
      </w:r>
      <w:r>
        <w:rPr>
          <w:rFonts w:hint="eastAsia" w:ascii="Times New Roman" w:hAnsi="Times New Roman" w:eastAsia="仿宋_GB2312"/>
          <w:b/>
          <w:color w:val="000000"/>
          <w:sz w:val="32"/>
          <w:szCs w:val="32"/>
        </w:rPr>
        <w:t>）</w:t>
      </w:r>
      <w:r>
        <w:rPr>
          <w:rFonts w:ascii="Times New Roman" w:hAnsi="Times New Roman" w:eastAsia="仿宋_GB2312"/>
          <w:b/>
          <w:color w:val="000000"/>
          <w:sz w:val="32"/>
          <w:szCs w:val="32"/>
        </w:rPr>
        <w:t>项目执行情况</w:t>
      </w:r>
    </w:p>
    <w:p>
      <w:pPr>
        <w:widowControl/>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项目实施过程</w:t>
      </w:r>
      <w:r>
        <w:rPr>
          <w:rFonts w:hint="eastAsia" w:ascii="Times New Roman" w:hAnsi="Times New Roman" w:eastAsia="仿宋_GB2312"/>
          <w:sz w:val="32"/>
          <w:szCs w:val="32"/>
        </w:rPr>
        <w:t>：</w:t>
      </w:r>
      <w:r>
        <w:rPr>
          <w:rFonts w:hint="eastAsia" w:ascii="仿宋_GB2312" w:eastAsia="仿宋_GB2312"/>
          <w:sz w:val="32"/>
          <w:szCs w:val="32"/>
        </w:rPr>
        <w:t>由区属国有保安公司即安徽安海保安服务有限责任公司提供全区公办校园专职保安服务工作。校园保安服务费按照合肥市教育局《关于提高市区中小学、幼儿园专职保安经费标准的通知》（合教秘〔2016〕513号）要求，按4.5万元/人/年执行，所需经费由区财政保障。</w:t>
      </w:r>
    </w:p>
    <w:p>
      <w:pPr>
        <w:widowControl/>
        <w:spacing w:line="560" w:lineRule="exact"/>
        <w:ind w:firstLine="640" w:firstLineChars="200"/>
        <w:rPr>
          <w:rFonts w:ascii="Times New Roman" w:hAnsi="Times New Roman" w:eastAsia="仿宋_GB2312"/>
          <w:sz w:val="32"/>
          <w:szCs w:val="32"/>
        </w:rPr>
      </w:pPr>
      <w:r>
        <w:rPr>
          <w:rFonts w:ascii="Times New Roman" w:hAnsi="Times New Roman" w:eastAsia="仿宋_GB2312"/>
          <w:color w:val="000000"/>
          <w:sz w:val="32"/>
          <w:szCs w:val="32"/>
        </w:rPr>
        <w:t>项</w:t>
      </w:r>
      <w:r>
        <w:rPr>
          <w:rFonts w:ascii="Times New Roman" w:hAnsi="Times New Roman" w:eastAsia="仿宋_GB2312"/>
          <w:sz w:val="32"/>
          <w:szCs w:val="32"/>
        </w:rPr>
        <w:t>目进展及任务完成情况</w:t>
      </w:r>
      <w:r>
        <w:rPr>
          <w:rFonts w:hint="eastAsia" w:ascii="Times New Roman" w:hAnsi="Times New Roman" w:eastAsia="仿宋_GB2312"/>
          <w:sz w:val="32"/>
          <w:szCs w:val="32"/>
        </w:rPr>
        <w:t>：已完成。</w:t>
      </w:r>
      <w:r>
        <w:rPr>
          <w:rFonts w:ascii="Times New Roman" w:hAnsi="Times New Roman" w:eastAsia="仿宋_GB2312"/>
          <w:sz w:val="32"/>
          <w:szCs w:val="32"/>
        </w:rPr>
        <w:t>预算执行情况</w:t>
      </w:r>
      <w:r>
        <w:rPr>
          <w:rFonts w:hint="eastAsia" w:ascii="Times New Roman" w:hAnsi="Times New Roman" w:eastAsia="仿宋_GB2312"/>
          <w:sz w:val="32"/>
          <w:szCs w:val="32"/>
        </w:rPr>
        <w:t>：按履约合同执行。</w:t>
      </w:r>
      <w:r>
        <w:rPr>
          <w:rFonts w:ascii="Times New Roman" w:hAnsi="Times New Roman" w:eastAsia="仿宋_GB2312"/>
          <w:sz w:val="32"/>
          <w:szCs w:val="32"/>
        </w:rPr>
        <w:t>项目资金投入和使用情况</w:t>
      </w:r>
      <w:r>
        <w:rPr>
          <w:rFonts w:hint="eastAsia" w:ascii="Times New Roman" w:hAnsi="Times New Roman" w:eastAsia="仿宋_GB2312"/>
          <w:sz w:val="32"/>
          <w:szCs w:val="32"/>
        </w:rPr>
        <w:t>：按履约合同执行。</w:t>
      </w:r>
    </w:p>
    <w:p>
      <w:pPr>
        <w:widowControl/>
        <w:spacing w:line="560" w:lineRule="exact"/>
        <w:ind w:firstLine="640" w:firstLineChars="200"/>
        <w:rPr>
          <w:rFonts w:ascii="楷体" w:hAnsi="楷体" w:eastAsia="楷体"/>
          <w:color w:val="000000"/>
          <w:sz w:val="32"/>
          <w:szCs w:val="32"/>
        </w:rPr>
      </w:pPr>
      <w:r>
        <w:rPr>
          <w:rFonts w:hint="eastAsia" w:ascii="Times New Roman" w:hAnsi="Times New Roman" w:eastAsia="仿宋_GB2312"/>
          <w:color w:val="000000"/>
          <w:sz w:val="32"/>
          <w:szCs w:val="32"/>
        </w:rPr>
        <w:t>2.</w:t>
      </w:r>
      <w:r>
        <w:rPr>
          <w:rFonts w:hint="eastAsia" w:ascii="楷体" w:hAnsi="楷体" w:eastAsia="楷体"/>
          <w:color w:val="000000"/>
          <w:sz w:val="32"/>
          <w:szCs w:val="32"/>
        </w:rPr>
        <w:t>中小学幼儿园校园视频监控联网</w:t>
      </w:r>
    </w:p>
    <w:p>
      <w:pPr>
        <w:widowControl/>
        <w:spacing w:line="56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立项背景</w:t>
      </w:r>
      <w:r>
        <w:rPr>
          <w:rFonts w:hint="eastAsia" w:ascii="Times New Roman" w:hAnsi="Times New Roman" w:eastAsia="仿宋_GB2312"/>
          <w:b/>
          <w:color w:val="000000"/>
          <w:sz w:val="32"/>
          <w:szCs w:val="32"/>
        </w:rPr>
        <w:t>：</w:t>
      </w:r>
      <w:r>
        <w:rPr>
          <w:rFonts w:ascii="Times New Roman" w:hAnsi="仿宋" w:eastAsia="仿宋"/>
          <w:sz w:val="32"/>
        </w:rPr>
        <w:t>校园内部视频监控与属地公安机关和教育部门联网</w:t>
      </w:r>
      <w:r>
        <w:rPr>
          <w:rFonts w:hint="eastAsia" w:ascii="仿宋" w:hAnsi="宋体" w:eastAsia="仿宋" w:cs="宋体"/>
          <w:kern w:val="0"/>
          <w:sz w:val="32"/>
          <w:szCs w:val="32"/>
        </w:rPr>
        <w:t>是推进全市平安建设、保障公共安全、震慑违规违法行为、高效侦查打击犯罪的利于社会稳定的工程</w:t>
      </w:r>
      <w:r>
        <w:rPr>
          <w:rFonts w:ascii="Times New Roman" w:hAnsi="仿宋" w:eastAsia="仿宋"/>
          <w:sz w:val="32"/>
        </w:rPr>
        <w:t>。</w:t>
      </w:r>
    </w:p>
    <w:p>
      <w:pPr>
        <w:widowControl/>
        <w:spacing w:line="56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立项依据</w:t>
      </w:r>
      <w:r>
        <w:rPr>
          <w:rFonts w:hint="eastAsia" w:ascii="Times New Roman" w:hAnsi="Times New Roman" w:eastAsia="仿宋_GB2312"/>
          <w:b/>
          <w:color w:val="000000"/>
          <w:sz w:val="32"/>
          <w:szCs w:val="32"/>
        </w:rPr>
        <w:t>：</w:t>
      </w:r>
      <w:r>
        <w:rPr>
          <w:rFonts w:hint="eastAsia" w:ascii="仿宋" w:hAnsi="仿宋" w:eastAsia="仿宋" w:cs="宋体"/>
          <w:sz w:val="32"/>
          <w:szCs w:val="32"/>
        </w:rPr>
        <w:t>安徽省公安厅、安徽省教育厅文件《关于推动全省中小学幼儿园安全防范建设三年行动计划实施意见》（</w:t>
      </w:r>
      <w:r>
        <w:rPr>
          <w:rFonts w:ascii="Times New Roman" w:hAnsi="仿宋" w:eastAsia="仿宋"/>
          <w:sz w:val="32"/>
        </w:rPr>
        <w:t>（皖公治安〔</w:t>
      </w:r>
      <w:r>
        <w:rPr>
          <w:rFonts w:ascii="Times New Roman" w:hAnsi="Times New Roman" w:eastAsia="仿宋"/>
          <w:sz w:val="32"/>
        </w:rPr>
        <w:t>2019</w:t>
      </w:r>
      <w:r>
        <w:rPr>
          <w:rFonts w:ascii="Times New Roman" w:hAnsi="仿宋" w:eastAsia="仿宋"/>
          <w:sz w:val="32"/>
        </w:rPr>
        <w:t>〕</w:t>
      </w:r>
      <w:r>
        <w:rPr>
          <w:rFonts w:ascii="Times New Roman" w:hAnsi="Times New Roman" w:eastAsia="仿宋"/>
          <w:sz w:val="32"/>
        </w:rPr>
        <w:t>398</w:t>
      </w:r>
      <w:r>
        <w:rPr>
          <w:rFonts w:ascii="Times New Roman" w:hAnsi="仿宋" w:eastAsia="仿宋"/>
          <w:sz w:val="32"/>
        </w:rPr>
        <w:t>号）</w:t>
      </w:r>
      <w:r>
        <w:rPr>
          <w:rFonts w:hint="eastAsia" w:ascii="仿宋" w:hAnsi="仿宋" w:eastAsia="仿宋" w:cs="宋体"/>
          <w:sz w:val="32"/>
          <w:szCs w:val="32"/>
        </w:rPr>
        <w:t>）和市公安局、市教育局《</w:t>
      </w:r>
      <w:r>
        <w:rPr>
          <w:rFonts w:hint="eastAsia" w:ascii="仿宋" w:hAnsi="仿宋" w:eastAsia="仿宋"/>
          <w:sz w:val="32"/>
          <w:szCs w:val="32"/>
        </w:rPr>
        <w:t>关于全面推进校园内部视频监控与属地公安机关教育部门联网工作的通知</w:t>
      </w:r>
      <w:r>
        <w:rPr>
          <w:rFonts w:hint="eastAsia" w:ascii="仿宋" w:hAnsi="仿宋" w:eastAsia="仿宋" w:cs="宋体"/>
          <w:sz w:val="32"/>
          <w:szCs w:val="32"/>
        </w:rPr>
        <w:t>》（</w:t>
      </w:r>
      <w:r>
        <w:rPr>
          <w:rFonts w:hint="eastAsia" w:ascii="仿宋" w:hAnsi="仿宋" w:eastAsia="仿宋"/>
          <w:sz w:val="32"/>
          <w:szCs w:val="32"/>
        </w:rPr>
        <w:t>合公治〔2021〕105号</w:t>
      </w:r>
      <w:r>
        <w:rPr>
          <w:rFonts w:hint="eastAsia" w:ascii="仿宋" w:hAnsi="仿宋" w:eastAsia="仿宋" w:cs="宋体"/>
          <w:sz w:val="32"/>
          <w:szCs w:val="32"/>
        </w:rPr>
        <w:t>）</w:t>
      </w:r>
    </w:p>
    <w:p>
      <w:pPr>
        <w:widowControl/>
        <w:spacing w:line="56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主要内容</w:t>
      </w:r>
      <w:r>
        <w:rPr>
          <w:rFonts w:hint="eastAsia" w:ascii="Times New Roman" w:hAnsi="Times New Roman" w:eastAsia="仿宋_GB2312"/>
          <w:b/>
          <w:color w:val="000000"/>
          <w:sz w:val="32"/>
          <w:szCs w:val="32"/>
        </w:rPr>
        <w:t>：</w:t>
      </w:r>
      <w:r>
        <w:rPr>
          <w:rFonts w:hint="eastAsia" w:ascii="仿宋" w:hAnsi="仿宋" w:eastAsia="仿宋" w:cs="宋体"/>
          <w:bCs/>
          <w:sz w:val="32"/>
          <w:szCs w:val="32"/>
        </w:rPr>
        <w:t>贯彻落实学校视频监控系统内的重点视频应全部接入公安机关110指挥中心平台要求</w:t>
      </w:r>
    </w:p>
    <w:p>
      <w:pPr>
        <w:widowControl/>
        <w:spacing w:line="56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覆盖面</w:t>
      </w:r>
      <w:r>
        <w:rPr>
          <w:rFonts w:hint="eastAsia" w:ascii="Times New Roman" w:hAnsi="Times New Roman" w:eastAsia="仿宋_GB2312"/>
          <w:b/>
          <w:color w:val="000000"/>
          <w:sz w:val="32"/>
          <w:szCs w:val="32"/>
        </w:rPr>
        <w:t>：</w:t>
      </w:r>
      <w:r>
        <w:rPr>
          <w:rFonts w:hint="eastAsia" w:ascii="Times New Roman" w:hAnsi="Times New Roman" w:eastAsia="仿宋_GB2312"/>
          <w:color w:val="000000"/>
          <w:sz w:val="32"/>
          <w:szCs w:val="32"/>
        </w:rPr>
        <w:t>全区中小学幼儿园</w:t>
      </w:r>
    </w:p>
    <w:p>
      <w:pPr>
        <w:widowControl/>
        <w:spacing w:line="560" w:lineRule="exact"/>
        <w:ind w:firstLine="643" w:firstLineChars="200"/>
        <w:rPr>
          <w:rFonts w:ascii="Times New Roman" w:hAnsi="Times New Roman" w:eastAsia="仿宋_GB2312"/>
          <w:b/>
          <w:color w:val="000000"/>
          <w:sz w:val="32"/>
          <w:szCs w:val="32"/>
        </w:rPr>
      </w:pPr>
      <w:r>
        <w:rPr>
          <w:rFonts w:ascii="Times New Roman" w:hAnsi="Times New Roman" w:eastAsia="仿宋_GB2312"/>
          <w:b/>
          <w:color w:val="000000"/>
          <w:sz w:val="32"/>
          <w:szCs w:val="32"/>
        </w:rPr>
        <w:t>资金总量</w:t>
      </w:r>
      <w:r>
        <w:rPr>
          <w:rFonts w:hint="eastAsia" w:ascii="Times New Roman" w:hAnsi="Times New Roman" w:eastAsia="仿宋_GB2312"/>
          <w:b/>
          <w:color w:val="000000"/>
          <w:sz w:val="32"/>
          <w:szCs w:val="32"/>
        </w:rPr>
        <w:t>：1200万元</w:t>
      </w:r>
    </w:p>
    <w:p>
      <w:pPr>
        <w:widowControl/>
        <w:spacing w:line="56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资金类型</w:t>
      </w:r>
      <w:r>
        <w:rPr>
          <w:rFonts w:hint="eastAsia" w:ascii="Times New Roman" w:hAnsi="Times New Roman" w:eastAsia="仿宋_GB2312"/>
          <w:b/>
          <w:color w:val="000000"/>
          <w:sz w:val="32"/>
          <w:szCs w:val="32"/>
        </w:rPr>
        <w:t>：</w:t>
      </w:r>
      <w:r>
        <w:rPr>
          <w:rFonts w:ascii="Times New Roman" w:hAnsi="Times New Roman" w:eastAsia="仿宋_GB2312"/>
          <w:color w:val="000000"/>
          <w:sz w:val="32"/>
          <w:szCs w:val="32"/>
        </w:rPr>
        <w:t>财政资金</w:t>
      </w:r>
    </w:p>
    <w:p>
      <w:pPr>
        <w:widowControl/>
        <w:spacing w:line="56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项目类型</w:t>
      </w:r>
      <w:r>
        <w:rPr>
          <w:rFonts w:hint="eastAsia" w:ascii="Times New Roman" w:hAnsi="Times New Roman" w:eastAsia="仿宋_GB2312"/>
          <w:b/>
          <w:color w:val="000000"/>
          <w:sz w:val="32"/>
          <w:szCs w:val="32"/>
        </w:rPr>
        <w:t>：</w:t>
      </w:r>
      <w:r>
        <w:rPr>
          <w:rFonts w:ascii="Times New Roman" w:hAnsi="Times New Roman" w:eastAsia="仿宋_GB2312"/>
          <w:color w:val="000000"/>
          <w:sz w:val="32"/>
          <w:szCs w:val="32"/>
        </w:rPr>
        <w:t>专项业务经费</w:t>
      </w:r>
    </w:p>
    <w:p>
      <w:pPr>
        <w:widowControl/>
        <w:spacing w:line="56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实施周期</w:t>
      </w:r>
      <w:r>
        <w:rPr>
          <w:rFonts w:hint="eastAsia" w:ascii="Times New Roman" w:hAnsi="Times New Roman" w:eastAsia="仿宋_GB2312"/>
          <w:b/>
          <w:color w:val="000000"/>
          <w:sz w:val="32"/>
          <w:szCs w:val="32"/>
        </w:rPr>
        <w:t>：</w:t>
      </w:r>
      <w:r>
        <w:rPr>
          <w:rFonts w:hint="eastAsia" w:ascii="Times New Roman" w:hAnsi="Times New Roman" w:eastAsia="仿宋_GB2312"/>
          <w:color w:val="000000"/>
          <w:sz w:val="32"/>
          <w:szCs w:val="32"/>
        </w:rPr>
        <w:t>一年</w:t>
      </w:r>
    </w:p>
    <w:p>
      <w:pPr>
        <w:widowControl/>
        <w:spacing w:line="56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项目实施主管部门</w:t>
      </w:r>
      <w:r>
        <w:rPr>
          <w:rFonts w:hint="eastAsia" w:ascii="Times New Roman" w:hAnsi="Times New Roman" w:eastAsia="仿宋_GB2312"/>
          <w:b/>
          <w:color w:val="000000"/>
          <w:sz w:val="32"/>
          <w:szCs w:val="32"/>
        </w:rPr>
        <w:t>：</w:t>
      </w:r>
      <w:r>
        <w:rPr>
          <w:rFonts w:ascii="Times New Roman" w:hAnsi="Times New Roman" w:eastAsia="仿宋_GB2312"/>
          <w:color w:val="000000"/>
          <w:sz w:val="32"/>
          <w:szCs w:val="32"/>
        </w:rPr>
        <w:t>区教体局</w:t>
      </w:r>
      <w:r>
        <w:rPr>
          <w:rFonts w:hint="eastAsia" w:ascii="Times New Roman" w:hAnsi="Times New Roman" w:eastAsia="仿宋_GB2312"/>
          <w:color w:val="000000"/>
          <w:sz w:val="32"/>
          <w:szCs w:val="32"/>
        </w:rPr>
        <w:t>、公安分局</w:t>
      </w:r>
    </w:p>
    <w:p>
      <w:pPr>
        <w:widowControl/>
        <w:spacing w:line="560" w:lineRule="exact"/>
        <w:ind w:firstLine="643" w:firstLineChars="200"/>
        <w:rPr>
          <w:rFonts w:ascii="Times New Roman" w:hAnsi="Times New Roman" w:eastAsia="仿宋_GB2312"/>
          <w:b/>
          <w:color w:val="000000"/>
          <w:sz w:val="32"/>
          <w:szCs w:val="32"/>
        </w:rPr>
      </w:pPr>
      <w:r>
        <w:rPr>
          <w:rFonts w:ascii="Times New Roman" w:hAnsi="Times New Roman" w:eastAsia="仿宋_GB2312"/>
          <w:b/>
          <w:color w:val="000000"/>
          <w:sz w:val="32"/>
          <w:szCs w:val="32"/>
        </w:rPr>
        <w:t>2</w:t>
      </w:r>
      <w:r>
        <w:rPr>
          <w:rFonts w:hint="eastAsia" w:ascii="Times New Roman" w:hAnsi="Times New Roman" w:eastAsia="仿宋_GB2312"/>
          <w:b/>
          <w:color w:val="000000"/>
          <w:sz w:val="32"/>
          <w:szCs w:val="32"/>
        </w:rPr>
        <w:t>）</w:t>
      </w:r>
      <w:r>
        <w:rPr>
          <w:rFonts w:ascii="Times New Roman" w:hAnsi="Times New Roman" w:eastAsia="仿宋_GB2312"/>
          <w:b/>
          <w:color w:val="000000"/>
          <w:sz w:val="32"/>
          <w:szCs w:val="32"/>
        </w:rPr>
        <w:t>项目执行情况</w:t>
      </w:r>
    </w:p>
    <w:p>
      <w:pPr>
        <w:widowControl/>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项目实施过程</w:t>
      </w:r>
      <w:r>
        <w:rPr>
          <w:rFonts w:hint="eastAsia" w:ascii="Times New Roman" w:hAnsi="Times New Roman" w:eastAsia="仿宋_GB2312"/>
          <w:sz w:val="32"/>
          <w:szCs w:val="32"/>
        </w:rPr>
        <w:t>：</w:t>
      </w:r>
      <w:r>
        <w:rPr>
          <w:rFonts w:hint="eastAsia" w:ascii="仿宋" w:hAnsi="仿宋" w:eastAsia="仿宋" w:cs="宋体"/>
          <w:sz w:val="32"/>
          <w:szCs w:val="32"/>
        </w:rPr>
        <w:t>结合我区校园安全防范和公安机关110指挥系统工作实际，公安分局和区教体局通过公开招标，建设视频联网平台，把中小学幼儿园公共区域监控统一接入</w:t>
      </w:r>
      <w:r>
        <w:rPr>
          <w:rFonts w:hint="eastAsia" w:ascii="仿宋" w:hAnsi="仿宋" w:eastAsia="仿宋" w:cs="宋体"/>
          <w:bCs/>
          <w:sz w:val="32"/>
          <w:szCs w:val="32"/>
        </w:rPr>
        <w:t>公安机关110指挥中心平台。</w:t>
      </w:r>
    </w:p>
    <w:p>
      <w:pPr>
        <w:widowControl/>
        <w:spacing w:line="560" w:lineRule="exact"/>
        <w:ind w:firstLine="640" w:firstLineChars="200"/>
        <w:rPr>
          <w:rFonts w:ascii="Times New Roman" w:hAnsi="Times New Roman" w:eastAsia="仿宋_GB2312"/>
          <w:sz w:val="32"/>
          <w:szCs w:val="32"/>
        </w:rPr>
      </w:pPr>
      <w:r>
        <w:rPr>
          <w:rFonts w:ascii="Times New Roman" w:hAnsi="Times New Roman" w:eastAsia="仿宋_GB2312"/>
          <w:color w:val="000000"/>
          <w:sz w:val="32"/>
          <w:szCs w:val="32"/>
        </w:rPr>
        <w:t>项</w:t>
      </w:r>
      <w:r>
        <w:rPr>
          <w:rFonts w:ascii="Times New Roman" w:hAnsi="Times New Roman" w:eastAsia="仿宋_GB2312"/>
          <w:sz w:val="32"/>
          <w:szCs w:val="32"/>
        </w:rPr>
        <w:t>目进展及任务完成情况</w:t>
      </w:r>
      <w:r>
        <w:rPr>
          <w:rFonts w:hint="eastAsia" w:ascii="Times New Roman" w:hAnsi="Times New Roman" w:eastAsia="仿宋_GB2312"/>
          <w:sz w:val="32"/>
          <w:szCs w:val="32"/>
        </w:rPr>
        <w:t>：</w:t>
      </w:r>
      <w:r>
        <w:rPr>
          <w:rFonts w:ascii="Times New Roman" w:hAnsi="仿宋" w:eastAsia="仿宋"/>
          <w:sz w:val="32"/>
        </w:rPr>
        <w:t>第三方运营服务单位负责</w:t>
      </w:r>
      <w:r>
        <w:rPr>
          <w:rFonts w:hint="eastAsia" w:ascii="Times New Roman" w:hAnsi="仿宋" w:eastAsia="仿宋"/>
          <w:sz w:val="32"/>
        </w:rPr>
        <w:t>系统</w:t>
      </w:r>
      <w:r>
        <w:rPr>
          <w:rFonts w:ascii="Times New Roman" w:hAnsi="仿宋" w:eastAsia="仿宋"/>
          <w:sz w:val="32"/>
        </w:rPr>
        <w:t>平台</w:t>
      </w:r>
      <w:r>
        <w:rPr>
          <w:rFonts w:hint="eastAsia" w:ascii="Times New Roman" w:hAnsi="仿宋" w:eastAsia="仿宋"/>
          <w:sz w:val="32"/>
        </w:rPr>
        <w:t>搭建</w:t>
      </w:r>
      <w:r>
        <w:rPr>
          <w:rFonts w:ascii="Times New Roman" w:hAnsi="仿宋" w:eastAsia="仿宋"/>
          <w:sz w:val="32"/>
        </w:rPr>
        <w:t>、视频</w:t>
      </w:r>
      <w:r>
        <w:rPr>
          <w:rFonts w:hint="eastAsia" w:ascii="Times New Roman" w:hAnsi="仿宋" w:eastAsia="仿宋"/>
          <w:sz w:val="32"/>
        </w:rPr>
        <w:t>整合接入、</w:t>
      </w:r>
      <w:r>
        <w:rPr>
          <w:rFonts w:ascii="Times New Roman" w:hAnsi="仿宋" w:eastAsia="仿宋"/>
          <w:sz w:val="32"/>
        </w:rPr>
        <w:t>日常维保</w:t>
      </w:r>
      <w:r>
        <w:rPr>
          <w:rFonts w:hint="eastAsia" w:ascii="Times New Roman" w:hAnsi="仿宋" w:eastAsia="仿宋"/>
          <w:sz w:val="32"/>
        </w:rPr>
        <w:t>服务等工作，</w:t>
      </w:r>
      <w:r>
        <w:rPr>
          <w:rFonts w:ascii="Times New Roman" w:hAnsi="仿宋" w:eastAsia="仿宋"/>
          <w:sz w:val="32"/>
        </w:rPr>
        <w:t>切实</w:t>
      </w:r>
      <w:r>
        <w:rPr>
          <w:rFonts w:hint="eastAsia" w:ascii="仿宋" w:hAnsi="仿宋" w:eastAsia="仿宋" w:cs="宋体"/>
          <w:sz w:val="32"/>
          <w:szCs w:val="32"/>
        </w:rPr>
        <w:t>加强校园安全人防、物防、技防建设，全面提升全区中小学幼儿园的安全防范建设整体水平</w:t>
      </w:r>
      <w:r>
        <w:rPr>
          <w:rFonts w:hint="eastAsia" w:ascii="仿宋" w:hAnsi="仿宋" w:eastAsia="仿宋"/>
          <w:sz w:val="32"/>
          <w:szCs w:val="32"/>
        </w:rPr>
        <w:t>。</w:t>
      </w:r>
    </w:p>
    <w:p>
      <w:pPr>
        <w:widowControl/>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预算执行情况</w:t>
      </w:r>
      <w:r>
        <w:rPr>
          <w:rFonts w:hint="eastAsia" w:ascii="Times New Roman" w:hAnsi="Times New Roman" w:eastAsia="仿宋_GB2312"/>
          <w:sz w:val="32"/>
          <w:szCs w:val="32"/>
        </w:rPr>
        <w:t>：按中标价格执行</w:t>
      </w:r>
    </w:p>
    <w:p>
      <w:pPr>
        <w:widowControl/>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项目资金投入和使用情况</w:t>
      </w:r>
      <w:r>
        <w:rPr>
          <w:rFonts w:hint="eastAsia" w:ascii="Times New Roman" w:hAnsi="Times New Roman" w:eastAsia="仿宋_GB2312"/>
          <w:sz w:val="32"/>
          <w:szCs w:val="32"/>
        </w:rPr>
        <w:t>：按履约合同执行</w:t>
      </w:r>
    </w:p>
    <w:p>
      <w:pPr>
        <w:widowControl/>
        <w:spacing w:line="56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（二）项目绩效目标</w:t>
      </w:r>
    </w:p>
    <w:p>
      <w:pPr>
        <w:spacing w:line="56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1.项目年度总体目标</w:t>
      </w:r>
      <w:r>
        <w:rPr>
          <w:rFonts w:hint="eastAsia" w:ascii="Times New Roman" w:hAnsi="Times New Roman" w:eastAsia="仿宋_GB2312"/>
          <w:b/>
          <w:color w:val="000000"/>
          <w:sz w:val="32"/>
          <w:szCs w:val="32"/>
        </w:rPr>
        <w:t>：</w:t>
      </w:r>
      <w:r>
        <w:rPr>
          <w:rFonts w:ascii="仿宋" w:hAnsi="仿宋" w:eastAsia="仿宋"/>
          <w:sz w:val="32"/>
          <w:szCs w:val="32"/>
        </w:rPr>
        <w:t>加强全</w:t>
      </w:r>
      <w:r>
        <w:rPr>
          <w:rFonts w:hint="eastAsia" w:ascii="仿宋" w:hAnsi="仿宋" w:eastAsia="仿宋"/>
          <w:sz w:val="32"/>
          <w:szCs w:val="32"/>
        </w:rPr>
        <w:t>区</w:t>
      </w:r>
      <w:r>
        <w:rPr>
          <w:rFonts w:ascii="仿宋" w:hAnsi="仿宋" w:eastAsia="仿宋"/>
          <w:sz w:val="32"/>
          <w:szCs w:val="32"/>
        </w:rPr>
        <w:t>中小学幼儿园的安全管理，提高校园安全风险防</w:t>
      </w:r>
      <w:r>
        <w:rPr>
          <w:rFonts w:hint="eastAsia" w:ascii="仿宋" w:hAnsi="仿宋" w:eastAsia="仿宋"/>
          <w:sz w:val="32"/>
          <w:szCs w:val="32"/>
        </w:rPr>
        <w:t>控</w:t>
      </w:r>
      <w:r>
        <w:rPr>
          <w:rFonts w:ascii="仿宋" w:hAnsi="仿宋" w:eastAsia="仿宋"/>
          <w:sz w:val="32"/>
          <w:szCs w:val="32"/>
        </w:rPr>
        <w:t>能力，保障学校及其</w:t>
      </w:r>
      <w:r>
        <w:rPr>
          <w:rFonts w:hint="eastAsia" w:ascii="仿宋" w:hAnsi="仿宋" w:eastAsia="仿宋"/>
          <w:sz w:val="32"/>
          <w:szCs w:val="32"/>
        </w:rPr>
        <w:t>师生</w:t>
      </w:r>
      <w:r>
        <w:rPr>
          <w:rFonts w:ascii="仿宋" w:hAnsi="仿宋" w:eastAsia="仿宋"/>
          <w:sz w:val="32"/>
          <w:szCs w:val="32"/>
        </w:rPr>
        <w:t>的人身、财产安全，维护</w:t>
      </w:r>
      <w:r>
        <w:rPr>
          <w:rFonts w:hint="eastAsia" w:ascii="仿宋" w:hAnsi="仿宋" w:eastAsia="仿宋"/>
          <w:sz w:val="32"/>
          <w:szCs w:val="32"/>
        </w:rPr>
        <w:t>全区学校</w:t>
      </w:r>
      <w:r>
        <w:rPr>
          <w:rFonts w:ascii="仿宋" w:hAnsi="仿宋" w:eastAsia="仿宋"/>
          <w:sz w:val="32"/>
          <w:szCs w:val="32"/>
        </w:rPr>
        <w:t>正常的教育教学秩序</w:t>
      </w:r>
      <w:r>
        <w:rPr>
          <w:rFonts w:hint="eastAsia" w:ascii="仿宋" w:hAnsi="仿宋" w:eastAsia="仿宋"/>
          <w:sz w:val="32"/>
          <w:szCs w:val="32"/>
        </w:rPr>
        <w:t>。</w:t>
      </w:r>
    </w:p>
    <w:p>
      <w:pPr>
        <w:spacing w:line="56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2.总体目标完成情况</w:t>
      </w:r>
      <w:r>
        <w:rPr>
          <w:rFonts w:hint="eastAsia" w:ascii="Times New Roman" w:hAnsi="Times New Roman" w:eastAsia="仿宋_GB2312"/>
          <w:b/>
          <w:color w:val="000000"/>
          <w:sz w:val="32"/>
          <w:szCs w:val="32"/>
        </w:rPr>
        <w:t>：</w:t>
      </w:r>
      <w:r>
        <w:rPr>
          <w:rFonts w:hint="eastAsia" w:ascii="Times New Roman" w:hAnsi="Times New Roman" w:eastAsia="仿宋_GB2312"/>
          <w:sz w:val="32"/>
          <w:szCs w:val="32"/>
        </w:rPr>
        <w:t>按履约合同执行，国资委安海保安公司为94所公办中小学幼儿园提供400名校园保安，</w:t>
      </w:r>
      <w:r>
        <w:rPr>
          <w:rFonts w:ascii="Times New Roman" w:hAnsi="Times New Roman" w:eastAsia="仿宋_GB2312"/>
          <w:color w:val="000000"/>
          <w:sz w:val="32"/>
          <w:szCs w:val="32"/>
        </w:rPr>
        <w:t>完成设定的绩效总体目标</w:t>
      </w:r>
      <w:r>
        <w:rPr>
          <w:rFonts w:hint="eastAsia" w:ascii="Times New Roman" w:hAnsi="Times New Roman" w:eastAsia="仿宋_GB2312"/>
          <w:color w:val="000000"/>
          <w:sz w:val="32"/>
          <w:szCs w:val="32"/>
        </w:rPr>
        <w:t>。中国电信为224所</w:t>
      </w:r>
      <w:r>
        <w:rPr>
          <w:rFonts w:hint="eastAsia" w:ascii="Times New Roman" w:hAnsi="Times New Roman" w:eastAsia="仿宋_GB2312"/>
          <w:sz w:val="32"/>
          <w:szCs w:val="32"/>
        </w:rPr>
        <w:t>中小学幼儿园</w:t>
      </w:r>
      <w:r>
        <w:rPr>
          <w:rFonts w:hint="eastAsia" w:ascii="仿宋" w:hAnsi="仿宋" w:eastAsia="仿宋" w:cs="宋体"/>
          <w:sz w:val="32"/>
          <w:szCs w:val="32"/>
        </w:rPr>
        <w:t>视频联网运维服务。</w:t>
      </w:r>
    </w:p>
    <w:p>
      <w:pPr>
        <w:spacing w:line="56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二、绩效</w:t>
      </w:r>
      <w:r>
        <w:rPr>
          <w:rFonts w:hint="eastAsia" w:ascii="Times New Roman" w:hAnsi="Times New Roman" w:eastAsia="黑体"/>
          <w:color w:val="000000"/>
          <w:sz w:val="32"/>
          <w:szCs w:val="32"/>
        </w:rPr>
        <w:t>评价</w:t>
      </w:r>
      <w:r>
        <w:rPr>
          <w:rFonts w:ascii="Times New Roman" w:hAnsi="Times New Roman" w:eastAsia="黑体"/>
          <w:color w:val="000000"/>
          <w:sz w:val="32"/>
          <w:szCs w:val="32"/>
        </w:rPr>
        <w:t>结论</w:t>
      </w:r>
    </w:p>
    <w:p>
      <w:pPr>
        <w:widowControl/>
        <w:spacing w:line="56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（一）总体结论</w:t>
      </w:r>
    </w:p>
    <w:p>
      <w:pPr>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sz w:val="32"/>
          <w:szCs w:val="32"/>
        </w:rPr>
        <w:t>2023</w:t>
      </w:r>
      <w:r>
        <w:rPr>
          <w:rFonts w:ascii="Times New Roman" w:hAnsi="Times New Roman" w:eastAsia="仿宋_GB2312"/>
          <w:sz w:val="32"/>
          <w:szCs w:val="32"/>
        </w:rPr>
        <w:t>年度，</w:t>
      </w:r>
      <w:r>
        <w:rPr>
          <w:rFonts w:hint="eastAsia" w:ascii="Times New Roman" w:hAnsi="Times New Roman" w:eastAsia="仿宋_GB2312"/>
          <w:color w:val="000000"/>
          <w:sz w:val="32"/>
          <w:szCs w:val="32"/>
        </w:rPr>
        <w:t>校园安全管理工作</w:t>
      </w:r>
      <w:r>
        <w:rPr>
          <w:rFonts w:ascii="Times New Roman" w:hAnsi="Times New Roman" w:eastAsia="仿宋_GB2312"/>
          <w:color w:val="000000"/>
          <w:sz w:val="32"/>
          <w:szCs w:val="32"/>
        </w:rPr>
        <w:t>项目通过申请财政资金</w:t>
      </w:r>
      <w:r>
        <w:rPr>
          <w:rFonts w:hint="eastAsia" w:ascii="Times New Roman" w:hAnsi="Times New Roman" w:eastAsia="仿宋_GB2312"/>
          <w:color w:val="000000"/>
          <w:sz w:val="32"/>
          <w:szCs w:val="32"/>
        </w:rPr>
        <w:t>1200</w:t>
      </w:r>
      <w:r>
        <w:rPr>
          <w:rFonts w:ascii="Times New Roman" w:hAnsi="Times New Roman" w:eastAsia="仿宋_GB2312"/>
          <w:color w:val="000000"/>
          <w:sz w:val="32"/>
          <w:szCs w:val="32"/>
        </w:rPr>
        <w:t>万元，共完成</w:t>
      </w:r>
      <w:r>
        <w:rPr>
          <w:rFonts w:hint="eastAsia" w:ascii="Times New Roman" w:hAnsi="Times New Roman" w:eastAsia="仿宋_GB2312"/>
          <w:color w:val="000000"/>
          <w:sz w:val="32"/>
          <w:szCs w:val="32"/>
        </w:rPr>
        <w:t>公办中小学幼儿园专职保安员配备、全区</w:t>
      </w:r>
      <w:r>
        <w:rPr>
          <w:rFonts w:hint="eastAsia" w:ascii="Times New Roman" w:hAnsi="Times New Roman" w:eastAsia="仿宋_GB2312"/>
          <w:sz w:val="32"/>
          <w:szCs w:val="32"/>
        </w:rPr>
        <w:t>中小学幼儿园</w:t>
      </w:r>
      <w:r>
        <w:rPr>
          <w:rFonts w:hint="eastAsia" w:ascii="仿宋" w:hAnsi="仿宋" w:eastAsia="仿宋" w:cs="宋体"/>
          <w:sz w:val="32"/>
          <w:szCs w:val="32"/>
        </w:rPr>
        <w:t>视频联网运维服务</w:t>
      </w:r>
      <w:r>
        <w:rPr>
          <w:rFonts w:ascii="Times New Roman" w:hAnsi="Times New Roman" w:eastAsia="仿宋_GB2312"/>
          <w:color w:val="000000"/>
          <w:sz w:val="32"/>
          <w:szCs w:val="32"/>
        </w:rPr>
        <w:t>等工作，已完成年度设定的绩效目标，达到项目预期效果。具体包括：一是</w:t>
      </w:r>
      <w:r>
        <w:rPr>
          <w:rFonts w:hint="eastAsia" w:ascii="仿宋" w:hAnsi="仿宋" w:eastAsia="仿宋"/>
          <w:sz w:val="32"/>
          <w:szCs w:val="32"/>
        </w:rPr>
        <w:t>规范中小学幼儿园安全防范工作</w:t>
      </w:r>
      <w:r>
        <w:rPr>
          <w:rFonts w:ascii="Times New Roman" w:hAnsi="Times New Roman" w:eastAsia="仿宋_GB2312"/>
          <w:color w:val="000000"/>
          <w:sz w:val="32"/>
          <w:szCs w:val="32"/>
        </w:rPr>
        <w:t>；二是</w:t>
      </w:r>
      <w:r>
        <w:rPr>
          <w:rFonts w:ascii="Times New Roman" w:hAnsi="仿宋" w:eastAsia="仿宋"/>
          <w:sz w:val="32"/>
        </w:rPr>
        <w:t>切实</w:t>
      </w:r>
      <w:r>
        <w:rPr>
          <w:rFonts w:hint="eastAsia" w:ascii="仿宋" w:hAnsi="仿宋" w:eastAsia="仿宋" w:cs="宋体"/>
          <w:sz w:val="32"/>
          <w:szCs w:val="32"/>
        </w:rPr>
        <w:t>加强校园安全人防、物防、技防建设</w:t>
      </w:r>
      <w:r>
        <w:rPr>
          <w:rFonts w:ascii="Times New Roman" w:hAnsi="Times New Roman" w:eastAsia="仿宋_GB2312"/>
          <w:color w:val="000000"/>
          <w:sz w:val="32"/>
          <w:szCs w:val="32"/>
        </w:rPr>
        <w:t>；三是</w:t>
      </w:r>
      <w:r>
        <w:rPr>
          <w:rFonts w:hint="eastAsia" w:ascii="仿宋" w:hAnsi="仿宋" w:eastAsia="仿宋" w:cs="宋体"/>
          <w:sz w:val="32"/>
          <w:szCs w:val="32"/>
        </w:rPr>
        <w:t>全面提升全区中小学幼儿园的安全防范建设整体水平</w:t>
      </w:r>
      <w:r>
        <w:rPr>
          <w:rFonts w:ascii="Times New Roman" w:hAnsi="Times New Roman" w:eastAsia="仿宋_GB2312"/>
          <w:color w:val="000000"/>
          <w:sz w:val="32"/>
          <w:szCs w:val="32"/>
        </w:rPr>
        <w:t>。</w:t>
      </w:r>
    </w:p>
    <w:p>
      <w:pPr>
        <w:widowControl/>
        <w:spacing w:line="60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（二）</w:t>
      </w:r>
      <w:r>
        <w:rPr>
          <w:rFonts w:hint="eastAsia" w:ascii="Times New Roman" w:hAnsi="Times New Roman" w:eastAsia="楷体_GB2312"/>
          <w:b/>
          <w:color w:val="000000"/>
          <w:sz w:val="32"/>
          <w:szCs w:val="32"/>
        </w:rPr>
        <w:t>评价</w:t>
      </w:r>
      <w:r>
        <w:rPr>
          <w:rFonts w:ascii="Times New Roman" w:hAnsi="Times New Roman" w:eastAsia="楷体_GB2312"/>
          <w:b/>
          <w:color w:val="000000"/>
          <w:sz w:val="32"/>
          <w:szCs w:val="32"/>
        </w:rPr>
        <w:t>结果</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经</w:t>
      </w:r>
      <w:r>
        <w:rPr>
          <w:rFonts w:hint="eastAsia" w:ascii="Times New Roman" w:hAnsi="Times New Roman" w:eastAsia="仿宋_GB2312"/>
          <w:color w:val="000000"/>
          <w:sz w:val="32"/>
          <w:szCs w:val="32"/>
        </w:rPr>
        <w:t>评价</w:t>
      </w:r>
      <w:r>
        <w:rPr>
          <w:rFonts w:ascii="Times New Roman" w:hAnsi="Times New Roman" w:eastAsia="仿宋_GB2312"/>
          <w:color w:val="000000"/>
          <w:sz w:val="32"/>
          <w:szCs w:val="32"/>
        </w:rPr>
        <w:t>，</w:t>
      </w:r>
      <w:r>
        <w:rPr>
          <w:rFonts w:hint="eastAsia" w:ascii="Times New Roman" w:hAnsi="Times New Roman" w:eastAsia="仿宋_GB2312"/>
          <w:sz w:val="32"/>
          <w:szCs w:val="32"/>
        </w:rPr>
        <w:t>2023</w:t>
      </w:r>
      <w:r>
        <w:rPr>
          <w:rFonts w:ascii="Times New Roman" w:hAnsi="Times New Roman" w:eastAsia="仿宋_GB2312"/>
          <w:color w:val="000000"/>
          <w:sz w:val="32"/>
          <w:szCs w:val="32"/>
        </w:rPr>
        <w:t>年度</w:t>
      </w:r>
      <w:r>
        <w:rPr>
          <w:rFonts w:hint="eastAsia" w:ascii="Times New Roman" w:hAnsi="Times New Roman" w:eastAsia="仿宋_GB2312"/>
          <w:color w:val="000000"/>
          <w:sz w:val="32"/>
          <w:szCs w:val="32"/>
        </w:rPr>
        <w:t>校园安全管理工作</w:t>
      </w:r>
      <w:r>
        <w:rPr>
          <w:rFonts w:ascii="Times New Roman" w:hAnsi="Times New Roman" w:eastAsia="仿宋_GB2312"/>
          <w:sz w:val="32"/>
          <w:szCs w:val="32"/>
        </w:rPr>
        <w:t>项目</w:t>
      </w:r>
      <w:r>
        <w:rPr>
          <w:rFonts w:ascii="Times New Roman" w:hAnsi="Times New Roman" w:eastAsia="仿宋_GB2312"/>
          <w:color w:val="000000"/>
          <w:sz w:val="32"/>
          <w:szCs w:val="32"/>
        </w:rPr>
        <w:t>综合得分为</w:t>
      </w:r>
      <w:r>
        <w:rPr>
          <w:rFonts w:hint="eastAsia" w:ascii="Times New Roman" w:hAnsi="Times New Roman" w:eastAsia="仿宋_GB2312"/>
          <w:color w:val="000000"/>
          <w:sz w:val="32"/>
          <w:szCs w:val="32"/>
        </w:rPr>
        <w:t>97.85</w:t>
      </w:r>
      <w:r>
        <w:rPr>
          <w:rFonts w:ascii="Times New Roman" w:hAnsi="Times New Roman" w:eastAsia="仿宋_GB2312"/>
          <w:color w:val="000000"/>
          <w:sz w:val="32"/>
          <w:szCs w:val="32"/>
        </w:rPr>
        <w:t>分，</w:t>
      </w:r>
      <w:r>
        <w:rPr>
          <w:rFonts w:hint="eastAsia" w:ascii="Times New Roman" w:hAnsi="Times New Roman" w:eastAsia="仿宋_GB2312"/>
          <w:color w:val="000000"/>
          <w:sz w:val="32"/>
          <w:szCs w:val="32"/>
        </w:rPr>
        <w:t>评价</w:t>
      </w:r>
      <w:r>
        <w:rPr>
          <w:rFonts w:ascii="Times New Roman" w:hAnsi="Times New Roman" w:eastAsia="仿宋_GB2312"/>
          <w:color w:val="000000"/>
          <w:sz w:val="32"/>
          <w:szCs w:val="32"/>
        </w:rPr>
        <w:t>结果为“</w:t>
      </w:r>
      <w:r>
        <w:rPr>
          <w:rFonts w:hint="eastAsia" w:ascii="Times New Roman" w:hAnsi="Times New Roman" w:eastAsia="仿宋_GB2312"/>
          <w:sz w:val="32"/>
          <w:szCs w:val="32"/>
        </w:rPr>
        <w:t>优</w:t>
      </w:r>
      <w:r>
        <w:rPr>
          <w:rFonts w:ascii="Times New Roman" w:hAnsi="Times New Roman" w:eastAsia="仿宋_GB2312"/>
          <w:color w:val="000000"/>
          <w:sz w:val="32"/>
          <w:szCs w:val="32"/>
        </w:rPr>
        <w:t>”。</w:t>
      </w:r>
    </w:p>
    <w:p>
      <w:pPr>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三、指标分析</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sz w:val="32"/>
          <w:szCs w:val="32"/>
        </w:rPr>
        <w:t>2023</w:t>
      </w:r>
      <w:r>
        <w:rPr>
          <w:rFonts w:ascii="Times New Roman" w:hAnsi="Times New Roman" w:eastAsia="仿宋_GB2312"/>
          <w:color w:val="000000"/>
          <w:sz w:val="32"/>
          <w:szCs w:val="32"/>
        </w:rPr>
        <w:t>年度</w:t>
      </w:r>
      <w:r>
        <w:rPr>
          <w:rFonts w:hint="eastAsia" w:ascii="Times New Roman" w:hAnsi="Times New Roman" w:eastAsia="仿宋_GB2312"/>
          <w:color w:val="000000"/>
          <w:sz w:val="32"/>
          <w:szCs w:val="32"/>
        </w:rPr>
        <w:t>校园安全管理工作</w:t>
      </w:r>
      <w:r>
        <w:rPr>
          <w:rFonts w:ascii="Times New Roman" w:hAnsi="Times New Roman" w:eastAsia="仿宋_GB2312"/>
          <w:color w:val="000000"/>
          <w:sz w:val="32"/>
          <w:szCs w:val="32"/>
        </w:rPr>
        <w:t>项目绩效</w:t>
      </w:r>
      <w:r>
        <w:rPr>
          <w:rFonts w:hint="eastAsia" w:ascii="Times New Roman" w:hAnsi="Times New Roman" w:eastAsia="仿宋_GB2312"/>
          <w:color w:val="000000"/>
          <w:sz w:val="32"/>
          <w:szCs w:val="32"/>
        </w:rPr>
        <w:t>评价</w:t>
      </w:r>
      <w:r>
        <w:rPr>
          <w:rFonts w:ascii="Times New Roman" w:hAnsi="Times New Roman" w:eastAsia="仿宋_GB2312"/>
          <w:color w:val="000000"/>
          <w:sz w:val="32"/>
          <w:szCs w:val="32"/>
        </w:rPr>
        <w:t>指标体系设置</w:t>
      </w:r>
      <w:r>
        <w:rPr>
          <w:rFonts w:hint="eastAsia" w:ascii="Times New Roman" w:hAnsi="Times New Roman" w:eastAsia="仿宋_GB2312"/>
          <w:color w:val="000000"/>
          <w:sz w:val="32"/>
          <w:szCs w:val="32"/>
        </w:rPr>
        <w:t>预算执行率和</w:t>
      </w:r>
      <w:r>
        <w:rPr>
          <w:rFonts w:hint="eastAsia" w:ascii="Times New Roman" w:hAnsi="Times New Roman" w:eastAsia="仿宋_GB2312"/>
          <w:sz w:val="32"/>
          <w:szCs w:val="32"/>
        </w:rPr>
        <w:t>3</w:t>
      </w:r>
      <w:r>
        <w:rPr>
          <w:rFonts w:ascii="Times New Roman" w:hAnsi="Times New Roman" w:eastAsia="仿宋_GB2312"/>
          <w:color w:val="000000"/>
          <w:sz w:val="32"/>
          <w:szCs w:val="32"/>
        </w:rPr>
        <w:t>个一级指标，</w:t>
      </w:r>
      <w:r>
        <w:rPr>
          <w:rFonts w:hint="eastAsia" w:ascii="Times New Roman" w:hAnsi="Times New Roman" w:eastAsia="仿宋_GB2312"/>
          <w:color w:val="000000"/>
          <w:sz w:val="32"/>
          <w:szCs w:val="32"/>
        </w:rPr>
        <w:t>9</w:t>
      </w:r>
      <w:r>
        <w:rPr>
          <w:rFonts w:ascii="Times New Roman" w:hAnsi="Times New Roman" w:eastAsia="仿宋_GB2312"/>
          <w:color w:val="000000"/>
          <w:sz w:val="32"/>
          <w:szCs w:val="32"/>
        </w:rPr>
        <w:t>个二级指标，</w:t>
      </w:r>
      <w:r>
        <w:rPr>
          <w:rFonts w:hint="eastAsia" w:ascii="Times New Roman" w:hAnsi="Times New Roman" w:eastAsia="仿宋_GB2312"/>
          <w:color w:val="000000"/>
          <w:sz w:val="32"/>
          <w:szCs w:val="32"/>
        </w:rPr>
        <w:t>9</w:t>
      </w:r>
      <w:r>
        <w:rPr>
          <w:rFonts w:ascii="Times New Roman" w:hAnsi="Times New Roman" w:eastAsia="仿宋_GB2312"/>
          <w:color w:val="000000"/>
          <w:sz w:val="32"/>
          <w:szCs w:val="32"/>
        </w:rPr>
        <w:t>个三级指标</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各项指标评分情况分析如下：</w:t>
      </w:r>
    </w:p>
    <w:p>
      <w:pPr>
        <w:spacing w:line="592" w:lineRule="exact"/>
        <w:ind w:firstLine="643" w:firstLineChars="200"/>
        <w:rPr>
          <w:rFonts w:ascii="Times New Roman" w:hAnsi="Times New Roman" w:eastAsia="楷体_GB2312"/>
          <w:b/>
          <w:bCs/>
          <w:sz w:val="32"/>
        </w:rPr>
      </w:pPr>
      <w:r>
        <w:rPr>
          <w:rFonts w:ascii="Times New Roman" w:hAnsi="Times New Roman" w:eastAsia="楷体_GB2312"/>
          <w:b/>
          <w:bCs/>
          <w:sz w:val="32"/>
        </w:rPr>
        <w:t>（一）预算执行率（满分10分，实得</w:t>
      </w:r>
      <w:r>
        <w:rPr>
          <w:rFonts w:hint="eastAsia" w:ascii="Times New Roman" w:hAnsi="Times New Roman" w:eastAsia="楷体_GB2312"/>
          <w:b/>
          <w:bCs/>
          <w:sz w:val="32"/>
          <w:lang w:val="en-US" w:eastAsia="zh-CN"/>
        </w:rPr>
        <w:t>10</w:t>
      </w:r>
      <w:r>
        <w:rPr>
          <w:rFonts w:ascii="Times New Roman" w:hAnsi="Times New Roman" w:eastAsia="楷体_GB2312"/>
          <w:b/>
          <w:bCs/>
          <w:sz w:val="32"/>
        </w:rPr>
        <w:t>分）</w:t>
      </w:r>
    </w:p>
    <w:p>
      <w:pPr>
        <w:spacing w:line="592" w:lineRule="exact"/>
        <w:ind w:right="-283" w:firstLine="640" w:firstLineChars="200"/>
        <w:rPr>
          <w:rFonts w:ascii="Times New Roman" w:hAnsi="Times New Roman" w:eastAsia="仿宋_GB2312"/>
          <w:color w:val="FF0000"/>
          <w:sz w:val="32"/>
          <w:szCs w:val="32"/>
        </w:rPr>
      </w:pPr>
      <w:r>
        <w:rPr>
          <w:rFonts w:hint="eastAsia" w:ascii="Times New Roman" w:hAnsi="Times New Roman" w:eastAsia="仿宋_GB2312"/>
          <w:color w:val="000000"/>
          <w:sz w:val="32"/>
          <w:szCs w:val="32"/>
        </w:rPr>
        <w:t>2023</w:t>
      </w:r>
      <w:r>
        <w:rPr>
          <w:rFonts w:ascii="Times New Roman" w:hAnsi="Times New Roman" w:eastAsia="仿宋_GB2312"/>
          <w:color w:val="000000"/>
          <w:sz w:val="32"/>
          <w:szCs w:val="32"/>
        </w:rPr>
        <w:t>年</w:t>
      </w:r>
      <w:r>
        <w:rPr>
          <w:rFonts w:hint="eastAsia" w:ascii="Times New Roman" w:hAnsi="Times New Roman" w:eastAsia="仿宋_GB2312"/>
          <w:color w:val="000000"/>
          <w:sz w:val="32"/>
          <w:szCs w:val="32"/>
        </w:rPr>
        <w:t>，校园安全管理工作项目</w:t>
      </w:r>
      <w:r>
        <w:rPr>
          <w:rFonts w:ascii="Times New Roman" w:hAnsi="Times New Roman" w:eastAsia="仿宋_GB2312"/>
          <w:color w:val="000000"/>
          <w:sz w:val="32"/>
          <w:szCs w:val="32"/>
        </w:rPr>
        <w:t>全年预算安排</w:t>
      </w:r>
      <w:r>
        <w:rPr>
          <w:rFonts w:hint="eastAsia" w:ascii="Times New Roman" w:hAnsi="Times New Roman" w:eastAsia="仿宋_GB2312"/>
          <w:color w:val="000000"/>
          <w:sz w:val="32"/>
          <w:szCs w:val="32"/>
        </w:rPr>
        <w:t>1200</w:t>
      </w:r>
      <w:r>
        <w:rPr>
          <w:rFonts w:ascii="Times New Roman" w:hAnsi="Times New Roman" w:eastAsia="仿宋_GB2312"/>
          <w:color w:val="000000"/>
          <w:sz w:val="32"/>
          <w:szCs w:val="32"/>
        </w:rPr>
        <w:t>万元，全年执行</w:t>
      </w:r>
      <w:r>
        <w:rPr>
          <w:rFonts w:hint="eastAsia" w:ascii="Times New Roman" w:hAnsi="Times New Roman" w:eastAsia="仿宋_GB2312"/>
          <w:color w:val="000000"/>
          <w:sz w:val="32"/>
          <w:szCs w:val="32"/>
        </w:rPr>
        <w:t>1182.244</w:t>
      </w:r>
      <w:r>
        <w:rPr>
          <w:rFonts w:ascii="Times New Roman" w:hAnsi="Times New Roman" w:eastAsia="仿宋_GB2312"/>
          <w:color w:val="000000"/>
          <w:sz w:val="32"/>
          <w:szCs w:val="32"/>
        </w:rPr>
        <w:t>万</w:t>
      </w:r>
      <w:r>
        <w:rPr>
          <w:rFonts w:ascii="Times New Roman" w:hAnsi="Times New Roman" w:eastAsia="仿宋_GB2312"/>
          <w:sz w:val="32"/>
          <w:szCs w:val="32"/>
        </w:rPr>
        <w:t>元，预算执行率</w:t>
      </w:r>
      <w:r>
        <w:rPr>
          <w:rFonts w:hint="eastAsia" w:ascii="Times New Roman" w:hAnsi="Times New Roman" w:eastAsia="仿宋_GB2312"/>
          <w:sz w:val="32"/>
          <w:szCs w:val="32"/>
        </w:rPr>
        <w:t>98.5</w:t>
      </w:r>
      <w:r>
        <w:rPr>
          <w:rFonts w:ascii="Times New Roman" w:hAnsi="Times New Roman" w:eastAsia="仿宋_GB2312"/>
          <w:sz w:val="32"/>
          <w:szCs w:val="32"/>
        </w:rPr>
        <w:t>%，</w:t>
      </w:r>
      <w:r>
        <w:rPr>
          <w:rFonts w:hint="eastAsia" w:ascii="Times New Roman" w:hAnsi="Times New Roman" w:eastAsia="仿宋_GB2312"/>
          <w:sz w:val="32"/>
          <w:szCs w:val="32"/>
        </w:rPr>
        <w:t>（满分10分，实</w:t>
      </w:r>
      <w:r>
        <w:rPr>
          <w:rFonts w:ascii="Times New Roman" w:hAnsi="Times New Roman" w:eastAsia="仿宋_GB2312"/>
          <w:sz w:val="32"/>
          <w:szCs w:val="32"/>
        </w:rPr>
        <w:t>得</w:t>
      </w:r>
      <w:r>
        <w:rPr>
          <w:rFonts w:hint="eastAsia" w:ascii="Times New Roman" w:hAnsi="Times New Roman" w:eastAsia="仿宋_GB2312"/>
          <w:sz w:val="32"/>
          <w:szCs w:val="32"/>
        </w:rPr>
        <w:t>9.85</w:t>
      </w:r>
      <w:r>
        <w:rPr>
          <w:rFonts w:ascii="Times New Roman" w:hAnsi="Times New Roman" w:eastAsia="仿宋_GB2312"/>
          <w:sz w:val="32"/>
          <w:szCs w:val="32"/>
        </w:rPr>
        <w:t>分</w:t>
      </w:r>
      <w:r>
        <w:rPr>
          <w:rFonts w:hint="eastAsia" w:ascii="Times New Roman" w:hAnsi="Times New Roman" w:eastAsia="仿宋_GB2312"/>
          <w:sz w:val="32"/>
          <w:szCs w:val="32"/>
        </w:rPr>
        <w:t>）</w:t>
      </w:r>
      <w:r>
        <w:rPr>
          <w:rFonts w:ascii="Times New Roman" w:hAnsi="Times New Roman" w:eastAsia="仿宋_GB2312"/>
          <w:sz w:val="32"/>
          <w:szCs w:val="32"/>
        </w:rPr>
        <w:t>。</w:t>
      </w:r>
    </w:p>
    <w:p>
      <w:pPr>
        <w:widowControl/>
        <w:spacing w:line="60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w:t>
      </w:r>
      <w:r>
        <w:rPr>
          <w:rFonts w:hint="eastAsia" w:ascii="Times New Roman" w:hAnsi="Times New Roman" w:eastAsia="楷体_GB2312"/>
          <w:b/>
          <w:color w:val="000000"/>
          <w:sz w:val="32"/>
          <w:szCs w:val="32"/>
        </w:rPr>
        <w:t>二</w:t>
      </w:r>
      <w:r>
        <w:rPr>
          <w:rFonts w:ascii="Times New Roman" w:hAnsi="Times New Roman" w:eastAsia="楷体_GB2312"/>
          <w:b/>
          <w:color w:val="000000"/>
          <w:sz w:val="32"/>
          <w:szCs w:val="32"/>
        </w:rPr>
        <w:t>）产出指标（满分</w:t>
      </w:r>
      <w:r>
        <w:rPr>
          <w:rFonts w:hint="eastAsia" w:ascii="Times New Roman" w:hAnsi="Times New Roman" w:eastAsia="楷体_GB2312"/>
          <w:b/>
          <w:color w:val="000000"/>
          <w:sz w:val="32"/>
          <w:szCs w:val="32"/>
        </w:rPr>
        <w:t>50</w:t>
      </w:r>
      <w:r>
        <w:rPr>
          <w:rFonts w:ascii="Times New Roman" w:hAnsi="Times New Roman" w:eastAsia="楷体_GB2312"/>
          <w:b/>
          <w:color w:val="000000"/>
          <w:sz w:val="32"/>
          <w:szCs w:val="32"/>
        </w:rPr>
        <w:t>分，实得</w:t>
      </w:r>
      <w:r>
        <w:rPr>
          <w:rFonts w:hint="eastAsia" w:ascii="Times New Roman" w:hAnsi="Times New Roman" w:eastAsia="楷体_GB2312"/>
          <w:b/>
          <w:color w:val="000000"/>
          <w:sz w:val="32"/>
          <w:szCs w:val="32"/>
        </w:rPr>
        <w:t>48</w:t>
      </w:r>
      <w:r>
        <w:rPr>
          <w:rFonts w:ascii="Times New Roman" w:hAnsi="Times New Roman" w:eastAsia="楷体_GB2312"/>
          <w:b/>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sz w:val="32"/>
          <w:szCs w:val="32"/>
        </w:rPr>
        <w:t>1.数量指标（满分</w:t>
      </w:r>
      <w:r>
        <w:rPr>
          <w:rFonts w:hint="eastAsia" w:ascii="Times New Roman" w:hAnsi="Times New Roman" w:eastAsia="仿宋_GB2312"/>
          <w:sz w:val="32"/>
          <w:szCs w:val="32"/>
        </w:rPr>
        <w:t>13</w:t>
      </w:r>
      <w:r>
        <w:rPr>
          <w:rFonts w:ascii="Times New Roman" w:hAnsi="Times New Roman" w:eastAsia="仿宋_GB2312"/>
          <w:sz w:val="32"/>
          <w:szCs w:val="32"/>
        </w:rPr>
        <w:t>分，</w:t>
      </w:r>
      <w:r>
        <w:rPr>
          <w:rFonts w:ascii="Times New Roman" w:hAnsi="Times New Roman" w:eastAsia="仿宋_GB2312"/>
          <w:color w:val="000000"/>
          <w:sz w:val="32"/>
          <w:szCs w:val="32"/>
        </w:rPr>
        <w:t>实得</w:t>
      </w:r>
      <w:r>
        <w:rPr>
          <w:rFonts w:hint="eastAsia" w:ascii="Times New Roman" w:hAnsi="Times New Roman" w:eastAsia="仿宋_GB2312"/>
          <w:color w:val="000000"/>
          <w:sz w:val="32"/>
          <w:szCs w:val="32"/>
        </w:rPr>
        <w:t>13</w:t>
      </w:r>
      <w:r>
        <w:rPr>
          <w:rFonts w:ascii="Times New Roman" w:hAnsi="Times New Roman" w:eastAsia="仿宋_GB2312"/>
          <w:color w:val="000000"/>
          <w:sz w:val="32"/>
          <w:szCs w:val="32"/>
        </w:rPr>
        <w:t>分）</w:t>
      </w:r>
    </w:p>
    <w:p>
      <w:pPr>
        <w:spacing w:line="600" w:lineRule="exact"/>
        <w:ind w:firstLine="480" w:firstLineChars="200"/>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2023</w:t>
      </w:r>
      <w:r>
        <w:rPr>
          <w:rFonts w:ascii="Times New Roman" w:hAnsi="Times New Roman" w:eastAsia="仿宋_GB2312"/>
          <w:color w:val="000000"/>
          <w:sz w:val="24"/>
          <w:szCs w:val="24"/>
        </w:rPr>
        <w:t>年度设定的数量指标为</w:t>
      </w:r>
      <w:r>
        <w:rPr>
          <w:rFonts w:hint="eastAsia" w:ascii="Times New Roman" w:hAnsi="Times New Roman" w:eastAsia="仿宋_GB2312"/>
          <w:color w:val="000000"/>
          <w:sz w:val="24"/>
          <w:szCs w:val="24"/>
        </w:rPr>
        <w:t>完成项目数量400名，完成</w:t>
      </w:r>
      <w:r>
        <w:rPr>
          <w:rFonts w:ascii="Times New Roman" w:hAnsi="Times New Roman" w:eastAsia="仿宋_GB2312"/>
          <w:color w:val="000000"/>
          <w:sz w:val="24"/>
          <w:szCs w:val="24"/>
        </w:rPr>
        <w:t>实际完成</w:t>
      </w:r>
      <w:r>
        <w:rPr>
          <w:rFonts w:hint="eastAsia" w:ascii="Times New Roman" w:hAnsi="Times New Roman" w:eastAsia="仿宋_GB2312"/>
          <w:color w:val="000000"/>
          <w:sz w:val="24"/>
          <w:szCs w:val="24"/>
        </w:rPr>
        <w:t>400名。</w:t>
      </w:r>
      <w:r>
        <w:rPr>
          <w:rFonts w:ascii="Times New Roman" w:hAnsi="Times New Roman" w:eastAsia="仿宋_GB2312"/>
          <w:color w:val="000000"/>
          <w:sz w:val="24"/>
          <w:szCs w:val="24"/>
        </w:rPr>
        <w:t xml:space="preserve"> </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2.时效指标（满分</w:t>
      </w:r>
      <w:r>
        <w:rPr>
          <w:rFonts w:hint="eastAsia" w:ascii="Times New Roman" w:hAnsi="Times New Roman" w:eastAsia="仿宋_GB2312"/>
          <w:color w:val="000000"/>
          <w:sz w:val="32"/>
          <w:szCs w:val="32"/>
        </w:rPr>
        <w:t>12</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rPr>
        <w:t>12</w:t>
      </w:r>
      <w:r>
        <w:rPr>
          <w:rFonts w:ascii="Times New Roman" w:hAnsi="Times New Roman" w:eastAsia="仿宋_GB2312"/>
          <w:color w:val="000000"/>
          <w:sz w:val="32"/>
          <w:szCs w:val="32"/>
        </w:rPr>
        <w:t>分）</w:t>
      </w:r>
    </w:p>
    <w:p>
      <w:pPr>
        <w:spacing w:line="600" w:lineRule="exact"/>
        <w:ind w:firstLine="480" w:firstLineChars="200"/>
        <w:rPr>
          <w:rFonts w:ascii="Times New Roman" w:hAnsi="Times New Roman" w:eastAsia="仿宋_GB2312"/>
          <w:color w:val="000000"/>
          <w:sz w:val="32"/>
          <w:szCs w:val="32"/>
        </w:rPr>
      </w:pPr>
      <w:r>
        <w:rPr>
          <w:rFonts w:hint="eastAsia" w:ascii="Times New Roman" w:hAnsi="Times New Roman" w:eastAsia="仿宋_GB2312"/>
          <w:color w:val="000000"/>
          <w:sz w:val="24"/>
          <w:szCs w:val="24"/>
        </w:rPr>
        <w:t>2023</w:t>
      </w:r>
      <w:r>
        <w:rPr>
          <w:rFonts w:ascii="Times New Roman" w:hAnsi="Times New Roman" w:eastAsia="仿宋_GB2312"/>
          <w:color w:val="000000"/>
          <w:sz w:val="24"/>
          <w:szCs w:val="24"/>
        </w:rPr>
        <w:t>年度设定的</w:t>
      </w:r>
      <w:r>
        <w:rPr>
          <w:rFonts w:hint="eastAsia" w:ascii="Times New Roman" w:hAnsi="Times New Roman" w:eastAsia="仿宋_GB2312"/>
          <w:color w:val="000000"/>
          <w:sz w:val="24"/>
          <w:szCs w:val="24"/>
        </w:rPr>
        <w:t>时效</w:t>
      </w:r>
      <w:r>
        <w:rPr>
          <w:rFonts w:ascii="Times New Roman" w:hAnsi="Times New Roman" w:eastAsia="仿宋_GB2312"/>
          <w:color w:val="000000"/>
          <w:sz w:val="24"/>
          <w:szCs w:val="24"/>
        </w:rPr>
        <w:t>指标为</w:t>
      </w:r>
      <w:r>
        <w:rPr>
          <w:rFonts w:hint="eastAsia" w:ascii="Times New Roman" w:hAnsi="Times New Roman" w:eastAsia="仿宋_GB2312"/>
          <w:color w:val="000000"/>
          <w:sz w:val="24"/>
          <w:szCs w:val="24"/>
        </w:rPr>
        <w:t>经费支出时效性，及时完成达到预期指标。</w:t>
      </w:r>
      <w:r>
        <w:rPr>
          <w:rFonts w:ascii="Times New Roman" w:hAnsi="Times New Roman" w:eastAsia="仿宋_GB2312"/>
          <w:color w:val="000000"/>
          <w:sz w:val="32"/>
          <w:szCs w:val="32"/>
        </w:rPr>
        <w:t xml:space="preserve"> </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3.质量指标（满分</w:t>
      </w:r>
      <w:r>
        <w:rPr>
          <w:rFonts w:hint="eastAsia" w:ascii="Times New Roman" w:hAnsi="Times New Roman" w:eastAsia="仿宋_GB2312"/>
          <w:color w:val="000000"/>
          <w:sz w:val="32"/>
          <w:szCs w:val="32"/>
        </w:rPr>
        <w:t>13</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rPr>
        <w:t>13</w:t>
      </w:r>
      <w:r>
        <w:rPr>
          <w:rFonts w:ascii="Times New Roman" w:hAnsi="Times New Roman" w:eastAsia="仿宋_GB2312"/>
          <w:color w:val="000000"/>
          <w:sz w:val="32"/>
          <w:szCs w:val="32"/>
        </w:rPr>
        <w:t>分）</w:t>
      </w:r>
    </w:p>
    <w:p>
      <w:pPr>
        <w:spacing w:line="600" w:lineRule="exact"/>
        <w:ind w:firstLine="480" w:firstLineChars="200"/>
        <w:rPr>
          <w:rFonts w:ascii="Times New Roman" w:hAnsi="Times New Roman" w:eastAsia="仿宋_GB2312"/>
          <w:color w:val="000000"/>
          <w:sz w:val="32"/>
          <w:szCs w:val="32"/>
        </w:rPr>
      </w:pPr>
      <w:r>
        <w:rPr>
          <w:rFonts w:hint="eastAsia" w:ascii="Times New Roman" w:hAnsi="Times New Roman" w:eastAsia="仿宋_GB2312"/>
          <w:color w:val="000000"/>
          <w:sz w:val="24"/>
          <w:szCs w:val="24"/>
        </w:rPr>
        <w:t>2023</w:t>
      </w:r>
      <w:r>
        <w:rPr>
          <w:rFonts w:ascii="Times New Roman" w:hAnsi="Times New Roman" w:eastAsia="仿宋_GB2312"/>
          <w:color w:val="000000"/>
          <w:sz w:val="24"/>
          <w:szCs w:val="24"/>
        </w:rPr>
        <w:t>年度设定的</w:t>
      </w:r>
      <w:r>
        <w:rPr>
          <w:rFonts w:hint="eastAsia" w:ascii="Times New Roman" w:hAnsi="Times New Roman" w:eastAsia="仿宋_GB2312"/>
          <w:color w:val="000000"/>
          <w:sz w:val="24"/>
          <w:szCs w:val="24"/>
        </w:rPr>
        <w:t>时效</w:t>
      </w:r>
      <w:r>
        <w:rPr>
          <w:rFonts w:ascii="Times New Roman" w:hAnsi="Times New Roman" w:eastAsia="仿宋_GB2312"/>
          <w:color w:val="000000"/>
          <w:sz w:val="24"/>
          <w:szCs w:val="24"/>
        </w:rPr>
        <w:t>指标为</w:t>
      </w:r>
      <w:r>
        <w:rPr>
          <w:rFonts w:hint="eastAsia" w:ascii="Times New Roman" w:hAnsi="Times New Roman" w:eastAsia="仿宋_GB2312"/>
          <w:color w:val="000000"/>
          <w:sz w:val="24"/>
          <w:szCs w:val="24"/>
        </w:rPr>
        <w:t>项目完成率，完成达到预期指标。</w:t>
      </w:r>
      <w:r>
        <w:rPr>
          <w:rFonts w:ascii="Times New Roman" w:hAnsi="Times New Roman" w:eastAsia="仿宋_GB2312"/>
          <w:color w:val="000000"/>
          <w:sz w:val="32"/>
          <w:szCs w:val="32"/>
        </w:rPr>
        <w:t xml:space="preserve"> </w:t>
      </w:r>
      <w:bookmarkStart w:id="0" w:name="_GoBack"/>
      <w:bookmarkEnd w:id="0"/>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4.成本指标（满分</w:t>
      </w:r>
      <w:r>
        <w:rPr>
          <w:rFonts w:hint="eastAsia" w:ascii="Times New Roman" w:hAnsi="Times New Roman" w:eastAsia="仿宋_GB2312"/>
          <w:color w:val="000000"/>
          <w:sz w:val="32"/>
          <w:szCs w:val="32"/>
        </w:rPr>
        <w:t>12</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rPr>
        <w:t>10</w:t>
      </w:r>
      <w:r>
        <w:rPr>
          <w:rFonts w:ascii="Times New Roman" w:hAnsi="Times New Roman" w:eastAsia="仿宋_GB2312"/>
          <w:color w:val="000000"/>
          <w:sz w:val="32"/>
          <w:szCs w:val="32"/>
        </w:rPr>
        <w:t>分）</w:t>
      </w:r>
    </w:p>
    <w:p>
      <w:pPr>
        <w:spacing w:line="600" w:lineRule="exact"/>
        <w:ind w:firstLine="480" w:firstLineChars="200"/>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2023</w:t>
      </w:r>
      <w:r>
        <w:rPr>
          <w:rFonts w:ascii="Times New Roman" w:hAnsi="Times New Roman" w:eastAsia="仿宋_GB2312"/>
          <w:color w:val="000000"/>
          <w:sz w:val="24"/>
          <w:szCs w:val="24"/>
        </w:rPr>
        <w:t>年度设定的</w:t>
      </w:r>
      <w:r>
        <w:rPr>
          <w:rFonts w:hint="eastAsia" w:ascii="Times New Roman" w:hAnsi="Times New Roman" w:eastAsia="仿宋_GB2312"/>
          <w:color w:val="000000"/>
          <w:sz w:val="24"/>
          <w:szCs w:val="24"/>
        </w:rPr>
        <w:t>时效</w:t>
      </w:r>
      <w:r>
        <w:rPr>
          <w:rFonts w:ascii="Times New Roman" w:hAnsi="Times New Roman" w:eastAsia="仿宋_GB2312"/>
          <w:color w:val="000000"/>
          <w:sz w:val="24"/>
          <w:szCs w:val="24"/>
        </w:rPr>
        <w:t>指标为</w:t>
      </w:r>
      <w:r>
        <w:rPr>
          <w:rFonts w:hint="eastAsia" w:ascii="Times New Roman" w:hAnsi="Times New Roman" w:eastAsia="仿宋_GB2312"/>
          <w:color w:val="000000"/>
          <w:sz w:val="24"/>
          <w:szCs w:val="24"/>
        </w:rPr>
        <w:t>项目总成本1200万元，实际完成1182.244万元，没有100%完成扣2分。</w:t>
      </w:r>
      <w:r>
        <w:rPr>
          <w:rFonts w:ascii="Times New Roman" w:hAnsi="Times New Roman" w:eastAsia="仿宋_GB2312"/>
          <w:color w:val="000000"/>
          <w:sz w:val="24"/>
          <w:szCs w:val="24"/>
        </w:rPr>
        <w:t xml:space="preserve"> </w:t>
      </w:r>
    </w:p>
    <w:p>
      <w:pPr>
        <w:widowControl/>
        <w:spacing w:line="600" w:lineRule="exact"/>
        <w:ind w:right="-283"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w:t>
      </w:r>
      <w:r>
        <w:rPr>
          <w:rFonts w:hint="eastAsia" w:ascii="Times New Roman" w:hAnsi="Times New Roman" w:eastAsia="楷体_GB2312"/>
          <w:b/>
          <w:color w:val="000000"/>
          <w:sz w:val="32"/>
          <w:szCs w:val="32"/>
        </w:rPr>
        <w:t>三</w:t>
      </w:r>
      <w:r>
        <w:rPr>
          <w:rFonts w:ascii="Times New Roman" w:hAnsi="Times New Roman" w:eastAsia="楷体_GB2312"/>
          <w:b/>
          <w:color w:val="000000"/>
          <w:sz w:val="32"/>
          <w:szCs w:val="32"/>
        </w:rPr>
        <w:t>）效益指标（满分30分，实得</w:t>
      </w:r>
      <w:r>
        <w:rPr>
          <w:rFonts w:hint="eastAsia" w:ascii="Times New Roman" w:hAnsi="Times New Roman" w:eastAsia="楷体_GB2312"/>
          <w:b/>
          <w:color w:val="000000"/>
          <w:sz w:val="32"/>
          <w:szCs w:val="32"/>
        </w:rPr>
        <w:t>30</w:t>
      </w:r>
      <w:r>
        <w:rPr>
          <w:rFonts w:ascii="Times New Roman" w:hAnsi="Times New Roman" w:eastAsia="楷体_GB2312"/>
          <w:b/>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1.经济效益指标（满分</w:t>
      </w:r>
      <w:r>
        <w:rPr>
          <w:rFonts w:hint="eastAsia" w:ascii="Times New Roman" w:hAnsi="Times New Roman" w:eastAsia="仿宋_GB2312"/>
          <w:color w:val="000000"/>
          <w:sz w:val="32"/>
          <w:szCs w:val="32"/>
        </w:rPr>
        <w:t>8</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rPr>
        <w:t>8</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2.社会效益指标（满分</w:t>
      </w:r>
      <w:r>
        <w:rPr>
          <w:rFonts w:hint="eastAsia" w:ascii="Times New Roman" w:hAnsi="Times New Roman" w:eastAsia="仿宋_GB2312"/>
          <w:color w:val="000000"/>
          <w:sz w:val="32"/>
          <w:szCs w:val="32"/>
        </w:rPr>
        <w:t>8</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rPr>
        <w:t>8</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3.生态效益指标（满分</w:t>
      </w:r>
      <w:r>
        <w:rPr>
          <w:rFonts w:hint="eastAsia" w:ascii="Times New Roman" w:hAnsi="Times New Roman" w:eastAsia="仿宋_GB2312"/>
          <w:color w:val="000000"/>
          <w:sz w:val="32"/>
          <w:szCs w:val="32"/>
        </w:rPr>
        <w:t>0</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rPr>
        <w:t>0</w:t>
      </w:r>
      <w:r>
        <w:rPr>
          <w:rFonts w:ascii="Times New Roman" w:hAnsi="Times New Roman" w:eastAsia="仿宋_GB2312"/>
          <w:color w:val="000000"/>
          <w:sz w:val="32"/>
          <w:szCs w:val="32"/>
        </w:rPr>
        <w:t>分）</w:t>
      </w:r>
      <w:r>
        <w:rPr>
          <w:rFonts w:hint="eastAsia" w:ascii="Times New Roman" w:hAnsi="Times New Roman" w:eastAsia="仿宋_GB2312"/>
          <w:color w:val="000000"/>
          <w:sz w:val="32"/>
          <w:szCs w:val="32"/>
        </w:rPr>
        <w:t>本指标不适用</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4.可持续影响指标（满分</w:t>
      </w:r>
      <w:r>
        <w:rPr>
          <w:rFonts w:hint="eastAsia" w:ascii="Times New Roman" w:hAnsi="Times New Roman" w:eastAsia="仿宋_GB2312"/>
          <w:color w:val="000000"/>
          <w:sz w:val="32"/>
          <w:szCs w:val="32"/>
        </w:rPr>
        <w:t>14</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rPr>
        <w:t>14</w:t>
      </w:r>
      <w:r>
        <w:rPr>
          <w:rFonts w:ascii="Times New Roman" w:hAnsi="Times New Roman" w:eastAsia="仿宋_GB2312"/>
          <w:color w:val="000000"/>
          <w:sz w:val="32"/>
          <w:szCs w:val="32"/>
        </w:rPr>
        <w:t>分）</w:t>
      </w:r>
    </w:p>
    <w:p>
      <w:pPr>
        <w:spacing w:line="600" w:lineRule="exact"/>
        <w:ind w:right="-283" w:firstLine="643" w:firstLineChars="200"/>
        <w:rPr>
          <w:rFonts w:ascii="Times New Roman" w:hAnsi="Times New Roman" w:eastAsia="仿宋_GB2312"/>
          <w:color w:val="000000"/>
          <w:sz w:val="32"/>
          <w:szCs w:val="32"/>
        </w:rPr>
      </w:pPr>
      <w:r>
        <w:rPr>
          <w:rFonts w:ascii="Times New Roman" w:hAnsi="Times New Roman" w:eastAsia="楷体_GB2312"/>
          <w:b/>
          <w:color w:val="000000"/>
          <w:sz w:val="32"/>
          <w:szCs w:val="32"/>
        </w:rPr>
        <w:t>（</w:t>
      </w:r>
      <w:r>
        <w:rPr>
          <w:rFonts w:hint="eastAsia" w:ascii="Times New Roman" w:hAnsi="Times New Roman" w:eastAsia="楷体_GB2312"/>
          <w:b/>
          <w:color w:val="000000"/>
          <w:sz w:val="32"/>
          <w:szCs w:val="32"/>
        </w:rPr>
        <w:t>四</w:t>
      </w:r>
      <w:r>
        <w:rPr>
          <w:rFonts w:ascii="Times New Roman" w:hAnsi="Times New Roman" w:eastAsia="楷体_GB2312"/>
          <w:b/>
          <w:color w:val="000000"/>
          <w:sz w:val="32"/>
          <w:szCs w:val="32"/>
        </w:rPr>
        <w:t>）</w:t>
      </w:r>
      <w:r>
        <w:rPr>
          <w:rFonts w:hint="eastAsia" w:ascii="Times New Roman" w:hAnsi="Times New Roman" w:eastAsia="楷体_GB2312"/>
          <w:b/>
          <w:color w:val="000000"/>
          <w:sz w:val="32"/>
          <w:szCs w:val="32"/>
        </w:rPr>
        <w:t>满意度</w:t>
      </w:r>
      <w:r>
        <w:rPr>
          <w:rFonts w:ascii="Times New Roman" w:hAnsi="Times New Roman" w:eastAsia="楷体_GB2312"/>
          <w:b/>
          <w:color w:val="000000"/>
          <w:sz w:val="32"/>
          <w:szCs w:val="32"/>
        </w:rPr>
        <w:t>指标（满分</w:t>
      </w:r>
      <w:r>
        <w:rPr>
          <w:rFonts w:hint="eastAsia" w:ascii="Times New Roman" w:hAnsi="Times New Roman" w:eastAsia="楷体_GB2312"/>
          <w:b/>
          <w:color w:val="000000"/>
          <w:sz w:val="32"/>
          <w:szCs w:val="32"/>
        </w:rPr>
        <w:t>10</w:t>
      </w:r>
      <w:r>
        <w:rPr>
          <w:rFonts w:ascii="Times New Roman" w:hAnsi="Times New Roman" w:eastAsia="楷体_GB2312"/>
          <w:b/>
          <w:color w:val="000000"/>
          <w:sz w:val="32"/>
          <w:szCs w:val="32"/>
        </w:rPr>
        <w:t>分，实得</w:t>
      </w:r>
      <w:r>
        <w:rPr>
          <w:rFonts w:hint="eastAsia" w:ascii="Times New Roman" w:hAnsi="Times New Roman" w:eastAsia="楷体_GB2312"/>
          <w:b/>
          <w:color w:val="000000"/>
          <w:sz w:val="32"/>
          <w:szCs w:val="32"/>
        </w:rPr>
        <w:t>10</w:t>
      </w:r>
      <w:r>
        <w:rPr>
          <w:rFonts w:ascii="Times New Roman" w:hAnsi="Times New Roman" w:eastAsia="楷体_GB2312"/>
          <w:b/>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满意度</w:t>
      </w:r>
      <w:r>
        <w:rPr>
          <w:rFonts w:ascii="Times New Roman" w:hAnsi="Times New Roman" w:eastAsia="仿宋_GB2312"/>
          <w:color w:val="000000"/>
          <w:sz w:val="32"/>
          <w:szCs w:val="32"/>
        </w:rPr>
        <w:t>指标（满分</w:t>
      </w:r>
      <w:r>
        <w:rPr>
          <w:rFonts w:hint="eastAsia" w:ascii="Times New Roman" w:hAnsi="Times New Roman" w:eastAsia="仿宋_GB2312"/>
          <w:color w:val="000000"/>
          <w:sz w:val="32"/>
          <w:szCs w:val="32"/>
        </w:rPr>
        <w:t>10</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rPr>
        <w:t>10</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四、存在问题</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通过</w:t>
      </w:r>
      <w:r>
        <w:rPr>
          <w:rFonts w:hint="eastAsia" w:ascii="Times New Roman" w:hAnsi="Times New Roman" w:eastAsia="仿宋_GB2312"/>
          <w:color w:val="000000"/>
          <w:sz w:val="32"/>
          <w:szCs w:val="32"/>
        </w:rPr>
        <w:t>评价</w:t>
      </w:r>
      <w:r>
        <w:rPr>
          <w:rFonts w:ascii="Times New Roman" w:hAnsi="Times New Roman" w:eastAsia="仿宋_GB2312"/>
          <w:color w:val="000000"/>
          <w:sz w:val="32"/>
          <w:szCs w:val="32"/>
        </w:rPr>
        <w:t>发现，</w:t>
      </w:r>
      <w:r>
        <w:rPr>
          <w:rFonts w:hint="eastAsia" w:ascii="Times New Roman" w:hAnsi="Times New Roman" w:eastAsia="仿宋_GB2312"/>
          <w:color w:val="000000"/>
          <w:sz w:val="32"/>
          <w:szCs w:val="32"/>
        </w:rPr>
        <w:t>2023</w:t>
      </w:r>
      <w:r>
        <w:rPr>
          <w:rFonts w:ascii="Times New Roman" w:hAnsi="Times New Roman" w:eastAsia="仿宋_GB2312"/>
          <w:color w:val="000000"/>
          <w:sz w:val="32"/>
          <w:szCs w:val="32"/>
        </w:rPr>
        <w:t>年度</w:t>
      </w:r>
      <w:r>
        <w:rPr>
          <w:rFonts w:hint="eastAsia" w:ascii="Times New Roman" w:hAnsi="Times New Roman" w:eastAsia="仿宋_GB2312"/>
          <w:color w:val="000000"/>
          <w:sz w:val="32"/>
          <w:szCs w:val="32"/>
        </w:rPr>
        <w:t>校园安全管理工作</w:t>
      </w:r>
      <w:r>
        <w:rPr>
          <w:rFonts w:ascii="Times New Roman" w:hAnsi="Times New Roman" w:eastAsia="仿宋_GB2312"/>
          <w:color w:val="000000"/>
          <w:sz w:val="32"/>
          <w:szCs w:val="32"/>
        </w:rPr>
        <w:t>项目实施虽取得了一定的成效，但还存在一些问题和不足，主要表现在：</w:t>
      </w:r>
    </w:p>
    <w:p>
      <w:pPr>
        <w:spacing w:line="60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一是</w:t>
      </w:r>
      <w:r>
        <w:rPr>
          <w:rFonts w:hint="eastAsia" w:ascii="Times New Roman" w:hAnsi="Times New Roman" w:eastAsia="仿宋_GB2312"/>
          <w:color w:val="000000"/>
          <w:sz w:val="32"/>
          <w:szCs w:val="32"/>
        </w:rPr>
        <w:t>人防技防力量配备不到位或防护装备佩戴、安防器材摆放不规范。一些校园没有专职保安员或保安员年龄偏大，安全防护器材缺乏。有些学校的校园门卫、保安员在值守过程中，头盔、防刺服、橡胶棍等防护装备有的不佩戴，有的佩戴不全，钢叉、盾牌等安防器械没有拿在手中而是放置在门卫室内。</w:t>
      </w:r>
    </w:p>
    <w:p>
      <w:pPr>
        <w:spacing w:line="600" w:lineRule="exact"/>
        <w:ind w:firstLine="643" w:firstLineChars="200"/>
        <w:rPr>
          <w:rFonts w:ascii="Times New Roman" w:hAnsi="Times New Roman" w:eastAsia="仿宋_GB2312"/>
          <w:color w:val="000000"/>
          <w:sz w:val="32"/>
          <w:szCs w:val="32"/>
        </w:rPr>
      </w:pPr>
      <w:r>
        <w:rPr>
          <w:rFonts w:hint="eastAsia" w:ascii="Times New Roman" w:hAnsi="Times New Roman" w:eastAsia="仿宋_GB2312"/>
          <w:b/>
          <w:color w:val="000000"/>
          <w:sz w:val="32"/>
          <w:szCs w:val="32"/>
        </w:rPr>
        <w:t>二是</w:t>
      </w:r>
      <w:r>
        <w:rPr>
          <w:rFonts w:hint="eastAsia" w:ascii="Times New Roman" w:hAnsi="Times New Roman" w:eastAsia="仿宋_GB2312"/>
          <w:color w:val="000000"/>
          <w:sz w:val="32"/>
          <w:szCs w:val="32"/>
        </w:rPr>
        <w:t>保安员、教师安全防范意识不强，防范制度不落实。有些学校在上课和上下学时段虽然有教师和保安员值守，但外来人员仍可不登记或不验证、随便登记后进入校园。</w:t>
      </w:r>
    </w:p>
    <w:p>
      <w:pPr>
        <w:spacing w:line="600" w:lineRule="exact"/>
        <w:ind w:firstLine="643" w:firstLineChars="200"/>
        <w:rPr>
          <w:rFonts w:ascii="Times New Roman" w:hAnsi="Times New Roman" w:eastAsia="仿宋_GB2312"/>
          <w:color w:val="000000"/>
          <w:sz w:val="32"/>
          <w:szCs w:val="32"/>
        </w:rPr>
      </w:pPr>
      <w:r>
        <w:rPr>
          <w:rFonts w:hint="eastAsia" w:ascii="Times New Roman" w:hAnsi="Times New Roman" w:eastAsia="仿宋_GB2312"/>
          <w:b/>
          <w:color w:val="000000"/>
          <w:sz w:val="32"/>
          <w:szCs w:val="32"/>
        </w:rPr>
        <w:t>三是</w:t>
      </w:r>
      <w:r>
        <w:rPr>
          <w:rFonts w:hint="eastAsia" w:ascii="Times New Roman" w:hAnsi="Times New Roman" w:eastAsia="仿宋_GB2312"/>
          <w:color w:val="000000"/>
          <w:sz w:val="32"/>
          <w:szCs w:val="32"/>
        </w:rPr>
        <w:t>校园周边安全存在隐患。一些学校上下学高峰时段校园周边交通拥堵，学生进出校园存在秩序混乱，社会车辆停放较多影响人员疏散及日常交通通行安全等。</w:t>
      </w:r>
    </w:p>
    <w:p>
      <w:pPr>
        <w:widowControl/>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五、意见和建议</w:t>
      </w:r>
    </w:p>
    <w:p>
      <w:pPr>
        <w:widowControl/>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为进一步提高专项资金使用效益，针对存在的问题，提出如下建议：</w:t>
      </w:r>
    </w:p>
    <w:p>
      <w:pPr>
        <w:spacing w:line="60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一要</w:t>
      </w:r>
      <w:r>
        <w:rPr>
          <w:rFonts w:hint="eastAsia" w:ascii="Times New Roman" w:hAnsi="Times New Roman" w:eastAsia="仿宋_GB2312"/>
          <w:color w:val="000000"/>
          <w:sz w:val="32"/>
          <w:szCs w:val="32"/>
        </w:rPr>
        <w:t>进一步完善校园安全制度，落实校园安全防范工作措施，确保校园安全稳定。</w:t>
      </w:r>
    </w:p>
    <w:p>
      <w:pPr>
        <w:spacing w:line="60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二要</w:t>
      </w:r>
      <w:r>
        <w:rPr>
          <w:rFonts w:hint="eastAsia" w:ascii="仿宋" w:hAnsi="仿宋" w:eastAsia="仿宋"/>
          <w:sz w:val="32"/>
          <w:szCs w:val="32"/>
        </w:rPr>
        <w:t>督促保安公司切实加强技能培训，对新上岗的校园保安员开展岗前培训，重点进行法律法规知识、日常值勤规范、防护器械使用、防暴实战技能、突发事件应急处置和急救基本要领等培训，提高校园保安员的综合素质和业务能力，切实做到守岗有责，守岗负责，守岗尽责。</w:t>
      </w:r>
    </w:p>
    <w:p>
      <w:pPr>
        <w:spacing w:line="60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三要</w:t>
      </w:r>
      <w:r>
        <w:rPr>
          <w:rFonts w:hint="eastAsia" w:ascii="仿宋" w:hAnsi="仿宋" w:eastAsia="仿宋"/>
          <w:sz w:val="32"/>
          <w:szCs w:val="32"/>
        </w:rPr>
        <w:t>联合公安分局以强化校园专职保安员队伍建设为突破口，规范校园专职保安职责，加强管理和考核，整体推进校园安防建设，努力打造一支形象佳、服务优、业务精、素质高的校园专职保安员队伍。</w:t>
      </w:r>
    </w:p>
    <w:p>
      <w:pPr>
        <w:widowControl/>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六、</w:t>
      </w:r>
      <w:r>
        <w:rPr>
          <w:rFonts w:hint="eastAsia" w:ascii="Times New Roman" w:hAnsi="Times New Roman" w:eastAsia="黑体"/>
          <w:color w:val="000000"/>
          <w:sz w:val="32"/>
          <w:szCs w:val="32"/>
        </w:rPr>
        <w:t>评价</w:t>
      </w:r>
      <w:r>
        <w:rPr>
          <w:rFonts w:ascii="Times New Roman" w:hAnsi="Times New Roman" w:eastAsia="黑体"/>
          <w:color w:val="000000"/>
          <w:sz w:val="32"/>
          <w:szCs w:val="32"/>
        </w:rPr>
        <w:t>依据</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1.【国家标准】中小学幼儿园安全防范要求2022</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2.关于在全市中小学、幼儿园派驻专职保安的通知合政秘[2010] 61号</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3.</w:t>
      </w:r>
      <w:r>
        <w:rPr>
          <w:rFonts w:hint="eastAsia" w:ascii="仿宋" w:hAnsi="仿宋" w:eastAsia="仿宋"/>
          <w:sz w:val="32"/>
          <w:szCs w:val="32"/>
        </w:rPr>
        <w:t>市教育局、市公安局《关于中小学幼儿园安全防范若干问题的指导意见》（合教法〔2019〕308号）</w:t>
      </w:r>
    </w:p>
    <w:p>
      <w:pPr>
        <w:widowControl/>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七、附件</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1.项目支出绩效自评表（</w:t>
      </w:r>
      <w:r>
        <w:rPr>
          <w:rFonts w:hint="eastAsia" w:ascii="Times New Roman" w:hAnsi="Times New Roman" w:eastAsia="仿宋_GB2312"/>
          <w:color w:val="000000"/>
          <w:sz w:val="32"/>
          <w:szCs w:val="32"/>
        </w:rPr>
        <w:t>从一体化系统导出</w:t>
      </w:r>
      <w:r>
        <w:rPr>
          <w:rFonts w:ascii="Times New Roman" w:hAnsi="Times New Roman" w:eastAsia="仿宋_GB2312"/>
          <w:color w:val="000000"/>
          <w:sz w:val="32"/>
          <w:szCs w:val="32"/>
        </w:rPr>
        <w:t>）；</w:t>
      </w:r>
    </w:p>
    <w:p>
      <w:pPr>
        <w:spacing w:line="600" w:lineRule="exact"/>
        <w:ind w:firstLine="640" w:firstLineChars="200"/>
        <w:rPr>
          <w:rFonts w:ascii="Times New Roman" w:hAnsi="Times New Roman" w:eastAsia="仿宋_GB2312"/>
          <w:color w:val="000000"/>
          <w:sz w:val="32"/>
          <w:szCs w:val="32"/>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方正舒体"/>
    <w:panose1 w:val="00000000000000000000"/>
    <w:charset w:val="86"/>
    <w:family w:val="script"/>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280" w:firstLine="56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8</w:t>
    </w:r>
    <w:r>
      <w:rPr>
        <w:rFonts w:ascii="宋体" w:hAnsi="宋体"/>
        <w:sz w:val="28"/>
        <w:szCs w:val="28"/>
      </w:rPr>
      <w:fldChar w:fldCharType="end"/>
    </w:r>
  </w:p>
  <w:p>
    <w:pPr>
      <w:pStyle w:val="7"/>
      <w:ind w:firstLine="361"/>
    </w:pPr>
  </w:p>
  <w:p/>
  <w:p/>
  <w:p/>
  <w:p/>
  <w:p/>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56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p>
    <w:pPr>
      <w:pStyle w:val="7"/>
      <w:ind w:firstLine="361"/>
    </w:pPr>
  </w:p>
  <w:p/>
  <w:p/>
  <w:p/>
  <w:p/>
  <w:p/>
  <w:p/>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MxY2RkYWIwNzg0ZTA4YWVjZTgxNmM4NDZjNGI1ZmIifQ=="/>
  </w:docVars>
  <w:rsids>
    <w:rsidRoot w:val="00192156"/>
    <w:rsid w:val="0000272A"/>
    <w:rsid w:val="00005B2B"/>
    <w:rsid w:val="000074DB"/>
    <w:rsid w:val="000101D3"/>
    <w:rsid w:val="00014133"/>
    <w:rsid w:val="000215E7"/>
    <w:rsid w:val="00024B78"/>
    <w:rsid w:val="0002701F"/>
    <w:rsid w:val="000333B7"/>
    <w:rsid w:val="000369D0"/>
    <w:rsid w:val="00045A25"/>
    <w:rsid w:val="000466BE"/>
    <w:rsid w:val="00050B99"/>
    <w:rsid w:val="000521A2"/>
    <w:rsid w:val="00060E82"/>
    <w:rsid w:val="000618D5"/>
    <w:rsid w:val="00071A73"/>
    <w:rsid w:val="00087AD9"/>
    <w:rsid w:val="000921B9"/>
    <w:rsid w:val="00094DDF"/>
    <w:rsid w:val="00096024"/>
    <w:rsid w:val="00096BEA"/>
    <w:rsid w:val="000A060D"/>
    <w:rsid w:val="000A0A3C"/>
    <w:rsid w:val="000A0BD2"/>
    <w:rsid w:val="000A2B01"/>
    <w:rsid w:val="000A3270"/>
    <w:rsid w:val="000B05BB"/>
    <w:rsid w:val="000B24DC"/>
    <w:rsid w:val="000C07BA"/>
    <w:rsid w:val="000C3815"/>
    <w:rsid w:val="000C3EFC"/>
    <w:rsid w:val="000C6717"/>
    <w:rsid w:val="000D21C6"/>
    <w:rsid w:val="000D56B4"/>
    <w:rsid w:val="000E18F6"/>
    <w:rsid w:val="000F77CE"/>
    <w:rsid w:val="001004CC"/>
    <w:rsid w:val="00100BCA"/>
    <w:rsid w:val="001018B2"/>
    <w:rsid w:val="00110A25"/>
    <w:rsid w:val="00111B1D"/>
    <w:rsid w:val="00125A14"/>
    <w:rsid w:val="00130D97"/>
    <w:rsid w:val="00136701"/>
    <w:rsid w:val="00136886"/>
    <w:rsid w:val="001415D0"/>
    <w:rsid w:val="00142159"/>
    <w:rsid w:val="00150D36"/>
    <w:rsid w:val="001536B6"/>
    <w:rsid w:val="001620B3"/>
    <w:rsid w:val="00165688"/>
    <w:rsid w:val="00170D4C"/>
    <w:rsid w:val="001734CA"/>
    <w:rsid w:val="00174CDA"/>
    <w:rsid w:val="0017600E"/>
    <w:rsid w:val="00181564"/>
    <w:rsid w:val="00181FC4"/>
    <w:rsid w:val="00184AD9"/>
    <w:rsid w:val="0019017C"/>
    <w:rsid w:val="00191913"/>
    <w:rsid w:val="00191969"/>
    <w:rsid w:val="00192156"/>
    <w:rsid w:val="00192ACC"/>
    <w:rsid w:val="001940C5"/>
    <w:rsid w:val="001A0A5F"/>
    <w:rsid w:val="001A0D99"/>
    <w:rsid w:val="001A3CC7"/>
    <w:rsid w:val="001A58CB"/>
    <w:rsid w:val="001A5C8B"/>
    <w:rsid w:val="001A694B"/>
    <w:rsid w:val="001C4318"/>
    <w:rsid w:val="001D1E4C"/>
    <w:rsid w:val="001D3226"/>
    <w:rsid w:val="001D4994"/>
    <w:rsid w:val="001D5615"/>
    <w:rsid w:val="001D6B55"/>
    <w:rsid w:val="001E02D9"/>
    <w:rsid w:val="001F1D49"/>
    <w:rsid w:val="001F43A9"/>
    <w:rsid w:val="00204E47"/>
    <w:rsid w:val="002124CD"/>
    <w:rsid w:val="00220B48"/>
    <w:rsid w:val="00225F36"/>
    <w:rsid w:val="00234311"/>
    <w:rsid w:val="00235D77"/>
    <w:rsid w:val="002366F3"/>
    <w:rsid w:val="00237881"/>
    <w:rsid w:val="002422EF"/>
    <w:rsid w:val="00242E8D"/>
    <w:rsid w:val="002508AE"/>
    <w:rsid w:val="002604CF"/>
    <w:rsid w:val="00261501"/>
    <w:rsid w:val="002744D0"/>
    <w:rsid w:val="0029361A"/>
    <w:rsid w:val="002A178C"/>
    <w:rsid w:val="002A2144"/>
    <w:rsid w:val="002B369A"/>
    <w:rsid w:val="002B4F16"/>
    <w:rsid w:val="002C668E"/>
    <w:rsid w:val="002C7793"/>
    <w:rsid w:val="002D275C"/>
    <w:rsid w:val="002D4264"/>
    <w:rsid w:val="002D42FC"/>
    <w:rsid w:val="002D5D99"/>
    <w:rsid w:val="002D706D"/>
    <w:rsid w:val="002E0890"/>
    <w:rsid w:val="002E0C00"/>
    <w:rsid w:val="002E385F"/>
    <w:rsid w:val="002E5523"/>
    <w:rsid w:val="002F127F"/>
    <w:rsid w:val="003035A5"/>
    <w:rsid w:val="00312841"/>
    <w:rsid w:val="00312D71"/>
    <w:rsid w:val="00313C97"/>
    <w:rsid w:val="003146B2"/>
    <w:rsid w:val="003156F3"/>
    <w:rsid w:val="00315762"/>
    <w:rsid w:val="00320D45"/>
    <w:rsid w:val="00340B74"/>
    <w:rsid w:val="003531EE"/>
    <w:rsid w:val="00361095"/>
    <w:rsid w:val="00363B11"/>
    <w:rsid w:val="00364EA7"/>
    <w:rsid w:val="003675A0"/>
    <w:rsid w:val="003678D7"/>
    <w:rsid w:val="00371894"/>
    <w:rsid w:val="00371DFA"/>
    <w:rsid w:val="00372401"/>
    <w:rsid w:val="00380174"/>
    <w:rsid w:val="003856EB"/>
    <w:rsid w:val="00387B35"/>
    <w:rsid w:val="003901E3"/>
    <w:rsid w:val="00392656"/>
    <w:rsid w:val="00396ECF"/>
    <w:rsid w:val="003A49CC"/>
    <w:rsid w:val="003B02B9"/>
    <w:rsid w:val="003B5B2B"/>
    <w:rsid w:val="003B6E6D"/>
    <w:rsid w:val="003B756F"/>
    <w:rsid w:val="003C18CB"/>
    <w:rsid w:val="003C5226"/>
    <w:rsid w:val="003C6FDE"/>
    <w:rsid w:val="003D2AE8"/>
    <w:rsid w:val="003D2CB7"/>
    <w:rsid w:val="003D485F"/>
    <w:rsid w:val="003D4A34"/>
    <w:rsid w:val="003E0F29"/>
    <w:rsid w:val="003E4174"/>
    <w:rsid w:val="003F4B38"/>
    <w:rsid w:val="003F6BFC"/>
    <w:rsid w:val="00404086"/>
    <w:rsid w:val="004076F9"/>
    <w:rsid w:val="00414837"/>
    <w:rsid w:val="004174E4"/>
    <w:rsid w:val="00424B8B"/>
    <w:rsid w:val="00435926"/>
    <w:rsid w:val="004359DB"/>
    <w:rsid w:val="00440DEA"/>
    <w:rsid w:val="00440F97"/>
    <w:rsid w:val="004419E1"/>
    <w:rsid w:val="0044342B"/>
    <w:rsid w:val="004454AB"/>
    <w:rsid w:val="00446658"/>
    <w:rsid w:val="00447963"/>
    <w:rsid w:val="00451915"/>
    <w:rsid w:val="0045354D"/>
    <w:rsid w:val="00454634"/>
    <w:rsid w:val="00454DAA"/>
    <w:rsid w:val="004610A0"/>
    <w:rsid w:val="00472677"/>
    <w:rsid w:val="00485168"/>
    <w:rsid w:val="004856D4"/>
    <w:rsid w:val="00495C77"/>
    <w:rsid w:val="004973DF"/>
    <w:rsid w:val="004A0BD6"/>
    <w:rsid w:val="004A1978"/>
    <w:rsid w:val="004A4078"/>
    <w:rsid w:val="004A4AF4"/>
    <w:rsid w:val="004A7640"/>
    <w:rsid w:val="004B1709"/>
    <w:rsid w:val="004B3FD6"/>
    <w:rsid w:val="004B4FEE"/>
    <w:rsid w:val="004B5493"/>
    <w:rsid w:val="004C3A42"/>
    <w:rsid w:val="004D1ABC"/>
    <w:rsid w:val="004D26B9"/>
    <w:rsid w:val="004D40A5"/>
    <w:rsid w:val="004D6527"/>
    <w:rsid w:val="004E1C52"/>
    <w:rsid w:val="004E4A47"/>
    <w:rsid w:val="004E4C61"/>
    <w:rsid w:val="004F4190"/>
    <w:rsid w:val="0051355C"/>
    <w:rsid w:val="00515190"/>
    <w:rsid w:val="005171A0"/>
    <w:rsid w:val="00522049"/>
    <w:rsid w:val="005345A9"/>
    <w:rsid w:val="00535F35"/>
    <w:rsid w:val="005442AC"/>
    <w:rsid w:val="00553264"/>
    <w:rsid w:val="00557D02"/>
    <w:rsid w:val="00560675"/>
    <w:rsid w:val="00560F97"/>
    <w:rsid w:val="00564E0E"/>
    <w:rsid w:val="00570AB0"/>
    <w:rsid w:val="00571627"/>
    <w:rsid w:val="005772D9"/>
    <w:rsid w:val="005848DF"/>
    <w:rsid w:val="0058504B"/>
    <w:rsid w:val="00585324"/>
    <w:rsid w:val="00594322"/>
    <w:rsid w:val="005968DC"/>
    <w:rsid w:val="00597164"/>
    <w:rsid w:val="005A1497"/>
    <w:rsid w:val="005A3389"/>
    <w:rsid w:val="005A3705"/>
    <w:rsid w:val="005B31B8"/>
    <w:rsid w:val="005B6FBE"/>
    <w:rsid w:val="005B7DD3"/>
    <w:rsid w:val="005C40B9"/>
    <w:rsid w:val="005C57DA"/>
    <w:rsid w:val="005D0437"/>
    <w:rsid w:val="005D2B08"/>
    <w:rsid w:val="005D40C0"/>
    <w:rsid w:val="005D654E"/>
    <w:rsid w:val="005D6859"/>
    <w:rsid w:val="005D68D6"/>
    <w:rsid w:val="005E125C"/>
    <w:rsid w:val="005E4262"/>
    <w:rsid w:val="005E55E1"/>
    <w:rsid w:val="005F3419"/>
    <w:rsid w:val="005F3CBA"/>
    <w:rsid w:val="005F5137"/>
    <w:rsid w:val="006355FE"/>
    <w:rsid w:val="00662F34"/>
    <w:rsid w:val="00663774"/>
    <w:rsid w:val="00677348"/>
    <w:rsid w:val="00677646"/>
    <w:rsid w:val="00677834"/>
    <w:rsid w:val="006831EE"/>
    <w:rsid w:val="00685395"/>
    <w:rsid w:val="006948E0"/>
    <w:rsid w:val="006965E7"/>
    <w:rsid w:val="00697520"/>
    <w:rsid w:val="006A14C4"/>
    <w:rsid w:val="006A3FD5"/>
    <w:rsid w:val="006A4236"/>
    <w:rsid w:val="006A45AC"/>
    <w:rsid w:val="006B3063"/>
    <w:rsid w:val="006B46ED"/>
    <w:rsid w:val="006B79CA"/>
    <w:rsid w:val="006B7B07"/>
    <w:rsid w:val="006C0B18"/>
    <w:rsid w:val="006C19E0"/>
    <w:rsid w:val="006C3746"/>
    <w:rsid w:val="006C4310"/>
    <w:rsid w:val="006D502B"/>
    <w:rsid w:val="006D7757"/>
    <w:rsid w:val="006E02E2"/>
    <w:rsid w:val="006E038A"/>
    <w:rsid w:val="006E0AD0"/>
    <w:rsid w:val="006E26BC"/>
    <w:rsid w:val="006E4B18"/>
    <w:rsid w:val="006F22E5"/>
    <w:rsid w:val="006F51A9"/>
    <w:rsid w:val="006F58EC"/>
    <w:rsid w:val="006F695F"/>
    <w:rsid w:val="006F7CAD"/>
    <w:rsid w:val="007000CC"/>
    <w:rsid w:val="00701870"/>
    <w:rsid w:val="00722E7A"/>
    <w:rsid w:val="00725DDE"/>
    <w:rsid w:val="00735BB1"/>
    <w:rsid w:val="00736C4B"/>
    <w:rsid w:val="007402AB"/>
    <w:rsid w:val="0074108F"/>
    <w:rsid w:val="00744546"/>
    <w:rsid w:val="00752C25"/>
    <w:rsid w:val="00753381"/>
    <w:rsid w:val="00754E89"/>
    <w:rsid w:val="0075594B"/>
    <w:rsid w:val="00761524"/>
    <w:rsid w:val="00761D96"/>
    <w:rsid w:val="00761E26"/>
    <w:rsid w:val="00767873"/>
    <w:rsid w:val="00767FE9"/>
    <w:rsid w:val="00770481"/>
    <w:rsid w:val="007707B8"/>
    <w:rsid w:val="00776D2C"/>
    <w:rsid w:val="00780B10"/>
    <w:rsid w:val="0078356B"/>
    <w:rsid w:val="00784FB4"/>
    <w:rsid w:val="0079117B"/>
    <w:rsid w:val="0079327B"/>
    <w:rsid w:val="0079799B"/>
    <w:rsid w:val="007A06D9"/>
    <w:rsid w:val="007A090C"/>
    <w:rsid w:val="007A102C"/>
    <w:rsid w:val="007A32A4"/>
    <w:rsid w:val="007A5CDE"/>
    <w:rsid w:val="007A5E2F"/>
    <w:rsid w:val="007B23E7"/>
    <w:rsid w:val="007B4F28"/>
    <w:rsid w:val="007B718E"/>
    <w:rsid w:val="007B7D9A"/>
    <w:rsid w:val="007C2C6A"/>
    <w:rsid w:val="007C3293"/>
    <w:rsid w:val="007C414E"/>
    <w:rsid w:val="007C78D7"/>
    <w:rsid w:val="007D1928"/>
    <w:rsid w:val="007D54F8"/>
    <w:rsid w:val="007D78C2"/>
    <w:rsid w:val="007E2AE4"/>
    <w:rsid w:val="007E67F8"/>
    <w:rsid w:val="007E7F05"/>
    <w:rsid w:val="007F2134"/>
    <w:rsid w:val="007F2698"/>
    <w:rsid w:val="007F5F7E"/>
    <w:rsid w:val="0080213C"/>
    <w:rsid w:val="008031B2"/>
    <w:rsid w:val="00806E3D"/>
    <w:rsid w:val="00807923"/>
    <w:rsid w:val="008134B8"/>
    <w:rsid w:val="008177FE"/>
    <w:rsid w:val="008205EA"/>
    <w:rsid w:val="00820E94"/>
    <w:rsid w:val="00823B83"/>
    <w:rsid w:val="00824785"/>
    <w:rsid w:val="00832AB1"/>
    <w:rsid w:val="00835200"/>
    <w:rsid w:val="00835705"/>
    <w:rsid w:val="00842350"/>
    <w:rsid w:val="00845612"/>
    <w:rsid w:val="00853410"/>
    <w:rsid w:val="00856E3F"/>
    <w:rsid w:val="00857795"/>
    <w:rsid w:val="00863833"/>
    <w:rsid w:val="00867CFD"/>
    <w:rsid w:val="00873446"/>
    <w:rsid w:val="00876C69"/>
    <w:rsid w:val="00881C34"/>
    <w:rsid w:val="00881C4F"/>
    <w:rsid w:val="00890C89"/>
    <w:rsid w:val="008A0412"/>
    <w:rsid w:val="008A10FF"/>
    <w:rsid w:val="008A5F56"/>
    <w:rsid w:val="008B05BA"/>
    <w:rsid w:val="008B24DA"/>
    <w:rsid w:val="008B4131"/>
    <w:rsid w:val="008B4B5B"/>
    <w:rsid w:val="008C59DC"/>
    <w:rsid w:val="008D0D42"/>
    <w:rsid w:val="008D28BC"/>
    <w:rsid w:val="008D5B68"/>
    <w:rsid w:val="008D7C61"/>
    <w:rsid w:val="008E1FE0"/>
    <w:rsid w:val="008E268C"/>
    <w:rsid w:val="008E495C"/>
    <w:rsid w:val="008F48A2"/>
    <w:rsid w:val="009065BE"/>
    <w:rsid w:val="00907379"/>
    <w:rsid w:val="00907AA8"/>
    <w:rsid w:val="00910BC3"/>
    <w:rsid w:val="0091165E"/>
    <w:rsid w:val="00911A94"/>
    <w:rsid w:val="009130CE"/>
    <w:rsid w:val="00924F87"/>
    <w:rsid w:val="00927967"/>
    <w:rsid w:val="00931F35"/>
    <w:rsid w:val="00932F06"/>
    <w:rsid w:val="00934E8E"/>
    <w:rsid w:val="00935C4C"/>
    <w:rsid w:val="00936045"/>
    <w:rsid w:val="0094070D"/>
    <w:rsid w:val="00944814"/>
    <w:rsid w:val="0094537C"/>
    <w:rsid w:val="00947C62"/>
    <w:rsid w:val="00951B0E"/>
    <w:rsid w:val="0095617D"/>
    <w:rsid w:val="00957C1C"/>
    <w:rsid w:val="00962DFE"/>
    <w:rsid w:val="0096782D"/>
    <w:rsid w:val="0097214E"/>
    <w:rsid w:val="00977AAC"/>
    <w:rsid w:val="00977C29"/>
    <w:rsid w:val="00983B74"/>
    <w:rsid w:val="009861E0"/>
    <w:rsid w:val="009969DA"/>
    <w:rsid w:val="009A3615"/>
    <w:rsid w:val="009A365D"/>
    <w:rsid w:val="009A77F1"/>
    <w:rsid w:val="009B1385"/>
    <w:rsid w:val="009B1866"/>
    <w:rsid w:val="009C2658"/>
    <w:rsid w:val="009C27D3"/>
    <w:rsid w:val="009C2F66"/>
    <w:rsid w:val="009C3BD3"/>
    <w:rsid w:val="009C7648"/>
    <w:rsid w:val="009D4128"/>
    <w:rsid w:val="009D76CB"/>
    <w:rsid w:val="009F00DC"/>
    <w:rsid w:val="009F2544"/>
    <w:rsid w:val="009F32A9"/>
    <w:rsid w:val="009F35ED"/>
    <w:rsid w:val="009F4C85"/>
    <w:rsid w:val="009F72A7"/>
    <w:rsid w:val="00A01EE0"/>
    <w:rsid w:val="00A051B8"/>
    <w:rsid w:val="00A06889"/>
    <w:rsid w:val="00A10FC6"/>
    <w:rsid w:val="00A11B4B"/>
    <w:rsid w:val="00A11DD2"/>
    <w:rsid w:val="00A17ADE"/>
    <w:rsid w:val="00A20AEF"/>
    <w:rsid w:val="00A21E90"/>
    <w:rsid w:val="00A2377B"/>
    <w:rsid w:val="00A40563"/>
    <w:rsid w:val="00A42F87"/>
    <w:rsid w:val="00A465AA"/>
    <w:rsid w:val="00A47824"/>
    <w:rsid w:val="00A54D46"/>
    <w:rsid w:val="00A62D7B"/>
    <w:rsid w:val="00A652B8"/>
    <w:rsid w:val="00A65E7A"/>
    <w:rsid w:val="00A66374"/>
    <w:rsid w:val="00A72594"/>
    <w:rsid w:val="00A760E9"/>
    <w:rsid w:val="00A81393"/>
    <w:rsid w:val="00A843D0"/>
    <w:rsid w:val="00A93AEE"/>
    <w:rsid w:val="00AB036A"/>
    <w:rsid w:val="00AB3763"/>
    <w:rsid w:val="00AD6367"/>
    <w:rsid w:val="00AE0561"/>
    <w:rsid w:val="00AE2143"/>
    <w:rsid w:val="00AE49CA"/>
    <w:rsid w:val="00AE6ADC"/>
    <w:rsid w:val="00AE7672"/>
    <w:rsid w:val="00AF7D29"/>
    <w:rsid w:val="00B042D2"/>
    <w:rsid w:val="00B052BA"/>
    <w:rsid w:val="00B14E30"/>
    <w:rsid w:val="00B161F6"/>
    <w:rsid w:val="00B21D9F"/>
    <w:rsid w:val="00B300D2"/>
    <w:rsid w:val="00B433D1"/>
    <w:rsid w:val="00B45278"/>
    <w:rsid w:val="00B47BE4"/>
    <w:rsid w:val="00B5185E"/>
    <w:rsid w:val="00B607B6"/>
    <w:rsid w:val="00B666F5"/>
    <w:rsid w:val="00B734FE"/>
    <w:rsid w:val="00B74A9E"/>
    <w:rsid w:val="00B76AC0"/>
    <w:rsid w:val="00B8253B"/>
    <w:rsid w:val="00B8783F"/>
    <w:rsid w:val="00B87C65"/>
    <w:rsid w:val="00B91337"/>
    <w:rsid w:val="00B97927"/>
    <w:rsid w:val="00B97CEE"/>
    <w:rsid w:val="00BA5279"/>
    <w:rsid w:val="00BA76C2"/>
    <w:rsid w:val="00BB1245"/>
    <w:rsid w:val="00BB298E"/>
    <w:rsid w:val="00BB73C4"/>
    <w:rsid w:val="00BC24BB"/>
    <w:rsid w:val="00BC6CCB"/>
    <w:rsid w:val="00BC7AA8"/>
    <w:rsid w:val="00BD0690"/>
    <w:rsid w:val="00BD158F"/>
    <w:rsid w:val="00BD3423"/>
    <w:rsid w:val="00BD3BDF"/>
    <w:rsid w:val="00BD4CFA"/>
    <w:rsid w:val="00BD710A"/>
    <w:rsid w:val="00BE2410"/>
    <w:rsid w:val="00BE34E9"/>
    <w:rsid w:val="00BE483F"/>
    <w:rsid w:val="00BE61EF"/>
    <w:rsid w:val="00BE6DD0"/>
    <w:rsid w:val="00BE7D69"/>
    <w:rsid w:val="00BF5A3E"/>
    <w:rsid w:val="00C01D7E"/>
    <w:rsid w:val="00C026C4"/>
    <w:rsid w:val="00C04BD1"/>
    <w:rsid w:val="00C06DCA"/>
    <w:rsid w:val="00C1163A"/>
    <w:rsid w:val="00C14858"/>
    <w:rsid w:val="00C15937"/>
    <w:rsid w:val="00C17372"/>
    <w:rsid w:val="00C17E10"/>
    <w:rsid w:val="00C25820"/>
    <w:rsid w:val="00C36AEA"/>
    <w:rsid w:val="00C50A56"/>
    <w:rsid w:val="00C5510B"/>
    <w:rsid w:val="00C64664"/>
    <w:rsid w:val="00C666BF"/>
    <w:rsid w:val="00C67850"/>
    <w:rsid w:val="00C7077F"/>
    <w:rsid w:val="00C81FD2"/>
    <w:rsid w:val="00C8454B"/>
    <w:rsid w:val="00C87B9F"/>
    <w:rsid w:val="00C9306D"/>
    <w:rsid w:val="00CB0E8B"/>
    <w:rsid w:val="00CB0FE6"/>
    <w:rsid w:val="00CB2CB4"/>
    <w:rsid w:val="00CB7AAF"/>
    <w:rsid w:val="00CC3CB9"/>
    <w:rsid w:val="00CD48DE"/>
    <w:rsid w:val="00CE385C"/>
    <w:rsid w:val="00CE57DC"/>
    <w:rsid w:val="00CE72E4"/>
    <w:rsid w:val="00CF2D06"/>
    <w:rsid w:val="00CF414E"/>
    <w:rsid w:val="00CF645D"/>
    <w:rsid w:val="00D00BB2"/>
    <w:rsid w:val="00D00DE6"/>
    <w:rsid w:val="00D01D8C"/>
    <w:rsid w:val="00D04DEB"/>
    <w:rsid w:val="00D058E5"/>
    <w:rsid w:val="00D1016B"/>
    <w:rsid w:val="00D131B6"/>
    <w:rsid w:val="00D13985"/>
    <w:rsid w:val="00D163A5"/>
    <w:rsid w:val="00D16413"/>
    <w:rsid w:val="00D204AE"/>
    <w:rsid w:val="00D24532"/>
    <w:rsid w:val="00D24BD9"/>
    <w:rsid w:val="00D355DA"/>
    <w:rsid w:val="00D41C31"/>
    <w:rsid w:val="00D4335B"/>
    <w:rsid w:val="00D462B4"/>
    <w:rsid w:val="00D468DD"/>
    <w:rsid w:val="00D471E3"/>
    <w:rsid w:val="00D47347"/>
    <w:rsid w:val="00D4775B"/>
    <w:rsid w:val="00D525E0"/>
    <w:rsid w:val="00D547F2"/>
    <w:rsid w:val="00D6134E"/>
    <w:rsid w:val="00D65E96"/>
    <w:rsid w:val="00D66BDD"/>
    <w:rsid w:val="00D66E4B"/>
    <w:rsid w:val="00D71FA2"/>
    <w:rsid w:val="00D7444C"/>
    <w:rsid w:val="00D769DD"/>
    <w:rsid w:val="00D83E63"/>
    <w:rsid w:val="00D8556B"/>
    <w:rsid w:val="00D85EEF"/>
    <w:rsid w:val="00D86643"/>
    <w:rsid w:val="00D918E0"/>
    <w:rsid w:val="00D9492B"/>
    <w:rsid w:val="00D94C8F"/>
    <w:rsid w:val="00DA00B7"/>
    <w:rsid w:val="00DA0B12"/>
    <w:rsid w:val="00DA2DB4"/>
    <w:rsid w:val="00DA4411"/>
    <w:rsid w:val="00DA4CDC"/>
    <w:rsid w:val="00DA6DFB"/>
    <w:rsid w:val="00DB028F"/>
    <w:rsid w:val="00DC2FB6"/>
    <w:rsid w:val="00DD0035"/>
    <w:rsid w:val="00DD1FB9"/>
    <w:rsid w:val="00DD515E"/>
    <w:rsid w:val="00DE358A"/>
    <w:rsid w:val="00DF0606"/>
    <w:rsid w:val="00DF2A89"/>
    <w:rsid w:val="00DF42D7"/>
    <w:rsid w:val="00E03BEA"/>
    <w:rsid w:val="00E1797D"/>
    <w:rsid w:val="00E21407"/>
    <w:rsid w:val="00E216D3"/>
    <w:rsid w:val="00E21D70"/>
    <w:rsid w:val="00E24B64"/>
    <w:rsid w:val="00E27229"/>
    <w:rsid w:val="00E360E7"/>
    <w:rsid w:val="00E3787E"/>
    <w:rsid w:val="00E43C5C"/>
    <w:rsid w:val="00E46AB6"/>
    <w:rsid w:val="00E54696"/>
    <w:rsid w:val="00E550F4"/>
    <w:rsid w:val="00E56F20"/>
    <w:rsid w:val="00E675BC"/>
    <w:rsid w:val="00E67788"/>
    <w:rsid w:val="00E72083"/>
    <w:rsid w:val="00E735AC"/>
    <w:rsid w:val="00E9257E"/>
    <w:rsid w:val="00E95998"/>
    <w:rsid w:val="00EA06A4"/>
    <w:rsid w:val="00EA48C6"/>
    <w:rsid w:val="00EB6272"/>
    <w:rsid w:val="00EB77C9"/>
    <w:rsid w:val="00EC7E99"/>
    <w:rsid w:val="00ED5B06"/>
    <w:rsid w:val="00EE003E"/>
    <w:rsid w:val="00EE180A"/>
    <w:rsid w:val="00EE1A77"/>
    <w:rsid w:val="00EE242C"/>
    <w:rsid w:val="00EE301D"/>
    <w:rsid w:val="00EE4D22"/>
    <w:rsid w:val="00EF5FFD"/>
    <w:rsid w:val="00EF78BC"/>
    <w:rsid w:val="00F031B3"/>
    <w:rsid w:val="00F05654"/>
    <w:rsid w:val="00F068E0"/>
    <w:rsid w:val="00F11311"/>
    <w:rsid w:val="00F12AC9"/>
    <w:rsid w:val="00F13DB6"/>
    <w:rsid w:val="00F168DE"/>
    <w:rsid w:val="00F16DF3"/>
    <w:rsid w:val="00F27FBA"/>
    <w:rsid w:val="00F33D0D"/>
    <w:rsid w:val="00F42C4A"/>
    <w:rsid w:val="00F4495A"/>
    <w:rsid w:val="00F46070"/>
    <w:rsid w:val="00F470A2"/>
    <w:rsid w:val="00F47D94"/>
    <w:rsid w:val="00F53E48"/>
    <w:rsid w:val="00F61B60"/>
    <w:rsid w:val="00F62210"/>
    <w:rsid w:val="00F67DCF"/>
    <w:rsid w:val="00F835A3"/>
    <w:rsid w:val="00F8480F"/>
    <w:rsid w:val="00FA133C"/>
    <w:rsid w:val="00FA1C4B"/>
    <w:rsid w:val="00FB08F6"/>
    <w:rsid w:val="00FC23C7"/>
    <w:rsid w:val="00FC7560"/>
    <w:rsid w:val="00FD5131"/>
    <w:rsid w:val="00FD5EB9"/>
    <w:rsid w:val="00FE02A9"/>
    <w:rsid w:val="00FE2DAA"/>
    <w:rsid w:val="00FE4D3A"/>
    <w:rsid w:val="00FE721E"/>
    <w:rsid w:val="00FF13A9"/>
    <w:rsid w:val="00FF1A73"/>
    <w:rsid w:val="00FF4300"/>
    <w:rsid w:val="013F4189"/>
    <w:rsid w:val="0FBE6A09"/>
    <w:rsid w:val="1580063C"/>
    <w:rsid w:val="16F716AA"/>
    <w:rsid w:val="1BD792BA"/>
    <w:rsid w:val="1D5346C9"/>
    <w:rsid w:val="27FA6A3D"/>
    <w:rsid w:val="2F1B4A9E"/>
    <w:rsid w:val="2FC40521"/>
    <w:rsid w:val="2FFC4CEE"/>
    <w:rsid w:val="397C58E8"/>
    <w:rsid w:val="39EC3A8B"/>
    <w:rsid w:val="3CFE57A8"/>
    <w:rsid w:val="3D17003D"/>
    <w:rsid w:val="3EB75BFF"/>
    <w:rsid w:val="41FF10FA"/>
    <w:rsid w:val="44C06BEE"/>
    <w:rsid w:val="5379337E"/>
    <w:rsid w:val="54AB3C68"/>
    <w:rsid w:val="5628137A"/>
    <w:rsid w:val="5B2737C9"/>
    <w:rsid w:val="5C736320"/>
    <w:rsid w:val="5E8F794D"/>
    <w:rsid w:val="5F9C8719"/>
    <w:rsid w:val="5FF43F05"/>
    <w:rsid w:val="64266808"/>
    <w:rsid w:val="6D0D5EB2"/>
    <w:rsid w:val="6DF8D820"/>
    <w:rsid w:val="6FED328C"/>
    <w:rsid w:val="71373859"/>
    <w:rsid w:val="732453BC"/>
    <w:rsid w:val="779BD1C3"/>
    <w:rsid w:val="7BBCDE22"/>
    <w:rsid w:val="7F7D9BD7"/>
    <w:rsid w:val="7FFE9D0A"/>
    <w:rsid w:val="7FFFD1BD"/>
    <w:rsid w:val="9AFFE7AB"/>
    <w:rsid w:val="A3B3654A"/>
    <w:rsid w:val="AFFFF606"/>
    <w:rsid w:val="B7DF99F3"/>
    <w:rsid w:val="D3FF4F83"/>
    <w:rsid w:val="D6C765C5"/>
    <w:rsid w:val="DE7B9CEE"/>
    <w:rsid w:val="F35C17EF"/>
    <w:rsid w:val="F3DEDF06"/>
    <w:rsid w:val="F589066F"/>
    <w:rsid w:val="F5C7AFFE"/>
    <w:rsid w:val="F7CE0DBF"/>
    <w:rsid w:val="FD75544E"/>
    <w:rsid w:val="FDDA0E1A"/>
    <w:rsid w:val="FF5BABE2"/>
    <w:rsid w:val="FFC670E8"/>
    <w:rsid w:val="FFD6E599"/>
    <w:rsid w:val="FFDF5F2A"/>
    <w:rsid w:val="FFF31F54"/>
    <w:rsid w:val="FFFF69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6"/>
    <w:autoRedefine/>
    <w:qFormat/>
    <w:uiPriority w:val="0"/>
    <w:pPr>
      <w:keepNext/>
      <w:keepLines/>
      <w:spacing w:before="340" w:after="330" w:line="578" w:lineRule="auto"/>
      <w:outlineLvl w:val="0"/>
    </w:pPr>
    <w:rPr>
      <w:rFonts w:ascii="Times New Roman" w:hAnsi="Times New Roman" w:eastAsia="MS Gothic"/>
      <w:b/>
      <w:bCs/>
      <w:kern w:val="44"/>
      <w:sz w:val="44"/>
      <w:szCs w:val="44"/>
      <w:lang w:val="zh-CN"/>
    </w:rPr>
  </w:style>
  <w:style w:type="paragraph" w:styleId="3">
    <w:name w:val="heading 2"/>
    <w:basedOn w:val="1"/>
    <w:next w:val="1"/>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link w:val="20"/>
    <w:autoRedefine/>
    <w:qFormat/>
    <w:uiPriority w:val="0"/>
    <w:pPr>
      <w:spacing w:line="560" w:lineRule="atLeast"/>
      <w:ind w:firstLine="567"/>
    </w:pPr>
    <w:rPr>
      <w:rFonts w:asciiTheme="minorHAnsi" w:hAnsiTheme="minorHAnsi" w:eastAsiaTheme="minorEastAsia" w:cstheme="minorBidi"/>
      <w:sz w:val="28"/>
    </w:rPr>
  </w:style>
  <w:style w:type="paragraph" w:styleId="5">
    <w:name w:val="Date"/>
    <w:basedOn w:val="1"/>
    <w:next w:val="1"/>
    <w:link w:val="25"/>
    <w:autoRedefine/>
    <w:qFormat/>
    <w:uiPriority w:val="0"/>
    <w:pPr>
      <w:ind w:left="100" w:leftChars="2500"/>
    </w:pPr>
    <w:rPr>
      <w:rFonts w:ascii="Times New Roman" w:hAnsi="Times New Roman"/>
      <w:szCs w:val="24"/>
    </w:rPr>
  </w:style>
  <w:style w:type="paragraph" w:styleId="6">
    <w:name w:val="Balloon Text"/>
    <w:basedOn w:val="1"/>
    <w:link w:val="24"/>
    <w:autoRedefine/>
    <w:unhideWhenUsed/>
    <w:qFormat/>
    <w:uiPriority w:val="99"/>
    <w:rPr>
      <w:rFonts w:ascii="Times New Roman" w:hAnsi="Times New Roman"/>
      <w:sz w:val="18"/>
      <w:szCs w:val="18"/>
      <w:lang w:val="zh-CN"/>
    </w:rPr>
  </w:style>
  <w:style w:type="paragraph" w:styleId="7">
    <w:name w:val="footer"/>
    <w:basedOn w:val="1"/>
    <w:link w:val="17"/>
    <w:autoRedefine/>
    <w:qFormat/>
    <w:uiPriority w:val="99"/>
    <w:pPr>
      <w:tabs>
        <w:tab w:val="center" w:pos="4153"/>
        <w:tab w:val="right" w:pos="8306"/>
      </w:tabs>
      <w:snapToGrid w:val="0"/>
      <w:jc w:val="left"/>
    </w:pPr>
    <w:rPr>
      <w:rFonts w:ascii="Times New Roman" w:hAnsi="Times New Roman"/>
      <w:sz w:val="18"/>
      <w:szCs w:val="18"/>
    </w:rPr>
  </w:style>
  <w:style w:type="paragraph" w:styleId="8">
    <w:name w:val="header"/>
    <w:basedOn w:val="1"/>
    <w:link w:val="18"/>
    <w:autoRedefine/>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9">
    <w:name w:val="toc 1"/>
    <w:basedOn w:val="1"/>
    <w:next w:val="1"/>
    <w:autoRedefine/>
    <w:qFormat/>
    <w:uiPriority w:val="0"/>
    <w:pPr>
      <w:tabs>
        <w:tab w:val="right" w:leader="dot" w:pos="9135"/>
      </w:tabs>
      <w:spacing w:line="480" w:lineRule="auto"/>
      <w:ind w:left="105" w:leftChars="50"/>
      <w:jc w:val="center"/>
    </w:pPr>
    <w:rPr>
      <w:rFonts w:ascii="黑体" w:hAnsi="宋体" w:eastAsia="黑体" w:cs="宋体"/>
      <w:color w:val="000000"/>
      <w:kern w:val="0"/>
      <w:sz w:val="32"/>
      <w:szCs w:val="32"/>
    </w:rPr>
  </w:style>
  <w:style w:type="paragraph" w:styleId="10">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table" w:styleId="12">
    <w:name w:val="Table Grid"/>
    <w:basedOn w:val="11"/>
    <w:autoRedefine/>
    <w:qFormat/>
    <w:uiPriority w:val="59"/>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autoRedefine/>
    <w:qFormat/>
    <w:uiPriority w:val="0"/>
  </w:style>
  <w:style w:type="character" w:styleId="15">
    <w:name w:val="Hyperlink"/>
    <w:autoRedefine/>
    <w:qFormat/>
    <w:uiPriority w:val="0"/>
    <w:rPr>
      <w:color w:val="0000FF"/>
      <w:u w:val="single"/>
    </w:rPr>
  </w:style>
  <w:style w:type="character" w:customStyle="1" w:styleId="16">
    <w:name w:val="标题 1 Char"/>
    <w:basedOn w:val="13"/>
    <w:link w:val="2"/>
    <w:autoRedefine/>
    <w:qFormat/>
    <w:uiPriority w:val="0"/>
    <w:rPr>
      <w:rFonts w:ascii="Times New Roman" w:hAnsi="Times New Roman" w:eastAsia="MS Gothic" w:cs="Times New Roman"/>
      <w:b/>
      <w:bCs/>
      <w:kern w:val="44"/>
      <w:sz w:val="44"/>
      <w:szCs w:val="44"/>
      <w:lang w:val="zh-CN" w:eastAsia="zh-CN"/>
    </w:rPr>
  </w:style>
  <w:style w:type="character" w:customStyle="1" w:styleId="17">
    <w:name w:val="页脚 Char"/>
    <w:basedOn w:val="13"/>
    <w:link w:val="7"/>
    <w:autoRedefine/>
    <w:qFormat/>
    <w:uiPriority w:val="99"/>
    <w:rPr>
      <w:rFonts w:ascii="Times New Roman" w:hAnsi="Times New Roman" w:eastAsia="宋体" w:cs="Times New Roman"/>
      <w:sz w:val="18"/>
      <w:szCs w:val="18"/>
    </w:rPr>
  </w:style>
  <w:style w:type="character" w:customStyle="1" w:styleId="18">
    <w:name w:val="页眉 Char"/>
    <w:basedOn w:val="13"/>
    <w:link w:val="8"/>
    <w:autoRedefine/>
    <w:qFormat/>
    <w:uiPriority w:val="0"/>
    <w:rPr>
      <w:rFonts w:ascii="Times New Roman" w:hAnsi="Times New Roman" w:eastAsia="宋体" w:cs="Times New Roman"/>
      <w:sz w:val="18"/>
      <w:szCs w:val="18"/>
    </w:rPr>
  </w:style>
  <w:style w:type="character" w:customStyle="1" w:styleId="19">
    <w:name w:val="页脚 Char Char"/>
    <w:autoRedefine/>
    <w:qFormat/>
    <w:uiPriority w:val="0"/>
    <w:rPr>
      <w:rFonts w:ascii="Times New Roman" w:hAnsi="Times New Roman" w:eastAsia="宋体" w:cs="Times New Roman"/>
      <w:sz w:val="18"/>
      <w:szCs w:val="18"/>
    </w:rPr>
  </w:style>
  <w:style w:type="character" w:customStyle="1" w:styleId="20">
    <w:name w:val="正文缩进 Char"/>
    <w:link w:val="4"/>
    <w:autoRedefine/>
    <w:qFormat/>
    <w:uiPriority w:val="0"/>
    <w:rPr>
      <w:sz w:val="28"/>
    </w:rPr>
  </w:style>
  <w:style w:type="character" w:customStyle="1" w:styleId="21">
    <w:name w:val="正文啊 Char Char"/>
    <w:link w:val="22"/>
    <w:autoRedefine/>
    <w:qFormat/>
    <w:uiPriority w:val="0"/>
    <w:rPr>
      <w:rFonts w:ascii="仿宋_GB2312" w:hAnsi="宋体" w:eastAsia="仿宋_GB2312"/>
      <w:bCs/>
      <w:sz w:val="30"/>
      <w:szCs w:val="30"/>
    </w:rPr>
  </w:style>
  <w:style w:type="paragraph" w:customStyle="1" w:styleId="22">
    <w:name w:val="正文啊"/>
    <w:basedOn w:val="1"/>
    <w:link w:val="21"/>
    <w:autoRedefine/>
    <w:qFormat/>
    <w:uiPriority w:val="0"/>
    <w:pPr>
      <w:spacing w:line="560" w:lineRule="exact"/>
      <w:ind w:firstLine="600" w:firstLineChars="200"/>
    </w:pPr>
    <w:rPr>
      <w:rFonts w:ascii="仿宋_GB2312" w:hAnsi="宋体" w:eastAsia="仿宋_GB2312" w:cstheme="minorBidi"/>
      <w:bCs/>
      <w:sz w:val="30"/>
      <w:szCs w:val="30"/>
    </w:rPr>
  </w:style>
  <w:style w:type="paragraph" w:customStyle="1" w:styleId="23">
    <w:name w:val="Char"/>
    <w:basedOn w:val="1"/>
    <w:next w:val="1"/>
    <w:autoRedefine/>
    <w:qFormat/>
    <w:uiPriority w:val="0"/>
    <w:pPr>
      <w:widowControl/>
      <w:spacing w:line="360" w:lineRule="auto"/>
      <w:jc w:val="left"/>
    </w:pPr>
    <w:rPr>
      <w:rFonts w:ascii="Times New Roman" w:hAnsi="Times New Roman"/>
      <w:kern w:val="0"/>
      <w:szCs w:val="20"/>
      <w:lang w:eastAsia="en-US"/>
    </w:rPr>
  </w:style>
  <w:style w:type="character" w:customStyle="1" w:styleId="24">
    <w:name w:val="批注框文本 Char"/>
    <w:basedOn w:val="13"/>
    <w:link w:val="6"/>
    <w:autoRedefine/>
    <w:qFormat/>
    <w:uiPriority w:val="99"/>
    <w:rPr>
      <w:rFonts w:ascii="Times New Roman" w:hAnsi="Times New Roman" w:eastAsia="宋体" w:cs="Times New Roman"/>
      <w:sz w:val="18"/>
      <w:szCs w:val="18"/>
      <w:lang w:val="zh-CN" w:eastAsia="zh-CN"/>
    </w:rPr>
  </w:style>
  <w:style w:type="character" w:customStyle="1" w:styleId="25">
    <w:name w:val="日期 Char"/>
    <w:basedOn w:val="13"/>
    <w:link w:val="5"/>
    <w:autoRedefine/>
    <w:qFormat/>
    <w:uiPriority w:val="0"/>
    <w:rPr>
      <w:rFonts w:ascii="Times New Roman" w:hAnsi="Times New Roman" w:eastAsia="宋体" w:cs="Times New Roman"/>
      <w:szCs w:val="24"/>
    </w:rPr>
  </w:style>
  <w:style w:type="paragraph" w:customStyle="1" w:styleId="26">
    <w:name w:val="Default Paragraph Char Char Char Char"/>
    <w:basedOn w:val="1"/>
    <w:next w:val="1"/>
    <w:autoRedefine/>
    <w:qFormat/>
    <w:uiPriority w:val="0"/>
    <w:pPr>
      <w:widowControl/>
      <w:spacing w:line="360" w:lineRule="auto"/>
      <w:jc w:val="center"/>
    </w:pPr>
    <w:rPr>
      <w:rFonts w:ascii="Times New Roman" w:hAnsi="Times New Roman" w:eastAsia="方正小标宋简体"/>
      <w:kern w:val="0"/>
      <w:sz w:val="44"/>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465</Words>
  <Characters>2654</Characters>
  <Lines>22</Lines>
  <Paragraphs>6</Paragraphs>
  <TotalTime>349</TotalTime>
  <ScaleCrop>false</ScaleCrop>
  <LinksUpToDate>false</LinksUpToDate>
  <CharactersWithSpaces>3113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2020-12-26T02:41:00Z</dcterms:created>
  <dc:creator>王焱</dc:creator>
  <cp:lastModifiedBy>L</cp:lastModifiedBy>
  <cp:lastPrinted>2022-12-06T16:18:00Z</cp:lastPrinted>
  <dcterms:modified xsi:type="dcterms:W3CDTF">2024-05-28T08:29:35Z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CED02EDA206F41149D597E818FE04422</vt:lpwstr>
  </property>
</Properties>
</file>