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default" w:ascii="Times New Roman" w:hAnsi="Times New Roman" w:eastAsia="黑体"/>
          <w:bCs/>
          <w:sz w:val="32"/>
          <w:szCs w:val="32"/>
          <w:lang w:val="en-US" w:eastAsia="zh-CN"/>
        </w:rPr>
      </w:pPr>
      <w:r>
        <w:rPr>
          <w:rFonts w:ascii="Times New Roman" w:hAnsi="Times New Roman" w:eastAsia="黑体"/>
          <w:bCs/>
          <w:sz w:val="32"/>
          <w:szCs w:val="32"/>
        </w:rPr>
        <w:t>附件</w:t>
      </w:r>
      <w:r>
        <w:rPr>
          <w:rFonts w:hint="eastAsia" w:ascii="Times New Roman" w:hAnsi="Times New Roman" w:eastAsia="黑体"/>
          <w:bCs/>
          <w:sz w:val="32"/>
          <w:szCs w:val="32"/>
          <w:lang w:val="en-US" w:eastAsia="zh-CN"/>
        </w:rPr>
        <w:t>2</w:t>
      </w:r>
    </w:p>
    <w:p>
      <w:pPr>
        <w:ind w:right="120"/>
        <w:jc w:val="right"/>
        <w:rPr>
          <w:rFonts w:ascii="Times New Roman" w:hAnsi="Times New Roman" w:eastAsia="华文楷体"/>
          <w:bCs/>
          <w:sz w:val="16"/>
          <w:szCs w:val="21"/>
        </w:rPr>
      </w:pPr>
    </w:p>
    <w:p>
      <w:pPr>
        <w:ind w:right="120"/>
        <w:jc w:val="right"/>
        <w:rPr>
          <w:rFonts w:ascii="Times New Roman" w:hAnsi="Times New Roman" w:eastAsia="华文楷体"/>
          <w:bCs/>
          <w:sz w:val="16"/>
          <w:szCs w:val="21"/>
        </w:rPr>
      </w:pPr>
    </w:p>
    <w:p>
      <w:pPr>
        <w:ind w:right="120"/>
        <w:jc w:val="right"/>
        <w:rPr>
          <w:rFonts w:ascii="Times New Roman" w:hAnsi="Times New Roman" w:eastAsia="华文楷体"/>
          <w:bCs/>
          <w:sz w:val="16"/>
          <w:szCs w:val="21"/>
        </w:rPr>
      </w:pPr>
    </w:p>
    <w:p>
      <w:pPr>
        <w:jc w:val="center"/>
        <w:rPr>
          <w:rFonts w:ascii="Times New Roman" w:hAnsi="Times New Roman" w:eastAsia="黑体"/>
          <w:bCs/>
          <w:sz w:val="44"/>
        </w:rPr>
      </w:pPr>
    </w:p>
    <w:p>
      <w:pPr>
        <w:jc w:val="center"/>
        <w:rPr>
          <w:rFonts w:ascii="Times New Roman" w:hAnsi="Times New Roman" w:eastAsia="黑体"/>
          <w:bCs/>
          <w:sz w:val="44"/>
        </w:rPr>
      </w:pPr>
    </w:p>
    <w:p>
      <w:pPr>
        <w:spacing w:line="600" w:lineRule="exact"/>
        <w:jc w:val="center"/>
        <w:rPr>
          <w:rFonts w:ascii="Times New Roman" w:hAnsi="Times New Roman" w:eastAsia="方正小标宋简体"/>
          <w:bCs/>
          <w:sz w:val="44"/>
        </w:rPr>
      </w:pPr>
      <w:r>
        <w:rPr>
          <w:rFonts w:ascii="Times New Roman" w:hAnsi="Times New Roman" w:eastAsia="方正小标宋简体"/>
          <w:bCs/>
          <w:sz w:val="44"/>
        </w:rPr>
        <w:t>合肥市财政支出项目</w:t>
      </w:r>
      <w:r>
        <w:rPr>
          <w:rFonts w:hint="eastAsia" w:ascii="Times New Roman" w:hAnsi="Times New Roman" w:eastAsia="方正小标宋简体"/>
          <w:bCs/>
          <w:sz w:val="44"/>
        </w:rPr>
        <w:t>部门评价</w:t>
      </w:r>
      <w:r>
        <w:rPr>
          <w:rFonts w:ascii="Times New Roman" w:hAnsi="Times New Roman" w:eastAsia="方正小标宋简体"/>
          <w:bCs/>
          <w:sz w:val="44"/>
        </w:rPr>
        <w:t>报告</w:t>
      </w:r>
    </w:p>
    <w:p>
      <w:pPr>
        <w:jc w:val="center"/>
        <w:rPr>
          <w:rFonts w:ascii="Times New Roman" w:hAnsi="Times New Roman" w:eastAsia="楷体_GB2312"/>
          <w:b/>
          <w:bCs/>
          <w:sz w:val="32"/>
        </w:rPr>
      </w:pPr>
    </w:p>
    <w:p>
      <w:pPr>
        <w:jc w:val="center"/>
        <w:rPr>
          <w:rFonts w:ascii="Times New Roman" w:hAnsi="Times New Roman" w:eastAsia="楷体_GB2312"/>
          <w:b/>
          <w:bCs/>
          <w:sz w:val="32"/>
        </w:rPr>
      </w:pPr>
    </w:p>
    <w:p>
      <w:pPr>
        <w:spacing w:before="156" w:beforeLines="50" w:after="156" w:afterLines="50"/>
        <w:ind w:firstLine="614" w:firstLineChars="192"/>
        <w:rPr>
          <w:rFonts w:ascii="Times New Roman" w:hAnsi="Times New Roman" w:eastAsia="楷体_GB2312"/>
          <w:sz w:val="32"/>
        </w:rPr>
      </w:pPr>
    </w:p>
    <w:p>
      <w:pPr>
        <w:spacing w:before="156" w:beforeLines="50" w:after="156" w:afterLines="50"/>
        <w:ind w:left="2207" w:leftChars="289" w:hanging="1600" w:hangingChars="500"/>
        <w:rPr>
          <w:rFonts w:ascii="Times New Roman" w:hAnsi="Times New Roman" w:eastAsia="楷体_GB2312"/>
          <w:sz w:val="32"/>
          <w:u w:val="single"/>
        </w:rPr>
      </w:pPr>
      <w:r>
        <w:rPr>
          <w:rFonts w:ascii="Times New Roman" w:hAnsi="Times New Roman" w:eastAsia="楷体_GB2312"/>
          <w:sz w:val="32"/>
        </w:rPr>
        <w:t>项   目   名   称 ：</w:t>
      </w:r>
      <w:r>
        <w:rPr>
          <w:rFonts w:ascii="Times New Roman" w:hAnsi="Times New Roman" w:eastAsia="楷体_GB2312"/>
          <w:sz w:val="32"/>
          <w:u w:val="single"/>
        </w:rPr>
        <w:t xml:space="preserve">  </w:t>
      </w:r>
      <w:r>
        <w:rPr>
          <w:rFonts w:hint="eastAsia" w:ascii="楷体_GB2312" w:eastAsia="楷体_GB2312"/>
          <w:sz w:val="32"/>
          <w:u w:val="single"/>
          <w:lang w:eastAsia="zh-CN"/>
        </w:rPr>
        <w:t>城市居民最低生活保障金</w:t>
      </w:r>
      <w:r>
        <w:rPr>
          <w:rFonts w:hint="eastAsia" w:ascii="楷体_GB2312" w:eastAsia="楷体_GB2312"/>
          <w:sz w:val="32"/>
          <w:u w:val="single"/>
          <w:lang w:val="en-US" w:eastAsia="zh-CN"/>
        </w:rPr>
        <w:t xml:space="preserve">   </w:t>
      </w:r>
      <w:r>
        <w:rPr>
          <w:rFonts w:ascii="Times New Roman" w:hAnsi="Times New Roman" w:eastAsia="楷体_GB2312"/>
          <w:sz w:val="32"/>
          <w:u w:val="single"/>
        </w:rPr>
        <w:t xml:space="preserve"> </w:t>
      </w:r>
    </w:p>
    <w:p>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   目   单   位 ：</w:t>
      </w:r>
      <w:r>
        <w:rPr>
          <w:rFonts w:hint="eastAsia" w:ascii="楷体_GB2312" w:eastAsia="楷体_GB2312"/>
          <w:sz w:val="24"/>
          <w:szCs w:val="24"/>
          <w:u w:val="single"/>
          <w:lang w:eastAsia="zh-CN"/>
        </w:rPr>
        <w:t>区民政局城市居民最低生活保障管理中心</w:t>
      </w:r>
      <w:r>
        <w:rPr>
          <w:rFonts w:ascii="Times New Roman" w:hAnsi="Times New Roman" w:eastAsia="楷体_GB2312"/>
          <w:sz w:val="32"/>
          <w:u w:val="single"/>
        </w:rPr>
        <w:t xml:space="preserve">                          </w:t>
      </w:r>
    </w:p>
    <w:p>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项目责任人 （签字）：</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 xml:space="preserve">    </w:t>
      </w:r>
      <w:r>
        <w:rPr>
          <w:rFonts w:hint="eastAsia" w:ascii="Times New Roman" w:hAnsi="Times New Roman" w:eastAsia="楷体_GB2312"/>
          <w:sz w:val="32"/>
          <w:u w:val="single"/>
          <w:lang w:eastAsia="zh-CN"/>
        </w:rPr>
        <w:t>胡新旺</w:t>
      </w:r>
      <w:r>
        <w:rPr>
          <w:rFonts w:ascii="Times New Roman" w:hAnsi="Times New Roman" w:eastAsia="楷体_GB2312"/>
          <w:sz w:val="32"/>
          <w:u w:val="single"/>
        </w:rPr>
        <w:t xml:space="preserve">                    </w:t>
      </w:r>
    </w:p>
    <w:p>
      <w:pPr>
        <w:spacing w:before="156" w:beforeLines="50" w:after="156" w:afterLines="50"/>
        <w:ind w:firstLine="614" w:firstLineChars="192"/>
        <w:rPr>
          <w:rFonts w:ascii="Times New Roman" w:hAnsi="Times New Roman" w:eastAsia="楷体_GB2312"/>
          <w:sz w:val="32"/>
          <w:u w:val="single"/>
        </w:rPr>
      </w:pPr>
      <w:r>
        <w:rPr>
          <w:rFonts w:ascii="Times New Roman" w:hAnsi="Times New Roman" w:eastAsia="楷体_GB2312"/>
          <w:sz w:val="32"/>
        </w:rPr>
        <w:t>主 管 部 门（盖章）：</w:t>
      </w:r>
      <w:r>
        <w:rPr>
          <w:rFonts w:ascii="Times New Roman" w:hAnsi="Times New Roman" w:eastAsia="楷体_GB2312"/>
          <w:sz w:val="32"/>
          <w:u w:val="single"/>
        </w:rPr>
        <w:t xml:space="preserve">                           </w:t>
      </w:r>
    </w:p>
    <w:p>
      <w:pPr>
        <w:spacing w:before="156" w:beforeLines="50" w:after="156" w:afterLines="50"/>
        <w:ind w:firstLine="614" w:firstLineChars="192"/>
        <w:rPr>
          <w:rFonts w:ascii="Times New Roman" w:hAnsi="Times New Roman" w:eastAsia="楷体_GB2312"/>
          <w:sz w:val="32"/>
        </w:rPr>
      </w:pPr>
    </w:p>
    <w:p>
      <w:pPr>
        <w:ind w:firstLine="614" w:firstLineChars="192"/>
        <w:jc w:val="center"/>
        <w:rPr>
          <w:rFonts w:ascii="Times New Roman" w:hAnsi="Times New Roman" w:eastAsia="楷体_GB2312"/>
          <w:sz w:val="32"/>
        </w:rPr>
      </w:pPr>
    </w:p>
    <w:p>
      <w:pPr>
        <w:spacing w:line="600" w:lineRule="exact"/>
        <w:jc w:val="center"/>
        <w:rPr>
          <w:rFonts w:ascii="Times New Roman" w:hAnsi="Times New Roman" w:eastAsia="方正小标宋简体"/>
          <w:bCs/>
          <w:sz w:val="44"/>
          <w:szCs w:val="24"/>
        </w:rPr>
      </w:pPr>
      <w:r>
        <w:rPr>
          <w:rFonts w:ascii="Times New Roman" w:hAnsi="Times New Roman" w:eastAsia="楷体"/>
          <w:sz w:val="32"/>
        </w:rPr>
        <w:t xml:space="preserve">      202</w:t>
      </w:r>
      <w:r>
        <w:rPr>
          <w:rFonts w:hint="eastAsia" w:ascii="Times New Roman" w:hAnsi="Times New Roman" w:eastAsia="楷体"/>
          <w:sz w:val="32"/>
          <w:lang w:val="en-US" w:eastAsia="zh-CN"/>
        </w:rPr>
        <w:t>4</w:t>
      </w:r>
      <w:r>
        <w:rPr>
          <w:rFonts w:ascii="Times New Roman" w:hAnsi="Times New Roman" w:eastAsia="楷体_GB2312"/>
          <w:sz w:val="32"/>
        </w:rPr>
        <w:t>年</w:t>
      </w:r>
      <w:r>
        <w:rPr>
          <w:rFonts w:hint="eastAsia" w:ascii="Times New Roman" w:hAnsi="Times New Roman" w:eastAsia="楷体"/>
          <w:sz w:val="32"/>
          <w:lang w:val="en-US" w:eastAsia="zh-CN"/>
        </w:rPr>
        <w:t>3</w:t>
      </w:r>
      <w:r>
        <w:rPr>
          <w:rFonts w:ascii="Times New Roman" w:hAnsi="Times New Roman" w:eastAsia="楷体_GB2312"/>
          <w:sz w:val="32"/>
        </w:rPr>
        <w:t>月</w:t>
      </w:r>
      <w:r>
        <w:rPr>
          <w:rFonts w:ascii="Times New Roman" w:hAnsi="Times New Roman" w:eastAsia="楷体_GB2312"/>
          <w:sz w:val="32"/>
        </w:rPr>
        <w:br w:type="page"/>
      </w:r>
      <w:r>
        <w:rPr>
          <w:rFonts w:hint="eastAsia" w:ascii="Times New Roman" w:hAnsi="Times New Roman" w:eastAsia="方正小标宋简体"/>
          <w:bCs/>
          <w:sz w:val="44"/>
          <w:szCs w:val="24"/>
          <w:lang w:eastAsia="zh-CN"/>
        </w:rPr>
        <w:t>2023</w:t>
      </w:r>
      <w:r>
        <w:rPr>
          <w:rFonts w:ascii="Times New Roman" w:hAnsi="Times New Roman" w:eastAsia="方正小标宋简体"/>
          <w:bCs/>
          <w:sz w:val="44"/>
          <w:szCs w:val="24"/>
        </w:rPr>
        <w:t>年</w:t>
      </w:r>
      <w:r>
        <w:rPr>
          <w:rFonts w:hint="eastAsia" w:eastAsia="方正小标宋简体"/>
          <w:bCs/>
          <w:sz w:val="44"/>
          <w:szCs w:val="24"/>
          <w:lang w:val="en-US" w:eastAsia="zh-CN"/>
        </w:rPr>
        <w:t>城市居民最低生活保障金</w:t>
      </w:r>
      <w:r>
        <w:rPr>
          <w:rFonts w:ascii="Times New Roman" w:hAnsi="Times New Roman" w:eastAsia="方正小标宋简体"/>
          <w:bCs/>
          <w:sz w:val="44"/>
          <w:szCs w:val="24"/>
        </w:rPr>
        <w:t>项目</w:t>
      </w:r>
    </w:p>
    <w:p>
      <w:pPr>
        <w:spacing w:line="600" w:lineRule="exact"/>
        <w:jc w:val="center"/>
        <w:rPr>
          <w:rFonts w:ascii="Times New Roman" w:hAnsi="Times New Roman" w:eastAsia="方正小标宋简体"/>
          <w:bCs/>
          <w:sz w:val="44"/>
          <w:szCs w:val="24"/>
        </w:rPr>
      </w:pPr>
      <w:r>
        <w:rPr>
          <w:rFonts w:hint="eastAsia" w:ascii="Times New Roman" w:hAnsi="Times New Roman" w:eastAsia="方正小标宋简体"/>
          <w:bCs/>
          <w:sz w:val="44"/>
          <w:szCs w:val="24"/>
        </w:rPr>
        <w:t>部门评价</w:t>
      </w:r>
      <w:r>
        <w:rPr>
          <w:rFonts w:ascii="Times New Roman" w:hAnsi="Times New Roman" w:eastAsia="方正小标宋简体"/>
          <w:bCs/>
          <w:sz w:val="44"/>
          <w:szCs w:val="24"/>
        </w:rPr>
        <w:t>报告</w:t>
      </w:r>
    </w:p>
    <w:p>
      <w:pPr>
        <w:spacing w:line="580" w:lineRule="exact"/>
        <w:jc w:val="center"/>
        <w:rPr>
          <w:rFonts w:ascii="Times New Roman" w:hAnsi="Times New Roman" w:eastAsia="仿宋_GB2312"/>
          <w:bCs/>
          <w:sz w:val="32"/>
          <w:szCs w:val="32"/>
        </w:rPr>
      </w:pPr>
    </w:p>
    <w:p>
      <w:pPr>
        <w:widowControl/>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（一）项目概况</w:t>
      </w:r>
    </w:p>
    <w:p>
      <w:pPr>
        <w:widowControl/>
        <w:spacing w:line="56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1.项目立项情况</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640" w:firstLineChars="200"/>
        <w:jc w:val="both"/>
        <w:textAlignment w:val="auto"/>
        <w:rPr>
          <w:rFonts w:hint="eastAsia" w:ascii="仿宋_GB2312" w:hAnsi="仿宋_GB2312" w:eastAsia="仿宋_GB2312" w:cs="仿宋_GB2312"/>
          <w:b w:val="0"/>
          <w:bCs w:val="0"/>
          <w:sz w:val="32"/>
          <w:szCs w:val="32"/>
          <w:lang w:val="en-US"/>
        </w:rPr>
      </w:pPr>
      <w:r>
        <w:rPr>
          <w:rFonts w:hint="eastAsia" w:ascii="仿宋_GB2312" w:hAnsi="仿宋_GB2312" w:eastAsia="仿宋_GB2312" w:cs="仿宋_GB2312"/>
          <w:b w:val="0"/>
          <w:bCs w:val="0"/>
          <w:color w:val="333333"/>
          <w:sz w:val="32"/>
          <w:szCs w:val="32"/>
          <w:shd w:val="clear" w:color="auto" w:fill="FFFFFF"/>
          <w:lang w:val="en-US" w:eastAsia="zh-CN"/>
        </w:rPr>
        <w:t>城市居民最低生活保障金，是对辖区内符合政策的困难群众发放救助金，保障他们的基本生活水平。</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640" w:firstLineChars="200"/>
        <w:jc w:val="both"/>
        <w:textAlignment w:val="auto"/>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城市居民最低生活保障金根据《关于印发&lt;合肥市最低生活保障工作操作规程&gt;的通知》（合民〔2022〕2号）文件要求，将城乡低保所需资金纳入各级财政预算内，县（市）、区民政部门在财政部门规定的时间内，根据本年度核定的保障对象所需资金向同级财政部门提出下一年度的城乡低保资金支出计划，经同级财政部门审核后按规定程序纳入财政预算。2023年城市居民最低生活保障金支出同级财政资金和上级资金，立项常年项目。全年执行预算543.5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color w:val="333333"/>
          <w:sz w:val="32"/>
          <w:szCs w:val="32"/>
          <w:shd w:val="clear" w:color="auto" w:fill="FFFFFF"/>
          <w:lang w:val="en-US" w:eastAsia="zh-CN"/>
        </w:rPr>
        <w:t>瑶海区民政局城市居民最低生活保障管理中心严格按照省、市相关财务管理规定使用资金。</w:t>
      </w:r>
    </w:p>
    <w:p>
      <w:pPr>
        <w:spacing w:line="560" w:lineRule="exact"/>
        <w:ind w:firstLine="646" w:firstLineChars="202"/>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2.项目执行情况</w:t>
      </w:r>
    </w:p>
    <w:p>
      <w:pPr>
        <w:spacing w:line="560" w:lineRule="exact"/>
        <w:ind w:firstLine="646" w:firstLineChars="202"/>
        <w:rPr>
          <w:rFonts w:ascii="Times New Roman" w:hAnsi="Times New Roman" w:eastAsia="仿宋_GB2312"/>
          <w:sz w:val="32"/>
          <w:szCs w:val="32"/>
        </w:rPr>
      </w:pPr>
      <w:r>
        <w:rPr>
          <w:rFonts w:hint="eastAsia" w:ascii="Times New Roman" w:hAnsi="Times New Roman" w:eastAsia="仿宋_GB2312" w:cs="Times New Roman"/>
          <w:snapToGrid w:val="0"/>
          <w:color w:val="000000"/>
          <w:sz w:val="32"/>
          <w:szCs w:val="32"/>
          <w:lang w:val="en-US" w:eastAsia="zh-CN"/>
        </w:rPr>
        <w:t>城乡低保实行按月社会化发放。</w:t>
      </w:r>
      <w:r>
        <w:rPr>
          <w:rFonts w:hint="eastAsia" w:ascii="仿宋_GB2312" w:hAnsi="仿宋_GB2312" w:eastAsia="仿宋_GB2312" w:cs="仿宋_GB2312"/>
          <w:i w:val="0"/>
          <w:caps w:val="0"/>
          <w:color w:val="000000"/>
          <w:spacing w:val="0"/>
          <w:kern w:val="0"/>
          <w:sz w:val="32"/>
          <w:szCs w:val="32"/>
          <w:u w:val="none"/>
          <w:shd w:val="clear" w:color="auto" w:fill="FFFFFF"/>
          <w:lang w:val="en-US" w:eastAsia="zh-CN" w:bidi="ar"/>
        </w:rPr>
        <w:t>瑶海区民政局城市居民最低生活保障管理中心通过低保信息系统，按月提供低保金发放清单，区财政局审核后委托徽商银行打卡发放。截至12月，项目资金支出率100%。</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（二）项目绩效目标</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1.项目年度总体目标</w:t>
      </w:r>
    </w:p>
    <w:p>
      <w:pPr>
        <w:spacing w:line="600" w:lineRule="exact"/>
        <w:ind w:firstLine="640" w:firstLineChars="200"/>
        <w:rPr>
          <w:rFonts w:hint="eastAsia" w:ascii="Times New Roman" w:eastAsia="仿宋_GB2312"/>
          <w:color w:val="000000"/>
          <w:sz w:val="32"/>
          <w:szCs w:val="32"/>
          <w:lang w:eastAsia="zh-CN"/>
        </w:rPr>
      </w:pPr>
      <w:r>
        <w:rPr>
          <w:rFonts w:hint="eastAsia" w:ascii="Times New Roman" w:eastAsia="仿宋_GB2312"/>
          <w:color w:val="000000"/>
          <w:sz w:val="32"/>
          <w:szCs w:val="32"/>
          <w:lang w:eastAsia="zh-CN"/>
        </w:rPr>
        <w:t>全力</w:t>
      </w:r>
      <w:r>
        <w:rPr>
          <w:rFonts w:hint="eastAsia" w:ascii="Times New Roman" w:eastAsia="仿宋_GB2312"/>
          <w:color w:val="000000"/>
          <w:sz w:val="32"/>
          <w:szCs w:val="32"/>
        </w:rPr>
        <w:t>保障城乡生活困难家庭基本生活。</w:t>
      </w:r>
      <w:r>
        <w:rPr>
          <w:rFonts w:hint="eastAsia" w:ascii="Times New Roman" w:eastAsia="仿宋_GB2312"/>
          <w:color w:val="000000"/>
          <w:sz w:val="32"/>
          <w:szCs w:val="32"/>
          <w:lang w:eastAsia="zh-CN"/>
        </w:rPr>
        <w:t>确保足额、及时发放低保金。</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2.总体目标完成情况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eastAsia="仿宋_GB2312"/>
          <w:color w:val="000000"/>
          <w:sz w:val="32"/>
          <w:szCs w:val="32"/>
          <w:lang w:val="en-US" w:eastAsia="zh-CN"/>
        </w:rPr>
      </w:pPr>
      <w:r>
        <w:rPr>
          <w:rFonts w:hint="eastAsia" w:ascii="Times New Roman" w:eastAsia="仿宋_GB2312"/>
          <w:color w:val="000000"/>
          <w:sz w:val="32"/>
          <w:szCs w:val="32"/>
          <w:lang w:eastAsia="zh-CN"/>
        </w:rPr>
        <w:t>年度设定绩效总体目标完成率</w:t>
      </w:r>
      <w:r>
        <w:rPr>
          <w:rFonts w:hint="eastAsia" w:ascii="Times New Roman" w:eastAsia="仿宋_GB2312"/>
          <w:color w:val="000000"/>
          <w:sz w:val="32"/>
          <w:szCs w:val="32"/>
          <w:lang w:val="en-US" w:eastAsia="zh-CN"/>
        </w:rPr>
        <w:t>100%。截至12月，保障城市低保对象2382户3734人，当月发放低保金286.8万元。全年累计保障4.86万人次，累计发放3458.49万元（含上级资金）。</w:t>
      </w:r>
    </w:p>
    <w:p>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结论</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（一）总体结论</w:t>
      </w:r>
    </w:p>
    <w:p>
      <w:pPr>
        <w:spacing w:line="56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sz w:val="32"/>
          <w:szCs w:val="32"/>
          <w:lang w:eastAsia="zh-CN"/>
        </w:rPr>
        <w:t>2023</w:t>
      </w:r>
      <w:r>
        <w:rPr>
          <w:rFonts w:ascii="Times New Roman" w:hAnsi="Times New Roman" w:eastAsia="仿宋_GB2312"/>
          <w:sz w:val="32"/>
          <w:szCs w:val="32"/>
        </w:rPr>
        <w:t>年度，</w:t>
      </w:r>
      <w:r>
        <w:rPr>
          <w:rFonts w:hint="eastAsia" w:ascii="Times New Roman" w:eastAsia="仿宋_GB2312"/>
          <w:sz w:val="32"/>
          <w:szCs w:val="32"/>
          <w:lang w:val="en-US" w:eastAsia="zh-CN"/>
        </w:rPr>
        <w:t>城市居民最低生活保障金</w:t>
      </w:r>
      <w:r>
        <w:rPr>
          <w:rFonts w:ascii="Times New Roman" w:hAnsi="Times New Roman" w:eastAsia="仿宋_GB2312"/>
          <w:color w:val="000000"/>
          <w:sz w:val="32"/>
          <w:szCs w:val="32"/>
        </w:rPr>
        <w:t>项目通过申请财政资金</w:t>
      </w:r>
      <w:r>
        <w:rPr>
          <w:rFonts w:hint="eastAsia" w:ascii="Times New Roman" w:hAnsi="Times New Roman" w:eastAsia="仿宋_GB2312"/>
          <w:color w:val="000000"/>
          <w:sz w:val="32"/>
          <w:szCs w:val="32"/>
          <w:lang w:val="en-US" w:eastAsia="zh-CN"/>
        </w:rPr>
        <w:t>543.5</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严格执行《关于调整部分社会救助及补贴标准的通知》（合民〔202</w:t>
      </w:r>
      <w:r>
        <w:rPr>
          <w:rFonts w:hint="eastAsia" w:ascii="Times New Roman" w:hAnsi="Times New Roman" w:eastAsia="仿宋_GB2312"/>
          <w:color w:val="000000"/>
          <w:sz w:val="32"/>
          <w:szCs w:val="32"/>
          <w:lang w:val="en-US" w:eastAsia="zh-CN"/>
        </w:rPr>
        <w:t>3</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41</w:t>
      </w:r>
      <w:r>
        <w:rPr>
          <w:rFonts w:hint="eastAsia" w:ascii="Times New Roman" w:hAnsi="Times New Roman" w:eastAsia="仿宋_GB2312"/>
          <w:color w:val="000000"/>
          <w:sz w:val="32"/>
          <w:szCs w:val="32"/>
          <w:lang w:eastAsia="zh-CN"/>
        </w:rPr>
        <w:t>号）文件规定救助标准，对辖区符合政策的救助对象应保尽保，应救尽救。实行按月社会化发放，保障救助对象基本生活。已完成项目绩效目标，达到项目预期效果。</w:t>
      </w:r>
      <w:r>
        <w:rPr>
          <w:rFonts w:ascii="Times New Roman" w:eastAsia="仿宋_GB2312"/>
          <w:color w:val="000000"/>
          <w:sz w:val="32"/>
          <w:szCs w:val="32"/>
        </w:rPr>
        <w:t>具体包括</w:t>
      </w:r>
      <w:r>
        <w:rPr>
          <w:rFonts w:ascii="Times New Roman" w:hAnsi="Times New Roman" w:eastAsia="仿宋_GB2312"/>
          <w:color w:val="000000"/>
          <w:sz w:val="32"/>
          <w:szCs w:val="32"/>
        </w:rPr>
        <w:t>：一是</w:t>
      </w:r>
      <w:r>
        <w:rPr>
          <w:rFonts w:hint="eastAsia" w:ascii="Times New Roman" w:hAnsi="Times New Roman" w:eastAsia="仿宋_GB2312"/>
          <w:color w:val="000000"/>
          <w:sz w:val="32"/>
          <w:szCs w:val="32"/>
          <w:lang w:eastAsia="zh-CN"/>
        </w:rPr>
        <w:t>政策宣传度提高，困难群体申请率较高</w:t>
      </w:r>
      <w:r>
        <w:rPr>
          <w:rFonts w:ascii="Times New Roman" w:hAnsi="Times New Roman" w:eastAsia="仿宋_GB2312"/>
          <w:color w:val="000000"/>
          <w:sz w:val="32"/>
          <w:szCs w:val="32"/>
        </w:rPr>
        <w:t>；二是</w:t>
      </w:r>
      <w:r>
        <w:rPr>
          <w:rFonts w:hint="eastAsia" w:ascii="Times New Roman" w:hAnsi="Times New Roman" w:eastAsia="仿宋_GB2312"/>
          <w:color w:val="000000"/>
          <w:sz w:val="32"/>
          <w:szCs w:val="32"/>
          <w:lang w:eastAsia="zh-CN"/>
        </w:rPr>
        <w:t>政策掌握度提升，严格执行审核审批要求</w:t>
      </w:r>
      <w:r>
        <w:rPr>
          <w:rFonts w:ascii="Times New Roman" w:hAnsi="Times New Roman" w:eastAsia="仿宋_GB2312"/>
          <w:color w:val="000000"/>
          <w:sz w:val="32"/>
          <w:szCs w:val="32"/>
        </w:rPr>
        <w:t>；三是</w:t>
      </w:r>
      <w:r>
        <w:rPr>
          <w:rFonts w:hint="eastAsia" w:ascii="Times New Roman" w:hAnsi="Times New Roman" w:eastAsia="仿宋_GB2312"/>
          <w:color w:val="000000"/>
          <w:sz w:val="32"/>
          <w:szCs w:val="32"/>
          <w:lang w:eastAsia="zh-CN"/>
        </w:rPr>
        <w:t>政策满意度增加，保障对象基本生活普遍改善</w:t>
      </w:r>
      <w:r>
        <w:rPr>
          <w:rFonts w:ascii="Times New Roman" w:hAnsi="Times New Roman" w:eastAsia="仿宋_GB2312"/>
          <w:color w:val="000000"/>
          <w:sz w:val="32"/>
          <w:szCs w:val="32"/>
        </w:rPr>
        <w:t>。</w:t>
      </w:r>
    </w:p>
    <w:p>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w:t>
      </w:r>
      <w:r>
        <w:rPr>
          <w:rFonts w:hint="eastAsia" w:ascii="Times New Roman" w:hAnsi="Times New Roman" w:eastAsia="楷体_GB2312"/>
          <w:b/>
          <w:color w:val="000000"/>
          <w:sz w:val="32"/>
          <w:szCs w:val="32"/>
        </w:rPr>
        <w:t>评价</w:t>
      </w:r>
      <w:r>
        <w:rPr>
          <w:rFonts w:ascii="Times New Roman" w:hAnsi="Times New Roman" w:eastAsia="楷体_GB2312"/>
          <w:b/>
          <w:color w:val="000000"/>
          <w:sz w:val="32"/>
          <w:szCs w:val="32"/>
        </w:rPr>
        <w:t>结果</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经</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w:t>
      </w:r>
      <w:r>
        <w:rPr>
          <w:rFonts w:hint="eastAsia" w:ascii="Times New Roman" w:hAnsi="Times New Roman" w:eastAsia="仿宋_GB2312"/>
          <w:sz w:val="32"/>
          <w:szCs w:val="32"/>
          <w:lang w:eastAsia="zh-CN"/>
        </w:rPr>
        <w:t>2023</w:t>
      </w:r>
      <w:r>
        <w:rPr>
          <w:rFonts w:ascii="Times New Roman" w:hAnsi="Times New Roman" w:eastAsia="仿宋_GB2312"/>
          <w:color w:val="000000"/>
          <w:sz w:val="32"/>
          <w:szCs w:val="32"/>
        </w:rPr>
        <w:t>年度</w:t>
      </w:r>
      <w:r>
        <w:rPr>
          <w:rFonts w:hint="eastAsia" w:ascii="Times New Roman" w:eastAsia="仿宋_GB2312"/>
          <w:sz w:val="32"/>
          <w:szCs w:val="32"/>
          <w:lang w:val="en-US" w:eastAsia="zh-CN"/>
        </w:rPr>
        <w:t>城市居民最低生活保障金</w:t>
      </w:r>
      <w:r>
        <w:rPr>
          <w:rFonts w:ascii="Times New Roman" w:hAnsi="Times New Roman" w:eastAsia="仿宋_GB2312"/>
          <w:sz w:val="32"/>
          <w:szCs w:val="32"/>
        </w:rPr>
        <w:t>项目</w:t>
      </w:r>
      <w:r>
        <w:rPr>
          <w:rFonts w:ascii="Times New Roman" w:hAnsi="Times New Roman" w:eastAsia="仿宋_GB2312"/>
          <w:color w:val="000000"/>
          <w:sz w:val="32"/>
          <w:szCs w:val="32"/>
        </w:rPr>
        <w:t>综合得分为</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结果为“</w:t>
      </w:r>
      <w:r>
        <w:rPr>
          <w:rFonts w:hint="eastAsia" w:ascii="Times New Roman" w:hAnsi="Times New Roman" w:eastAsia="仿宋_GB2312"/>
          <w:sz w:val="32"/>
          <w:szCs w:val="32"/>
          <w:lang w:eastAsia="zh-CN"/>
        </w:rPr>
        <w:t>优</w:t>
      </w:r>
      <w:r>
        <w:rPr>
          <w:rFonts w:ascii="Times New Roman" w:hAnsi="Times New Roman" w:eastAsia="仿宋_GB2312"/>
          <w:color w:val="000000"/>
          <w:sz w:val="32"/>
          <w:szCs w:val="32"/>
        </w:rPr>
        <w:t>”。</w:t>
      </w:r>
    </w:p>
    <w:p>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三、指标分析</w:t>
      </w:r>
    </w:p>
    <w:p>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sz w:val="32"/>
          <w:szCs w:val="32"/>
          <w:lang w:eastAsia="zh-CN"/>
        </w:rPr>
        <w:t>2023</w:t>
      </w:r>
      <w:r>
        <w:rPr>
          <w:rFonts w:ascii="Times New Roman" w:hAnsi="Times New Roman" w:eastAsia="仿宋_GB2312"/>
          <w:color w:val="000000"/>
          <w:sz w:val="32"/>
          <w:szCs w:val="32"/>
        </w:rPr>
        <w:t>年度</w:t>
      </w:r>
      <w:r>
        <w:rPr>
          <w:rFonts w:hint="eastAsia" w:ascii="Times New Roman" w:eastAsia="仿宋_GB2312"/>
          <w:sz w:val="32"/>
          <w:szCs w:val="32"/>
          <w:lang w:val="en-US" w:eastAsia="zh-CN"/>
        </w:rPr>
        <w:t>城市居民最低生活保障金</w:t>
      </w:r>
      <w:r>
        <w:rPr>
          <w:rFonts w:ascii="Times New Roman" w:hAnsi="Times New Roman" w:eastAsia="仿宋_GB2312"/>
          <w:color w:val="000000"/>
          <w:sz w:val="32"/>
          <w:szCs w:val="32"/>
        </w:rPr>
        <w:t>项目绩效</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指标体系设置</w:t>
      </w:r>
      <w:r>
        <w:rPr>
          <w:rFonts w:hint="eastAsia" w:ascii="Times New Roman" w:hAnsi="Times New Roman" w:eastAsia="仿宋_GB2312"/>
          <w:color w:val="000000"/>
          <w:sz w:val="32"/>
          <w:szCs w:val="32"/>
          <w:lang w:eastAsia="zh-CN"/>
        </w:rPr>
        <w:t>预算执行率和</w:t>
      </w:r>
      <w:r>
        <w:rPr>
          <w:rFonts w:hint="eastAsia" w:ascii="Times New Roman" w:hAnsi="Times New Roman" w:eastAsia="仿宋_GB2312"/>
          <w:sz w:val="32"/>
          <w:szCs w:val="32"/>
          <w:lang w:val="en-US" w:eastAsia="zh-CN"/>
        </w:rPr>
        <w:t>3</w:t>
      </w:r>
      <w:r>
        <w:rPr>
          <w:rFonts w:ascii="Times New Roman" w:hAnsi="Times New Roman" w:eastAsia="仿宋_GB2312"/>
          <w:color w:val="000000"/>
          <w:sz w:val="32"/>
          <w:szCs w:val="32"/>
        </w:rPr>
        <w:t>个一级指标，</w:t>
      </w:r>
      <w:r>
        <w:rPr>
          <w:rFonts w:hint="eastAsia" w:ascii="Times New Roman" w:hAnsi="Times New Roman" w:eastAsia="仿宋_GB2312"/>
          <w:color w:val="000000"/>
          <w:sz w:val="32"/>
          <w:szCs w:val="32"/>
          <w:lang w:val="en-US" w:eastAsia="zh-CN"/>
        </w:rPr>
        <w:t>7</w:t>
      </w:r>
      <w:r>
        <w:rPr>
          <w:rFonts w:ascii="Times New Roman" w:hAnsi="Times New Roman" w:eastAsia="仿宋_GB2312"/>
          <w:color w:val="000000"/>
          <w:sz w:val="32"/>
          <w:szCs w:val="32"/>
        </w:rPr>
        <w:t>个二级指标，</w:t>
      </w:r>
      <w:r>
        <w:rPr>
          <w:rFonts w:hint="eastAsia" w:ascii="Times New Roman" w:hAnsi="Times New Roman" w:eastAsia="仿宋_GB2312"/>
          <w:color w:val="000000"/>
          <w:sz w:val="32"/>
          <w:szCs w:val="32"/>
          <w:lang w:val="en-US" w:eastAsia="zh-CN"/>
        </w:rPr>
        <w:t>7</w:t>
      </w:r>
      <w:r>
        <w:rPr>
          <w:rFonts w:ascii="Times New Roman" w:hAnsi="Times New Roman" w:eastAsia="仿宋_GB2312"/>
          <w:color w:val="000000"/>
          <w:sz w:val="32"/>
          <w:szCs w:val="32"/>
        </w:rPr>
        <w:t>个三级指标，各项指标评分情况分析如下：</w:t>
      </w:r>
    </w:p>
    <w:p>
      <w:pPr>
        <w:spacing w:line="592" w:lineRule="exact"/>
        <w:ind w:firstLine="643" w:firstLineChars="200"/>
        <w:rPr>
          <w:rFonts w:ascii="Times New Roman" w:hAnsi="Times New Roman" w:eastAsia="楷体_GB2312"/>
          <w:b/>
          <w:bCs/>
          <w:sz w:val="32"/>
        </w:rPr>
      </w:pPr>
      <w:r>
        <w:rPr>
          <w:rFonts w:ascii="Times New Roman" w:hAnsi="Times New Roman" w:eastAsia="楷体_GB2312"/>
          <w:b/>
          <w:bCs/>
          <w:sz w:val="32"/>
        </w:rPr>
        <w:t>（一）预算执行率（满分10分，实得</w:t>
      </w:r>
      <w:r>
        <w:rPr>
          <w:rFonts w:hint="eastAsia" w:ascii="Times New Roman" w:hAnsi="Times New Roman" w:eastAsia="楷体_GB2312"/>
          <w:b/>
          <w:bCs/>
          <w:sz w:val="32"/>
          <w:lang w:val="en-US" w:eastAsia="zh-CN"/>
        </w:rPr>
        <w:t>10</w:t>
      </w:r>
      <w:r>
        <w:rPr>
          <w:rFonts w:ascii="Times New Roman" w:hAnsi="Times New Roman" w:eastAsia="楷体_GB2312"/>
          <w:b/>
          <w:bCs/>
          <w:sz w:val="32"/>
        </w:rPr>
        <w:t>分）</w:t>
      </w:r>
      <w:bookmarkStart w:id="0" w:name="_GoBack"/>
      <w:bookmarkEnd w:id="0"/>
    </w:p>
    <w:p>
      <w:pPr>
        <w:spacing w:line="592" w:lineRule="exact"/>
        <w:ind w:right="-283"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2023</w:t>
      </w:r>
      <w:r>
        <w:rPr>
          <w:rFonts w:ascii="Times New Roman" w:hAnsi="Times New Roman" w:eastAsia="仿宋_GB2312"/>
          <w:color w:val="000000"/>
          <w:sz w:val="32"/>
          <w:szCs w:val="32"/>
        </w:rPr>
        <w:t>年</w:t>
      </w:r>
      <w:r>
        <w:rPr>
          <w:rFonts w:hint="eastAsia" w:ascii="Times New Roman" w:hAnsi="Times New Roman" w:eastAsia="仿宋_GB2312"/>
          <w:color w:val="000000"/>
          <w:sz w:val="32"/>
          <w:szCs w:val="32"/>
          <w:lang w:eastAsia="zh-CN"/>
        </w:rPr>
        <w:t>，</w:t>
      </w:r>
      <w:r>
        <w:rPr>
          <w:rFonts w:hint="eastAsia" w:ascii="Times New Roman" w:eastAsia="仿宋_GB2312"/>
          <w:sz w:val="32"/>
          <w:szCs w:val="32"/>
          <w:lang w:val="en-US" w:eastAsia="zh-CN"/>
        </w:rPr>
        <w:t>城市居民最低生活保障金</w:t>
      </w:r>
      <w:r>
        <w:rPr>
          <w:rFonts w:hint="eastAsia" w:ascii="Times New Roman" w:hAnsi="Times New Roman" w:eastAsia="仿宋_GB2312"/>
          <w:color w:val="000000"/>
          <w:sz w:val="32"/>
          <w:szCs w:val="32"/>
          <w:lang w:eastAsia="zh-CN"/>
        </w:rPr>
        <w:t>项目</w:t>
      </w:r>
      <w:r>
        <w:rPr>
          <w:rFonts w:ascii="Times New Roman" w:hAnsi="Times New Roman" w:eastAsia="仿宋_GB2312"/>
          <w:color w:val="000000"/>
          <w:sz w:val="32"/>
          <w:szCs w:val="32"/>
        </w:rPr>
        <w:t>全年预算安排</w:t>
      </w:r>
      <w:r>
        <w:rPr>
          <w:rFonts w:hint="eastAsia" w:ascii="Times New Roman" w:hAnsi="Times New Roman" w:eastAsia="仿宋_GB2312"/>
          <w:color w:val="000000"/>
          <w:sz w:val="32"/>
          <w:szCs w:val="32"/>
          <w:lang w:val="en-US" w:eastAsia="zh-CN"/>
        </w:rPr>
        <w:t>543.5</w:t>
      </w:r>
      <w:r>
        <w:rPr>
          <w:rFonts w:ascii="Times New Roman" w:hAnsi="Times New Roman" w:eastAsia="仿宋_GB2312"/>
          <w:color w:val="000000"/>
          <w:sz w:val="32"/>
          <w:szCs w:val="32"/>
        </w:rPr>
        <w:t>万元，全年执行</w:t>
      </w:r>
      <w:r>
        <w:rPr>
          <w:rFonts w:hint="eastAsia" w:ascii="Times New Roman" w:hAnsi="Times New Roman" w:eastAsia="仿宋_GB2312"/>
          <w:color w:val="000000"/>
          <w:sz w:val="32"/>
          <w:szCs w:val="32"/>
          <w:lang w:val="en-US" w:eastAsia="zh-CN"/>
        </w:rPr>
        <w:t>543.5</w:t>
      </w:r>
      <w:r>
        <w:rPr>
          <w:rFonts w:ascii="Times New Roman" w:hAnsi="Times New Roman" w:eastAsia="仿宋_GB2312"/>
          <w:color w:val="000000"/>
          <w:sz w:val="32"/>
          <w:szCs w:val="32"/>
        </w:rPr>
        <w:t>万元，预算执行率</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二</w:t>
      </w:r>
      <w:r>
        <w:rPr>
          <w:rFonts w:ascii="Times New Roman" w:hAnsi="Times New Roman" w:eastAsia="楷体_GB2312"/>
          <w:b/>
          <w:color w:val="000000"/>
          <w:sz w:val="32"/>
          <w:szCs w:val="32"/>
        </w:rPr>
        <w:t>）产出指标（满分</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1.数量指标（满分</w:t>
      </w:r>
      <w:r>
        <w:rPr>
          <w:rFonts w:hint="eastAsia" w:ascii="Times New Roman" w:hAnsi="Times New Roman" w:eastAsia="仿宋_GB2312"/>
          <w:sz w:val="32"/>
          <w:szCs w:val="32"/>
          <w:lang w:val="en-US" w:eastAsia="zh-CN"/>
        </w:rPr>
        <w:t>10</w:t>
      </w:r>
      <w:r>
        <w:rPr>
          <w:rFonts w:ascii="Times New Roman" w:hAnsi="Times New Roman" w:eastAsia="仿宋_GB2312"/>
          <w:sz w:val="32"/>
          <w:szCs w:val="32"/>
        </w:rPr>
        <w:t>分，</w:t>
      </w:r>
      <w:r>
        <w:rPr>
          <w:rFonts w:ascii="Times New Roman" w:hAnsi="Times New Roman" w:eastAsia="仿宋_GB2312"/>
          <w:color w:val="000000"/>
          <w:sz w:val="32"/>
          <w:szCs w:val="32"/>
        </w:rPr>
        <w:t>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hint="eastAsia" w:ascii="Times New Roman" w:eastAsia="仿宋_GB2312"/>
          <w:color w:val="000000"/>
          <w:sz w:val="32"/>
          <w:szCs w:val="32"/>
          <w:lang w:eastAsia="zh-CN"/>
        </w:rPr>
      </w:pPr>
      <w:r>
        <w:rPr>
          <w:rFonts w:ascii="Times New Roman" w:eastAsia="仿宋_GB2312"/>
          <w:color w:val="000000"/>
          <w:sz w:val="32"/>
          <w:szCs w:val="32"/>
        </w:rPr>
        <w:t>年度设定的数量指标为</w:t>
      </w:r>
      <w:r>
        <w:rPr>
          <w:rFonts w:hint="eastAsia" w:ascii="Times New Roman" w:eastAsia="仿宋_GB2312"/>
          <w:color w:val="000000"/>
          <w:sz w:val="32"/>
          <w:szCs w:val="32"/>
        </w:rPr>
        <w:t>符合政策的救助对象</w:t>
      </w:r>
      <w:r>
        <w:rPr>
          <w:rFonts w:ascii="Times New Roman" w:eastAsia="仿宋_GB2312"/>
          <w:color w:val="000000"/>
          <w:sz w:val="32"/>
          <w:szCs w:val="32"/>
        </w:rPr>
        <w:t>；截至</w:t>
      </w:r>
      <w:r>
        <w:rPr>
          <w:rFonts w:eastAsia="仿宋_GB2312"/>
          <w:color w:val="000000"/>
          <w:sz w:val="32"/>
          <w:szCs w:val="32"/>
        </w:rPr>
        <w:t>202</w:t>
      </w:r>
      <w:r>
        <w:rPr>
          <w:rFonts w:hint="eastAsia" w:eastAsia="仿宋_GB2312"/>
          <w:color w:val="000000"/>
          <w:sz w:val="32"/>
          <w:szCs w:val="32"/>
          <w:lang w:val="en-US" w:eastAsia="zh-CN"/>
        </w:rPr>
        <w:t>3</w:t>
      </w:r>
      <w:r>
        <w:rPr>
          <w:rFonts w:ascii="Times New Roman" w:eastAsia="仿宋_GB2312"/>
          <w:color w:val="000000"/>
          <w:sz w:val="32"/>
          <w:szCs w:val="32"/>
        </w:rPr>
        <w:t>年底</w:t>
      </w:r>
      <w:r>
        <w:rPr>
          <w:rFonts w:hint="eastAsia" w:ascii="Times New Roman" w:eastAsia="仿宋_GB2312"/>
          <w:color w:val="000000"/>
          <w:sz w:val="32"/>
          <w:szCs w:val="32"/>
          <w:lang w:eastAsia="zh-CN"/>
        </w:rPr>
        <w:t>保障</w:t>
      </w:r>
      <w:r>
        <w:rPr>
          <w:rFonts w:hint="eastAsia" w:ascii="Times New Roman" w:eastAsia="仿宋_GB2312"/>
          <w:color w:val="000000"/>
          <w:sz w:val="32"/>
          <w:szCs w:val="32"/>
          <w:lang w:val="en-US" w:eastAsia="zh-CN"/>
        </w:rPr>
        <w:t>3734人，经审核审批符合政策的救助对象，做到了应保尽保、应救尽救。</w:t>
      </w:r>
      <w:r>
        <w:rPr>
          <w:rFonts w:ascii="Times New Roman" w:eastAsia="仿宋_GB2312"/>
          <w:color w:val="000000"/>
          <w:sz w:val="32"/>
          <w:szCs w:val="32"/>
        </w:rPr>
        <w:t>实际完成率为</w:t>
      </w:r>
      <w:r>
        <w:rPr>
          <w:rFonts w:hint="eastAsia" w:ascii="Times New Roman" w:eastAsia="仿宋_GB2312"/>
          <w:color w:val="000000"/>
          <w:sz w:val="32"/>
          <w:szCs w:val="32"/>
          <w:lang w:val="en-US" w:eastAsia="zh-CN"/>
        </w:rPr>
        <w:t>100</w:t>
      </w:r>
      <w:r>
        <w:rPr>
          <w:rFonts w:ascii="Times New Roman" w:eastAsia="仿宋_GB2312"/>
          <w:color w:val="000000"/>
          <w:sz w:val="32"/>
          <w:szCs w:val="32"/>
        </w:rPr>
        <w:t>%</w:t>
      </w:r>
      <w:r>
        <w:rPr>
          <w:rFonts w:hint="eastAsia" w:ascii="Times New Roman" w:eastAsia="仿宋_GB2312"/>
          <w:color w:val="000000"/>
          <w:sz w:val="32"/>
          <w:szCs w:val="32"/>
          <w:lang w:eastAsia="zh-CN"/>
        </w:rPr>
        <w:t>。</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2.时效指标（满分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ascii="Times New Roman" w:eastAsia="仿宋_GB2312"/>
          <w:color w:val="000000"/>
          <w:sz w:val="32"/>
          <w:szCs w:val="32"/>
        </w:rPr>
      </w:pPr>
      <w:r>
        <w:rPr>
          <w:rFonts w:ascii="Times New Roman" w:eastAsia="仿宋_GB2312"/>
          <w:color w:val="000000"/>
          <w:sz w:val="32"/>
          <w:szCs w:val="32"/>
        </w:rPr>
        <w:t>年度设定的时效指标为</w:t>
      </w:r>
      <w:r>
        <w:rPr>
          <w:rFonts w:hint="eastAsia" w:ascii="Times New Roman" w:eastAsia="仿宋_GB2312"/>
          <w:color w:val="000000"/>
          <w:sz w:val="32"/>
          <w:szCs w:val="32"/>
          <w:lang w:eastAsia="zh-CN"/>
        </w:rPr>
        <w:t>按月发放</w:t>
      </w:r>
      <w:r>
        <w:rPr>
          <w:rFonts w:ascii="Times New Roman" w:eastAsia="仿宋_GB2312"/>
          <w:color w:val="000000"/>
          <w:sz w:val="32"/>
          <w:szCs w:val="32"/>
        </w:rPr>
        <w:t>；实际完成情况为</w:t>
      </w:r>
      <w:r>
        <w:rPr>
          <w:rFonts w:hint="eastAsia" w:ascii="Times New Roman" w:eastAsia="仿宋_GB2312"/>
          <w:color w:val="000000"/>
          <w:sz w:val="32"/>
          <w:szCs w:val="32"/>
          <w:lang w:eastAsia="zh-CN"/>
        </w:rPr>
        <w:t>按月足额发放</w:t>
      </w:r>
      <w:r>
        <w:rPr>
          <w:rFonts w:ascii="Times New Roman" w:eastAsia="仿宋_GB2312"/>
          <w:color w:val="000000"/>
          <w:sz w:val="32"/>
          <w:szCs w:val="32"/>
        </w:rPr>
        <w:t>。</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3.质量指标（满分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hint="eastAsia" w:ascii="Times New Roman" w:eastAsia="仿宋_GB2312"/>
          <w:color w:val="000000"/>
          <w:sz w:val="32"/>
          <w:szCs w:val="32"/>
          <w:lang w:val="en-US" w:eastAsia="zh-CN"/>
        </w:rPr>
      </w:pPr>
      <w:r>
        <w:rPr>
          <w:rFonts w:ascii="Times New Roman" w:eastAsia="仿宋_GB2312"/>
          <w:color w:val="000000"/>
          <w:sz w:val="32"/>
          <w:szCs w:val="32"/>
        </w:rPr>
        <w:t>年度设定的质量指标</w:t>
      </w:r>
      <w:r>
        <w:rPr>
          <w:rFonts w:hint="eastAsia" w:ascii="Times New Roman" w:eastAsia="仿宋_GB2312"/>
          <w:color w:val="000000"/>
          <w:sz w:val="32"/>
          <w:szCs w:val="32"/>
          <w:lang w:eastAsia="zh-CN"/>
        </w:rPr>
        <w:t>按照《关于调整部分社会救助及补贴标准的通知》（合民</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2023</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41号</w:t>
      </w:r>
      <w:r>
        <w:rPr>
          <w:rFonts w:hint="eastAsia" w:ascii="Times New Roman" w:eastAsia="仿宋_GB2312"/>
          <w:color w:val="000000"/>
          <w:sz w:val="32"/>
          <w:szCs w:val="32"/>
          <w:lang w:eastAsia="zh-CN"/>
        </w:rPr>
        <w:t>）执行，</w:t>
      </w:r>
      <w:r>
        <w:rPr>
          <w:rFonts w:hint="eastAsia" w:ascii="Times New Roman" w:eastAsia="仿宋_GB2312"/>
          <w:color w:val="000000"/>
          <w:sz w:val="32"/>
          <w:szCs w:val="32"/>
        </w:rPr>
        <w:t>自 2023 年 7 月 1 日起，我市城区低保标准调整为每人每月 924 元，</w:t>
      </w:r>
      <w:r>
        <w:rPr>
          <w:rFonts w:hint="eastAsia" w:ascii="Times New Roman" w:eastAsia="仿宋_GB2312"/>
          <w:color w:val="000000"/>
          <w:sz w:val="32"/>
          <w:szCs w:val="32"/>
          <w:lang w:eastAsia="zh-CN"/>
        </w:rPr>
        <w:t>已按照文件要求实行标准发放。完成率</w:t>
      </w:r>
      <w:r>
        <w:rPr>
          <w:rFonts w:hint="eastAsia" w:ascii="Times New Roman" w:eastAsia="仿宋_GB2312"/>
          <w:color w:val="000000"/>
          <w:sz w:val="32"/>
          <w:szCs w:val="32"/>
          <w:lang w:val="en-US" w:eastAsia="zh-CN"/>
        </w:rPr>
        <w:t>100%。</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4.成本指标（满分</w:t>
      </w:r>
      <w:r>
        <w:rPr>
          <w:rFonts w:hint="eastAsia" w:ascii="Times New Roman" w:hAnsi="Times New Roman" w:eastAsia="仿宋_GB2312"/>
          <w:color w:val="000000"/>
          <w:sz w:val="32"/>
          <w:szCs w:val="32"/>
          <w:lang w:val="en-US" w:eastAsia="zh-CN"/>
        </w:rPr>
        <w:t>20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20</w:t>
      </w:r>
      <w:r>
        <w:rPr>
          <w:rFonts w:ascii="Times New Roman" w:hAnsi="Times New Roman" w:eastAsia="仿宋_GB2312"/>
          <w:color w:val="000000"/>
          <w:sz w:val="32"/>
          <w:szCs w:val="32"/>
        </w:rPr>
        <w:t>分）</w:t>
      </w:r>
      <w:r>
        <w:rPr>
          <w:rFonts w:ascii="Times New Roman" w:hAnsi="Times New Roman" w:eastAsia="仿宋_GB2312"/>
          <w:sz w:val="32"/>
          <w:szCs w:val="32"/>
        </w:rPr>
        <w:tab/>
      </w:r>
    </w:p>
    <w:p>
      <w:pPr>
        <w:spacing w:line="600" w:lineRule="exact"/>
        <w:ind w:firstLine="640" w:firstLineChars="200"/>
        <w:rPr>
          <w:rFonts w:ascii="Times New Roman" w:eastAsia="仿宋_GB2312"/>
          <w:color w:val="000000"/>
          <w:sz w:val="32"/>
          <w:szCs w:val="32"/>
        </w:rPr>
      </w:pPr>
      <w:r>
        <w:rPr>
          <w:rFonts w:ascii="Times New Roman" w:eastAsia="仿宋_GB2312"/>
          <w:color w:val="000000"/>
          <w:sz w:val="32"/>
          <w:szCs w:val="32"/>
        </w:rPr>
        <w:t>年度设定的成本指标为</w:t>
      </w:r>
      <w:r>
        <w:rPr>
          <w:rFonts w:hint="eastAsia" w:ascii="Times New Roman" w:eastAsia="仿宋_GB2312"/>
          <w:color w:val="000000"/>
          <w:sz w:val="32"/>
          <w:szCs w:val="32"/>
        </w:rPr>
        <w:t>项目总成本≤预算数</w:t>
      </w:r>
      <w:r>
        <w:rPr>
          <w:rFonts w:ascii="Times New Roman" w:eastAsia="仿宋_GB2312"/>
          <w:color w:val="000000"/>
          <w:sz w:val="32"/>
          <w:szCs w:val="32"/>
        </w:rPr>
        <w:t>；实际完成情况</w:t>
      </w:r>
      <w:r>
        <w:rPr>
          <w:rFonts w:hint="eastAsia" w:ascii="Times New Roman" w:eastAsia="仿宋_GB2312"/>
          <w:color w:val="000000"/>
          <w:sz w:val="32"/>
          <w:szCs w:val="32"/>
          <w:lang w:eastAsia="zh-CN"/>
        </w:rPr>
        <w:t>与年度设定一致。</w:t>
      </w:r>
    </w:p>
    <w:p>
      <w:pPr>
        <w:widowControl/>
        <w:spacing w:line="600" w:lineRule="exact"/>
        <w:ind w:right="-283"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三</w:t>
      </w:r>
      <w:r>
        <w:rPr>
          <w:rFonts w:ascii="Times New Roman" w:hAnsi="Times New Roman" w:eastAsia="楷体_GB2312"/>
          <w:b/>
          <w:color w:val="000000"/>
          <w:sz w:val="32"/>
          <w:szCs w:val="32"/>
        </w:rPr>
        <w:t>）效益指标（满分30分，实得</w:t>
      </w:r>
      <w:r>
        <w:rPr>
          <w:rFonts w:hint="eastAsia" w:ascii="Times New Roman" w:hAnsi="Times New Roman" w:eastAsia="楷体_GB2312"/>
          <w:b/>
          <w:color w:val="000000"/>
          <w:sz w:val="32"/>
          <w:szCs w:val="32"/>
          <w:lang w:val="en-US" w:eastAsia="zh-CN"/>
        </w:rPr>
        <w:t>30</w:t>
      </w:r>
      <w:r>
        <w:rPr>
          <w:rFonts w:ascii="Times New Roman" w:hAnsi="Times New Roman" w:eastAsia="楷体_GB2312"/>
          <w:b/>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1.经济效益指标（满分</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2.社会效益指标（满分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3.生态效益指标（满分</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4.可持续影响指标（满分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pPr>
        <w:spacing w:line="600" w:lineRule="exact"/>
        <w:ind w:right="-283" w:firstLine="643" w:firstLineChars="200"/>
        <w:rPr>
          <w:rFonts w:ascii="Times New Roman" w:hAnsi="Times New Roman" w:eastAsia="仿宋_GB2312"/>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四</w:t>
      </w: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满意度</w:t>
      </w:r>
      <w:r>
        <w:rPr>
          <w:rFonts w:ascii="Times New Roman" w:hAnsi="Times New Roman" w:eastAsia="楷体_GB2312"/>
          <w:b/>
          <w:color w:val="000000"/>
          <w:sz w:val="32"/>
          <w:szCs w:val="32"/>
        </w:rPr>
        <w:t>指标（满分</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满意度</w:t>
      </w:r>
      <w:r>
        <w:rPr>
          <w:rFonts w:ascii="Times New Roman" w:hAnsi="Times New Roman" w:eastAsia="仿宋_GB2312"/>
          <w:color w:val="000000"/>
          <w:sz w:val="32"/>
          <w:szCs w:val="32"/>
        </w:rPr>
        <w:t>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right="-283" w:firstLine="640" w:firstLineChars="200"/>
        <w:rPr>
          <w:rFonts w:hint="eastAsia" w:ascii="Times New Roman" w:hAnsi="Times New Roman" w:eastAsia="仿宋_GB2312"/>
          <w:color w:val="000000"/>
          <w:sz w:val="32"/>
          <w:szCs w:val="32"/>
          <w:lang w:eastAsia="zh-CN"/>
        </w:rPr>
      </w:pPr>
      <w:r>
        <w:rPr>
          <w:rFonts w:hint="eastAsia" w:ascii="Times New Roman" w:eastAsia="仿宋_GB2312"/>
          <w:color w:val="000000"/>
          <w:sz w:val="32"/>
          <w:szCs w:val="32"/>
          <w:lang w:val="en-US" w:eastAsia="zh-CN"/>
        </w:rPr>
        <w:t>城市居民最低生活保障金</w:t>
      </w:r>
      <w:r>
        <w:rPr>
          <w:rFonts w:hint="eastAsia" w:ascii="Times New Roman" w:hAnsi="Times New Roman" w:eastAsia="仿宋_GB2312"/>
          <w:color w:val="000000"/>
          <w:sz w:val="32"/>
          <w:szCs w:val="32"/>
        </w:rPr>
        <w:t>保障困难群众基本生活水平</w:t>
      </w:r>
      <w:r>
        <w:rPr>
          <w:rFonts w:hint="eastAsia" w:ascii="Times New Roman" w:hAnsi="Times New Roman" w:eastAsia="仿宋_GB2312"/>
          <w:color w:val="000000"/>
          <w:sz w:val="32"/>
          <w:szCs w:val="32"/>
          <w:lang w:eastAsia="zh-CN"/>
        </w:rPr>
        <w:t>，按月足额、及时发放到位。提升了困难群众幸福感、满意度。</w:t>
      </w:r>
    </w:p>
    <w:p>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p>
    <w:p>
      <w:pPr>
        <w:spacing w:line="600" w:lineRule="exact"/>
        <w:ind w:firstLine="640" w:firstLineChars="200"/>
        <w:rPr>
          <w:rFonts w:hint="default" w:ascii="Times New Roman" w:eastAsia="仿宋_GB2312"/>
          <w:color w:val="000000"/>
          <w:sz w:val="32"/>
          <w:szCs w:val="32"/>
          <w:lang w:val="en-US" w:eastAsia="zh-CN"/>
        </w:rPr>
      </w:pPr>
      <w:r>
        <w:rPr>
          <w:rFonts w:ascii="Times New Roman" w:eastAsia="仿宋_GB2312"/>
          <w:color w:val="000000"/>
          <w:sz w:val="32"/>
          <w:szCs w:val="32"/>
        </w:rPr>
        <w:t>通过自评发现，</w:t>
      </w:r>
      <w:r>
        <w:rPr>
          <w:rFonts w:eastAsia="仿宋_GB2312"/>
          <w:color w:val="000000"/>
          <w:sz w:val="32"/>
          <w:szCs w:val="32"/>
        </w:rPr>
        <w:t>202</w:t>
      </w:r>
      <w:r>
        <w:rPr>
          <w:rFonts w:hint="eastAsia" w:eastAsia="仿宋_GB2312"/>
          <w:color w:val="000000"/>
          <w:sz w:val="32"/>
          <w:szCs w:val="32"/>
          <w:lang w:val="en-US" w:eastAsia="zh-CN"/>
        </w:rPr>
        <w:t>3</w:t>
      </w:r>
      <w:r>
        <w:rPr>
          <w:rFonts w:ascii="Times New Roman" w:eastAsia="仿宋_GB2312"/>
          <w:color w:val="000000"/>
          <w:sz w:val="32"/>
          <w:szCs w:val="32"/>
        </w:rPr>
        <w:t>年度</w:t>
      </w:r>
      <w:r>
        <w:rPr>
          <w:rFonts w:hint="eastAsia" w:ascii="Times New Roman" w:eastAsia="仿宋_GB2312"/>
          <w:color w:val="000000"/>
          <w:sz w:val="32"/>
          <w:szCs w:val="32"/>
          <w:lang w:val="en-US" w:eastAsia="zh-CN"/>
        </w:rPr>
        <w:t>城市居民最低生活保障金</w:t>
      </w:r>
      <w:r>
        <w:rPr>
          <w:rFonts w:ascii="Times New Roman" w:eastAsia="仿宋_GB2312"/>
          <w:color w:val="000000"/>
          <w:sz w:val="32"/>
          <w:szCs w:val="32"/>
        </w:rPr>
        <w:t>项目实施虽取得了一定的成效，但还存在一些问题和不足，</w:t>
      </w:r>
      <w:r>
        <w:rPr>
          <w:rFonts w:hint="eastAsia" w:ascii="Times New Roman" w:eastAsia="仿宋_GB2312"/>
          <w:color w:val="000000"/>
          <w:sz w:val="32"/>
          <w:szCs w:val="32"/>
          <w:lang w:eastAsia="zh-CN"/>
        </w:rPr>
        <w:t>要加强保障对象动态管理，做到应退尽退、应保尽保。</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pPr>
        <w:spacing w:line="600" w:lineRule="exact"/>
        <w:ind w:firstLine="640" w:firstLineChars="200"/>
        <w:rPr>
          <w:rFonts w:hint="eastAsia" w:ascii="Times New Roman" w:eastAsia="仿宋_GB2312"/>
          <w:color w:val="000000"/>
          <w:sz w:val="32"/>
          <w:szCs w:val="32"/>
          <w:lang w:eastAsia="zh-CN"/>
        </w:rPr>
      </w:pPr>
      <w:r>
        <w:rPr>
          <w:rFonts w:ascii="Times New Roman" w:eastAsia="仿宋_GB2312"/>
          <w:color w:val="000000"/>
          <w:sz w:val="32"/>
          <w:szCs w:val="32"/>
        </w:rPr>
        <w:t>为进一步提高专项资金使用效益，针对存在的问题，</w:t>
      </w:r>
      <w:r>
        <w:rPr>
          <w:rFonts w:hint="eastAsia" w:ascii="Times New Roman" w:eastAsia="仿宋_GB2312"/>
          <w:color w:val="000000"/>
          <w:sz w:val="32"/>
          <w:szCs w:val="32"/>
          <w:lang w:eastAsia="zh-CN"/>
        </w:rPr>
        <w:t>要求街镇开发区做好低保对象签领表签到工作，及时掌握保障对象情况，确保项目资金及时发放，精准保障。</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六、</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pPr>
        <w:widowControl/>
        <w:spacing w:line="600" w:lineRule="exact"/>
        <w:ind w:firstLine="640" w:firstLineChars="200"/>
        <w:rPr>
          <w:rFonts w:hint="eastAsia" w:ascii="Times New Roman" w:eastAsia="仿宋_GB2312"/>
          <w:color w:val="000000"/>
          <w:sz w:val="32"/>
          <w:szCs w:val="32"/>
          <w:lang w:eastAsia="zh-CN"/>
        </w:rPr>
      </w:pPr>
      <w:r>
        <w:rPr>
          <w:rFonts w:hint="eastAsia" w:ascii="Times New Roman" w:eastAsia="仿宋_GB2312"/>
          <w:color w:val="000000"/>
          <w:sz w:val="32"/>
          <w:szCs w:val="32"/>
          <w:lang w:eastAsia="zh-CN"/>
        </w:rPr>
        <w:t>绩效自评表</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pPr>
        <w:spacing w:line="600" w:lineRule="exact"/>
        <w:ind w:firstLine="640" w:firstLineChars="200"/>
      </w:pPr>
      <w:r>
        <w:rPr>
          <w:rFonts w:ascii="Times New Roman" w:hAnsi="Times New Roman" w:eastAsia="仿宋_GB2312"/>
          <w:color w:val="000000"/>
          <w:sz w:val="32"/>
          <w:szCs w:val="32"/>
        </w:rPr>
        <w:t>1.项目支出绩效自评表（</w:t>
      </w:r>
      <w:r>
        <w:rPr>
          <w:rFonts w:hint="eastAsia" w:ascii="Times New Roman" w:hAnsi="Times New Roman" w:eastAsia="仿宋_GB2312"/>
          <w:color w:val="000000"/>
          <w:sz w:val="32"/>
          <w:szCs w:val="32"/>
          <w:lang w:eastAsia="zh-CN"/>
        </w:rPr>
        <w:t>从一体化系统导出</w:t>
      </w:r>
      <w:r>
        <w:rPr>
          <w:rFonts w:ascii="Times New Roman" w:hAnsi="Times New Roman" w:eastAsia="仿宋_GB2312"/>
          <w:color w:val="000000"/>
          <w:sz w:val="32"/>
          <w:szCs w:val="32"/>
        </w:rPr>
        <w:t>）</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28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0YTk3YjhmYWY1MjU0MDVhZDFjNDFjM2ViM2JiYmUifQ=="/>
  </w:docVars>
  <w:rsids>
    <w:rsidRoot w:val="00192156"/>
    <w:rsid w:val="0000272A"/>
    <w:rsid w:val="000074DB"/>
    <w:rsid w:val="000101D3"/>
    <w:rsid w:val="000215E7"/>
    <w:rsid w:val="00024B78"/>
    <w:rsid w:val="000333B7"/>
    <w:rsid w:val="000369D0"/>
    <w:rsid w:val="00045A25"/>
    <w:rsid w:val="000466BE"/>
    <w:rsid w:val="00050B99"/>
    <w:rsid w:val="000521A2"/>
    <w:rsid w:val="00060E82"/>
    <w:rsid w:val="000618D5"/>
    <w:rsid w:val="00071A73"/>
    <w:rsid w:val="00087AD9"/>
    <w:rsid w:val="000921B9"/>
    <w:rsid w:val="00094DDF"/>
    <w:rsid w:val="00096024"/>
    <w:rsid w:val="00096BEA"/>
    <w:rsid w:val="000A060D"/>
    <w:rsid w:val="000A0BD2"/>
    <w:rsid w:val="000A2B01"/>
    <w:rsid w:val="000A3270"/>
    <w:rsid w:val="000B05BB"/>
    <w:rsid w:val="000B24DC"/>
    <w:rsid w:val="000C07BA"/>
    <w:rsid w:val="000C3815"/>
    <w:rsid w:val="000C3EFC"/>
    <w:rsid w:val="000C6717"/>
    <w:rsid w:val="000D56B4"/>
    <w:rsid w:val="000E18F6"/>
    <w:rsid w:val="000F77CE"/>
    <w:rsid w:val="001004CC"/>
    <w:rsid w:val="00100BCA"/>
    <w:rsid w:val="001018B2"/>
    <w:rsid w:val="00110A25"/>
    <w:rsid w:val="00111B1D"/>
    <w:rsid w:val="00125A14"/>
    <w:rsid w:val="00130D97"/>
    <w:rsid w:val="00136701"/>
    <w:rsid w:val="00136886"/>
    <w:rsid w:val="001415D0"/>
    <w:rsid w:val="00142159"/>
    <w:rsid w:val="00150D36"/>
    <w:rsid w:val="001536B6"/>
    <w:rsid w:val="001620B3"/>
    <w:rsid w:val="00165688"/>
    <w:rsid w:val="00170D4C"/>
    <w:rsid w:val="001734CA"/>
    <w:rsid w:val="00174CDA"/>
    <w:rsid w:val="0017600E"/>
    <w:rsid w:val="00181564"/>
    <w:rsid w:val="00181FC4"/>
    <w:rsid w:val="00184AD9"/>
    <w:rsid w:val="0019017C"/>
    <w:rsid w:val="00191913"/>
    <w:rsid w:val="00191969"/>
    <w:rsid w:val="00192156"/>
    <w:rsid w:val="00192ACC"/>
    <w:rsid w:val="001940C5"/>
    <w:rsid w:val="001A0A5F"/>
    <w:rsid w:val="001A0D99"/>
    <w:rsid w:val="001A3CC7"/>
    <w:rsid w:val="001A58CB"/>
    <w:rsid w:val="001A5C8B"/>
    <w:rsid w:val="001A694B"/>
    <w:rsid w:val="001C4318"/>
    <w:rsid w:val="001D1E4C"/>
    <w:rsid w:val="001D3226"/>
    <w:rsid w:val="001D4994"/>
    <w:rsid w:val="001D5615"/>
    <w:rsid w:val="001D6B55"/>
    <w:rsid w:val="001E02D9"/>
    <w:rsid w:val="001F1D49"/>
    <w:rsid w:val="001F43A9"/>
    <w:rsid w:val="00204E47"/>
    <w:rsid w:val="002124CD"/>
    <w:rsid w:val="00220B48"/>
    <w:rsid w:val="00225F36"/>
    <w:rsid w:val="00234311"/>
    <w:rsid w:val="00235D77"/>
    <w:rsid w:val="002366F3"/>
    <w:rsid w:val="00237881"/>
    <w:rsid w:val="002422EF"/>
    <w:rsid w:val="00242E8D"/>
    <w:rsid w:val="002508AE"/>
    <w:rsid w:val="002604CF"/>
    <w:rsid w:val="00261501"/>
    <w:rsid w:val="002744D0"/>
    <w:rsid w:val="0029361A"/>
    <w:rsid w:val="002A178C"/>
    <w:rsid w:val="002A2144"/>
    <w:rsid w:val="002B369A"/>
    <w:rsid w:val="002B4F16"/>
    <w:rsid w:val="002C668E"/>
    <w:rsid w:val="002C7793"/>
    <w:rsid w:val="002D275C"/>
    <w:rsid w:val="002D4264"/>
    <w:rsid w:val="002D42FC"/>
    <w:rsid w:val="002D706D"/>
    <w:rsid w:val="002E0890"/>
    <w:rsid w:val="002E0C00"/>
    <w:rsid w:val="002E385F"/>
    <w:rsid w:val="002E5523"/>
    <w:rsid w:val="002F127F"/>
    <w:rsid w:val="003035A5"/>
    <w:rsid w:val="00312D71"/>
    <w:rsid w:val="00313C97"/>
    <w:rsid w:val="003146B2"/>
    <w:rsid w:val="003156F3"/>
    <w:rsid w:val="00315762"/>
    <w:rsid w:val="00320D45"/>
    <w:rsid w:val="00340B74"/>
    <w:rsid w:val="003531EE"/>
    <w:rsid w:val="00361095"/>
    <w:rsid w:val="00363B11"/>
    <w:rsid w:val="003675A0"/>
    <w:rsid w:val="003678D7"/>
    <w:rsid w:val="00371894"/>
    <w:rsid w:val="00371DFA"/>
    <w:rsid w:val="00372401"/>
    <w:rsid w:val="00380174"/>
    <w:rsid w:val="003856EB"/>
    <w:rsid w:val="00387B35"/>
    <w:rsid w:val="003901E3"/>
    <w:rsid w:val="00392656"/>
    <w:rsid w:val="003A49CC"/>
    <w:rsid w:val="003B02B9"/>
    <w:rsid w:val="003B5B2B"/>
    <w:rsid w:val="003B6E6D"/>
    <w:rsid w:val="003B756F"/>
    <w:rsid w:val="003C18CB"/>
    <w:rsid w:val="003C5226"/>
    <w:rsid w:val="003C6FDE"/>
    <w:rsid w:val="003D2AE8"/>
    <w:rsid w:val="003D2CB7"/>
    <w:rsid w:val="003D485F"/>
    <w:rsid w:val="003D4A34"/>
    <w:rsid w:val="003E0F29"/>
    <w:rsid w:val="003E4174"/>
    <w:rsid w:val="003F4B38"/>
    <w:rsid w:val="003F6BFC"/>
    <w:rsid w:val="00404086"/>
    <w:rsid w:val="004076F9"/>
    <w:rsid w:val="00414837"/>
    <w:rsid w:val="004174E4"/>
    <w:rsid w:val="00424B8B"/>
    <w:rsid w:val="00435926"/>
    <w:rsid w:val="004359DB"/>
    <w:rsid w:val="00440DEA"/>
    <w:rsid w:val="00440F97"/>
    <w:rsid w:val="004419E1"/>
    <w:rsid w:val="0044342B"/>
    <w:rsid w:val="004454AB"/>
    <w:rsid w:val="00446658"/>
    <w:rsid w:val="00447963"/>
    <w:rsid w:val="00451915"/>
    <w:rsid w:val="0045354D"/>
    <w:rsid w:val="00454634"/>
    <w:rsid w:val="00454DAA"/>
    <w:rsid w:val="00472677"/>
    <w:rsid w:val="00485168"/>
    <w:rsid w:val="004856D4"/>
    <w:rsid w:val="00495C77"/>
    <w:rsid w:val="004973DF"/>
    <w:rsid w:val="004A0BD6"/>
    <w:rsid w:val="004A1978"/>
    <w:rsid w:val="004A4078"/>
    <w:rsid w:val="004A4AF4"/>
    <w:rsid w:val="004A7640"/>
    <w:rsid w:val="004B1709"/>
    <w:rsid w:val="004B4FEE"/>
    <w:rsid w:val="004B5493"/>
    <w:rsid w:val="004C3A42"/>
    <w:rsid w:val="004D1ABC"/>
    <w:rsid w:val="004D26B9"/>
    <w:rsid w:val="004D40A5"/>
    <w:rsid w:val="004D6527"/>
    <w:rsid w:val="004E1C52"/>
    <w:rsid w:val="004E4A47"/>
    <w:rsid w:val="004E4C61"/>
    <w:rsid w:val="004F4190"/>
    <w:rsid w:val="0051355C"/>
    <w:rsid w:val="00515190"/>
    <w:rsid w:val="005171A0"/>
    <w:rsid w:val="00522049"/>
    <w:rsid w:val="005345A9"/>
    <w:rsid w:val="00535F35"/>
    <w:rsid w:val="005442AC"/>
    <w:rsid w:val="00553264"/>
    <w:rsid w:val="00557D02"/>
    <w:rsid w:val="00560675"/>
    <w:rsid w:val="00560F97"/>
    <w:rsid w:val="00564E0E"/>
    <w:rsid w:val="00570AB0"/>
    <w:rsid w:val="00571627"/>
    <w:rsid w:val="005772D9"/>
    <w:rsid w:val="005848DF"/>
    <w:rsid w:val="0058504B"/>
    <w:rsid w:val="00585324"/>
    <w:rsid w:val="00594322"/>
    <w:rsid w:val="005968DC"/>
    <w:rsid w:val="00597164"/>
    <w:rsid w:val="005A1497"/>
    <w:rsid w:val="005A3389"/>
    <w:rsid w:val="005A3705"/>
    <w:rsid w:val="005B31B8"/>
    <w:rsid w:val="005B6FBE"/>
    <w:rsid w:val="005C40B9"/>
    <w:rsid w:val="005C57DA"/>
    <w:rsid w:val="005D0437"/>
    <w:rsid w:val="005D2B08"/>
    <w:rsid w:val="005D40C0"/>
    <w:rsid w:val="005D654E"/>
    <w:rsid w:val="005D6859"/>
    <w:rsid w:val="005D68D6"/>
    <w:rsid w:val="005E125C"/>
    <w:rsid w:val="005E4262"/>
    <w:rsid w:val="005E55E1"/>
    <w:rsid w:val="005F3419"/>
    <w:rsid w:val="005F3CBA"/>
    <w:rsid w:val="005F5137"/>
    <w:rsid w:val="006355FE"/>
    <w:rsid w:val="00662F34"/>
    <w:rsid w:val="00663774"/>
    <w:rsid w:val="00677348"/>
    <w:rsid w:val="00677646"/>
    <w:rsid w:val="00677834"/>
    <w:rsid w:val="006831EE"/>
    <w:rsid w:val="00685395"/>
    <w:rsid w:val="006948E0"/>
    <w:rsid w:val="006965E7"/>
    <w:rsid w:val="00697520"/>
    <w:rsid w:val="006A14C4"/>
    <w:rsid w:val="006A3FD5"/>
    <w:rsid w:val="006A4236"/>
    <w:rsid w:val="006A45AC"/>
    <w:rsid w:val="006B3063"/>
    <w:rsid w:val="006B46ED"/>
    <w:rsid w:val="006B79CA"/>
    <w:rsid w:val="006B7B07"/>
    <w:rsid w:val="006C0B18"/>
    <w:rsid w:val="006C19E0"/>
    <w:rsid w:val="006C3746"/>
    <w:rsid w:val="006C4310"/>
    <w:rsid w:val="006D502B"/>
    <w:rsid w:val="006D7757"/>
    <w:rsid w:val="006E02E2"/>
    <w:rsid w:val="006E038A"/>
    <w:rsid w:val="006E0AD0"/>
    <w:rsid w:val="006E26BC"/>
    <w:rsid w:val="006E4B18"/>
    <w:rsid w:val="006F22E5"/>
    <w:rsid w:val="006F51A9"/>
    <w:rsid w:val="006F58EC"/>
    <w:rsid w:val="006F695F"/>
    <w:rsid w:val="006F7CAD"/>
    <w:rsid w:val="007000CC"/>
    <w:rsid w:val="00701870"/>
    <w:rsid w:val="00722E7A"/>
    <w:rsid w:val="00735BB1"/>
    <w:rsid w:val="007402AB"/>
    <w:rsid w:val="0074108F"/>
    <w:rsid w:val="00752C25"/>
    <w:rsid w:val="00754E89"/>
    <w:rsid w:val="0075594B"/>
    <w:rsid w:val="00761524"/>
    <w:rsid w:val="00761D96"/>
    <w:rsid w:val="00761E26"/>
    <w:rsid w:val="00767873"/>
    <w:rsid w:val="00767FE9"/>
    <w:rsid w:val="00770481"/>
    <w:rsid w:val="007707B8"/>
    <w:rsid w:val="00776D2C"/>
    <w:rsid w:val="00780B10"/>
    <w:rsid w:val="0078356B"/>
    <w:rsid w:val="00784FB4"/>
    <w:rsid w:val="0079117B"/>
    <w:rsid w:val="0079327B"/>
    <w:rsid w:val="0079799B"/>
    <w:rsid w:val="007A06D9"/>
    <w:rsid w:val="007A090C"/>
    <w:rsid w:val="007A102C"/>
    <w:rsid w:val="007A32A4"/>
    <w:rsid w:val="007A5CDE"/>
    <w:rsid w:val="007A5E2F"/>
    <w:rsid w:val="007B23E7"/>
    <w:rsid w:val="007B4F28"/>
    <w:rsid w:val="007B718E"/>
    <w:rsid w:val="007B7D9A"/>
    <w:rsid w:val="007C2C6A"/>
    <w:rsid w:val="007C3293"/>
    <w:rsid w:val="007C414E"/>
    <w:rsid w:val="007C78D7"/>
    <w:rsid w:val="007D1928"/>
    <w:rsid w:val="007D54F8"/>
    <w:rsid w:val="007D78C2"/>
    <w:rsid w:val="007E2AE4"/>
    <w:rsid w:val="007E67F8"/>
    <w:rsid w:val="007E7F05"/>
    <w:rsid w:val="007F2134"/>
    <w:rsid w:val="007F2698"/>
    <w:rsid w:val="007F5F7E"/>
    <w:rsid w:val="0080213C"/>
    <w:rsid w:val="008031B2"/>
    <w:rsid w:val="00806E3D"/>
    <w:rsid w:val="00807923"/>
    <w:rsid w:val="008134B8"/>
    <w:rsid w:val="008177FE"/>
    <w:rsid w:val="008205EA"/>
    <w:rsid w:val="00820E94"/>
    <w:rsid w:val="00823B83"/>
    <w:rsid w:val="00824785"/>
    <w:rsid w:val="00832AB1"/>
    <w:rsid w:val="00835200"/>
    <w:rsid w:val="00835705"/>
    <w:rsid w:val="00842350"/>
    <w:rsid w:val="00845612"/>
    <w:rsid w:val="00853410"/>
    <w:rsid w:val="00856E3F"/>
    <w:rsid w:val="00857795"/>
    <w:rsid w:val="00867CFD"/>
    <w:rsid w:val="00873446"/>
    <w:rsid w:val="00876C69"/>
    <w:rsid w:val="00881C34"/>
    <w:rsid w:val="00881C4F"/>
    <w:rsid w:val="00890C89"/>
    <w:rsid w:val="008A0412"/>
    <w:rsid w:val="008A10FF"/>
    <w:rsid w:val="008A5F56"/>
    <w:rsid w:val="008B05BA"/>
    <w:rsid w:val="008B24DA"/>
    <w:rsid w:val="008B4131"/>
    <w:rsid w:val="008B4B5B"/>
    <w:rsid w:val="008C59DC"/>
    <w:rsid w:val="008D0D42"/>
    <w:rsid w:val="008D28BC"/>
    <w:rsid w:val="008D5B68"/>
    <w:rsid w:val="008D7C61"/>
    <w:rsid w:val="008E1FE0"/>
    <w:rsid w:val="008E495C"/>
    <w:rsid w:val="008F48A2"/>
    <w:rsid w:val="009065BE"/>
    <w:rsid w:val="00907379"/>
    <w:rsid w:val="00907AA8"/>
    <w:rsid w:val="00910BC3"/>
    <w:rsid w:val="0091165E"/>
    <w:rsid w:val="00911A94"/>
    <w:rsid w:val="009130CE"/>
    <w:rsid w:val="00924F87"/>
    <w:rsid w:val="00927967"/>
    <w:rsid w:val="00931F35"/>
    <w:rsid w:val="00932F06"/>
    <w:rsid w:val="00934E8E"/>
    <w:rsid w:val="00935C4C"/>
    <w:rsid w:val="00936045"/>
    <w:rsid w:val="0094070D"/>
    <w:rsid w:val="00944814"/>
    <w:rsid w:val="0094537C"/>
    <w:rsid w:val="00947C62"/>
    <w:rsid w:val="00951B0E"/>
    <w:rsid w:val="0095617D"/>
    <w:rsid w:val="00957C1C"/>
    <w:rsid w:val="00962DFE"/>
    <w:rsid w:val="0096782D"/>
    <w:rsid w:val="0097214E"/>
    <w:rsid w:val="00977AAC"/>
    <w:rsid w:val="00977C29"/>
    <w:rsid w:val="00983B74"/>
    <w:rsid w:val="009861E0"/>
    <w:rsid w:val="009969DA"/>
    <w:rsid w:val="009A3615"/>
    <w:rsid w:val="009A365D"/>
    <w:rsid w:val="009A77F1"/>
    <w:rsid w:val="009B1385"/>
    <w:rsid w:val="009B1866"/>
    <w:rsid w:val="009C2658"/>
    <w:rsid w:val="009C27D3"/>
    <w:rsid w:val="009C2F66"/>
    <w:rsid w:val="009C3BD3"/>
    <w:rsid w:val="009C7648"/>
    <w:rsid w:val="009D4128"/>
    <w:rsid w:val="009D76CB"/>
    <w:rsid w:val="009F2544"/>
    <w:rsid w:val="009F32A9"/>
    <w:rsid w:val="009F35ED"/>
    <w:rsid w:val="009F4C85"/>
    <w:rsid w:val="009F72A7"/>
    <w:rsid w:val="00A01EE0"/>
    <w:rsid w:val="00A051B8"/>
    <w:rsid w:val="00A06889"/>
    <w:rsid w:val="00A11B4B"/>
    <w:rsid w:val="00A11DD2"/>
    <w:rsid w:val="00A17ADE"/>
    <w:rsid w:val="00A20AEF"/>
    <w:rsid w:val="00A21E90"/>
    <w:rsid w:val="00A2377B"/>
    <w:rsid w:val="00A40563"/>
    <w:rsid w:val="00A42F87"/>
    <w:rsid w:val="00A47824"/>
    <w:rsid w:val="00A54D46"/>
    <w:rsid w:val="00A62D7B"/>
    <w:rsid w:val="00A652B8"/>
    <w:rsid w:val="00A65E7A"/>
    <w:rsid w:val="00A66374"/>
    <w:rsid w:val="00A72594"/>
    <w:rsid w:val="00A760E9"/>
    <w:rsid w:val="00A81393"/>
    <w:rsid w:val="00A843D0"/>
    <w:rsid w:val="00AB036A"/>
    <w:rsid w:val="00AB3763"/>
    <w:rsid w:val="00AD6367"/>
    <w:rsid w:val="00AE0561"/>
    <w:rsid w:val="00AE2143"/>
    <w:rsid w:val="00AE49CA"/>
    <w:rsid w:val="00AE6ADC"/>
    <w:rsid w:val="00AE7672"/>
    <w:rsid w:val="00AF7D29"/>
    <w:rsid w:val="00B042D2"/>
    <w:rsid w:val="00B052BA"/>
    <w:rsid w:val="00B14E30"/>
    <w:rsid w:val="00B161F6"/>
    <w:rsid w:val="00B21D9F"/>
    <w:rsid w:val="00B300D2"/>
    <w:rsid w:val="00B433D1"/>
    <w:rsid w:val="00B45278"/>
    <w:rsid w:val="00B47BE4"/>
    <w:rsid w:val="00B5185E"/>
    <w:rsid w:val="00B607B6"/>
    <w:rsid w:val="00B666F5"/>
    <w:rsid w:val="00B734FE"/>
    <w:rsid w:val="00B76AC0"/>
    <w:rsid w:val="00B8253B"/>
    <w:rsid w:val="00B8783F"/>
    <w:rsid w:val="00B87C65"/>
    <w:rsid w:val="00B91337"/>
    <w:rsid w:val="00B97927"/>
    <w:rsid w:val="00B97CEE"/>
    <w:rsid w:val="00BA5279"/>
    <w:rsid w:val="00BA76C2"/>
    <w:rsid w:val="00BB1245"/>
    <w:rsid w:val="00BB298E"/>
    <w:rsid w:val="00BB73C4"/>
    <w:rsid w:val="00BC24BB"/>
    <w:rsid w:val="00BC6CCB"/>
    <w:rsid w:val="00BC7AA8"/>
    <w:rsid w:val="00BD0690"/>
    <w:rsid w:val="00BD158F"/>
    <w:rsid w:val="00BD3423"/>
    <w:rsid w:val="00BD3BDF"/>
    <w:rsid w:val="00BD710A"/>
    <w:rsid w:val="00BE2410"/>
    <w:rsid w:val="00BE34E9"/>
    <w:rsid w:val="00BE483F"/>
    <w:rsid w:val="00BE61EF"/>
    <w:rsid w:val="00BE6DD0"/>
    <w:rsid w:val="00BE7D69"/>
    <w:rsid w:val="00BF5A3E"/>
    <w:rsid w:val="00C01D7E"/>
    <w:rsid w:val="00C026C4"/>
    <w:rsid w:val="00C04BD1"/>
    <w:rsid w:val="00C06DCA"/>
    <w:rsid w:val="00C1163A"/>
    <w:rsid w:val="00C14858"/>
    <w:rsid w:val="00C17E10"/>
    <w:rsid w:val="00C25820"/>
    <w:rsid w:val="00C36AEA"/>
    <w:rsid w:val="00C50A56"/>
    <w:rsid w:val="00C64664"/>
    <w:rsid w:val="00C666BF"/>
    <w:rsid w:val="00C67850"/>
    <w:rsid w:val="00C7077F"/>
    <w:rsid w:val="00C81FD2"/>
    <w:rsid w:val="00C8454B"/>
    <w:rsid w:val="00C87B9F"/>
    <w:rsid w:val="00C9306D"/>
    <w:rsid w:val="00CB0E8B"/>
    <w:rsid w:val="00CB0FE6"/>
    <w:rsid w:val="00CB2CB4"/>
    <w:rsid w:val="00CB7AAF"/>
    <w:rsid w:val="00CC3CB9"/>
    <w:rsid w:val="00CD48DE"/>
    <w:rsid w:val="00CE385C"/>
    <w:rsid w:val="00CE57DC"/>
    <w:rsid w:val="00CE72E4"/>
    <w:rsid w:val="00CF2D06"/>
    <w:rsid w:val="00CF414E"/>
    <w:rsid w:val="00CF645D"/>
    <w:rsid w:val="00D00BB2"/>
    <w:rsid w:val="00D01D8C"/>
    <w:rsid w:val="00D04DEB"/>
    <w:rsid w:val="00D058E5"/>
    <w:rsid w:val="00D1016B"/>
    <w:rsid w:val="00D131B6"/>
    <w:rsid w:val="00D13985"/>
    <w:rsid w:val="00D163A5"/>
    <w:rsid w:val="00D16413"/>
    <w:rsid w:val="00D204AE"/>
    <w:rsid w:val="00D24532"/>
    <w:rsid w:val="00D24BD9"/>
    <w:rsid w:val="00D355DA"/>
    <w:rsid w:val="00D41C31"/>
    <w:rsid w:val="00D4335B"/>
    <w:rsid w:val="00D462B4"/>
    <w:rsid w:val="00D468DD"/>
    <w:rsid w:val="00D471E3"/>
    <w:rsid w:val="00D47347"/>
    <w:rsid w:val="00D4775B"/>
    <w:rsid w:val="00D525E0"/>
    <w:rsid w:val="00D547F2"/>
    <w:rsid w:val="00D6134E"/>
    <w:rsid w:val="00D65E96"/>
    <w:rsid w:val="00D66E4B"/>
    <w:rsid w:val="00D71FA2"/>
    <w:rsid w:val="00D7444C"/>
    <w:rsid w:val="00D769DD"/>
    <w:rsid w:val="00D83E63"/>
    <w:rsid w:val="00D8556B"/>
    <w:rsid w:val="00D85EEF"/>
    <w:rsid w:val="00D86643"/>
    <w:rsid w:val="00D918E0"/>
    <w:rsid w:val="00D9492B"/>
    <w:rsid w:val="00D94C8F"/>
    <w:rsid w:val="00DA00B7"/>
    <w:rsid w:val="00DA0B12"/>
    <w:rsid w:val="00DA2DB4"/>
    <w:rsid w:val="00DA4411"/>
    <w:rsid w:val="00DA4CDC"/>
    <w:rsid w:val="00DA6DFB"/>
    <w:rsid w:val="00DB028F"/>
    <w:rsid w:val="00DC2FB6"/>
    <w:rsid w:val="00DD0035"/>
    <w:rsid w:val="00DD1FB9"/>
    <w:rsid w:val="00DD515E"/>
    <w:rsid w:val="00DE358A"/>
    <w:rsid w:val="00DF0606"/>
    <w:rsid w:val="00DF2A89"/>
    <w:rsid w:val="00DF42D7"/>
    <w:rsid w:val="00E03BEA"/>
    <w:rsid w:val="00E1797D"/>
    <w:rsid w:val="00E21407"/>
    <w:rsid w:val="00E216D3"/>
    <w:rsid w:val="00E21D70"/>
    <w:rsid w:val="00E24B64"/>
    <w:rsid w:val="00E360E7"/>
    <w:rsid w:val="00E3787E"/>
    <w:rsid w:val="00E43C5C"/>
    <w:rsid w:val="00E46AB6"/>
    <w:rsid w:val="00E54696"/>
    <w:rsid w:val="00E550F4"/>
    <w:rsid w:val="00E56F20"/>
    <w:rsid w:val="00E675BC"/>
    <w:rsid w:val="00E67788"/>
    <w:rsid w:val="00E72083"/>
    <w:rsid w:val="00E735AC"/>
    <w:rsid w:val="00E9257E"/>
    <w:rsid w:val="00E95998"/>
    <w:rsid w:val="00EA06A4"/>
    <w:rsid w:val="00EB77C9"/>
    <w:rsid w:val="00EC7E99"/>
    <w:rsid w:val="00ED5B06"/>
    <w:rsid w:val="00EE003E"/>
    <w:rsid w:val="00EE180A"/>
    <w:rsid w:val="00EE242C"/>
    <w:rsid w:val="00EE301D"/>
    <w:rsid w:val="00EE4D22"/>
    <w:rsid w:val="00EF78BC"/>
    <w:rsid w:val="00F031B3"/>
    <w:rsid w:val="00F068E0"/>
    <w:rsid w:val="00F11311"/>
    <w:rsid w:val="00F12AC9"/>
    <w:rsid w:val="00F13DB6"/>
    <w:rsid w:val="00F168DE"/>
    <w:rsid w:val="00F16DF3"/>
    <w:rsid w:val="00F27FBA"/>
    <w:rsid w:val="00F33D0D"/>
    <w:rsid w:val="00F42C4A"/>
    <w:rsid w:val="00F4495A"/>
    <w:rsid w:val="00F46070"/>
    <w:rsid w:val="00F47D94"/>
    <w:rsid w:val="00F53E48"/>
    <w:rsid w:val="00F61B60"/>
    <w:rsid w:val="00F62210"/>
    <w:rsid w:val="00F67DCF"/>
    <w:rsid w:val="00F835A3"/>
    <w:rsid w:val="00F8480F"/>
    <w:rsid w:val="00FA133C"/>
    <w:rsid w:val="00FA1C4B"/>
    <w:rsid w:val="00FB08F6"/>
    <w:rsid w:val="00FC23C7"/>
    <w:rsid w:val="00FC7560"/>
    <w:rsid w:val="00FD5131"/>
    <w:rsid w:val="00FD5EB9"/>
    <w:rsid w:val="00FE02A9"/>
    <w:rsid w:val="00FE2DAA"/>
    <w:rsid w:val="00FE4D3A"/>
    <w:rsid w:val="00FE721E"/>
    <w:rsid w:val="00FF13A9"/>
    <w:rsid w:val="00FF1A73"/>
    <w:rsid w:val="00FF4300"/>
    <w:rsid w:val="013F4189"/>
    <w:rsid w:val="1580063C"/>
    <w:rsid w:val="16F716AA"/>
    <w:rsid w:val="1BD792BA"/>
    <w:rsid w:val="27FA6A3D"/>
    <w:rsid w:val="2E014977"/>
    <w:rsid w:val="2F1B4A9E"/>
    <w:rsid w:val="2FC40521"/>
    <w:rsid w:val="2FFC4CEE"/>
    <w:rsid w:val="39EC3A8B"/>
    <w:rsid w:val="3CFE57A8"/>
    <w:rsid w:val="3D17003D"/>
    <w:rsid w:val="3EB75BFF"/>
    <w:rsid w:val="41FF10FA"/>
    <w:rsid w:val="44C06BEE"/>
    <w:rsid w:val="54AB3C68"/>
    <w:rsid w:val="5B2737C9"/>
    <w:rsid w:val="5C5A6186"/>
    <w:rsid w:val="5C736320"/>
    <w:rsid w:val="5E8F794D"/>
    <w:rsid w:val="5F9C8719"/>
    <w:rsid w:val="5FF43F05"/>
    <w:rsid w:val="639A79EE"/>
    <w:rsid w:val="64266808"/>
    <w:rsid w:val="679D0A8D"/>
    <w:rsid w:val="6D0D5EB2"/>
    <w:rsid w:val="6DF8D820"/>
    <w:rsid w:val="6FED328C"/>
    <w:rsid w:val="71373859"/>
    <w:rsid w:val="732453BC"/>
    <w:rsid w:val="779BD1C3"/>
    <w:rsid w:val="7BBCDE22"/>
    <w:rsid w:val="7F7D9BD7"/>
    <w:rsid w:val="7FFE9D0A"/>
    <w:rsid w:val="7FFFD1BD"/>
    <w:rsid w:val="9AFFE7AB"/>
    <w:rsid w:val="A3B3654A"/>
    <w:rsid w:val="AFFFF606"/>
    <w:rsid w:val="B7DF99F3"/>
    <w:rsid w:val="D3FF4F83"/>
    <w:rsid w:val="D6C765C5"/>
    <w:rsid w:val="DE7B9CEE"/>
    <w:rsid w:val="F35C17EF"/>
    <w:rsid w:val="F3DEDF06"/>
    <w:rsid w:val="F589066F"/>
    <w:rsid w:val="F5C7AFFE"/>
    <w:rsid w:val="F7CE0DBF"/>
    <w:rsid w:val="FD75544E"/>
    <w:rsid w:val="FDDA0E1A"/>
    <w:rsid w:val="FF5BABE2"/>
    <w:rsid w:val="FFC670E8"/>
    <w:rsid w:val="FFD6E599"/>
    <w:rsid w:val="FFDF5F2A"/>
    <w:rsid w:val="FFF31F54"/>
    <w:rsid w:val="FFFF6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autoRedefine/>
    <w:qFormat/>
    <w:uiPriority w:val="0"/>
    <w:pPr>
      <w:keepNext/>
      <w:keepLines/>
      <w:spacing w:before="340" w:after="330" w:line="578" w:lineRule="auto"/>
      <w:outlineLvl w:val="0"/>
    </w:pPr>
    <w:rPr>
      <w:rFonts w:ascii="Times New Roman" w:hAnsi="Times New Roman" w:eastAsia="MS Gothic"/>
      <w:b/>
      <w:bCs/>
      <w:kern w:val="44"/>
      <w:sz w:val="44"/>
      <w:szCs w:val="44"/>
      <w:lang w:val="zh-CN" w:eastAsia="zh-CN"/>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4">
    <w:name w:val="Normal Indent"/>
    <w:basedOn w:val="1"/>
    <w:link w:val="20"/>
    <w:qFormat/>
    <w:uiPriority w:val="0"/>
    <w:pPr>
      <w:spacing w:line="560" w:lineRule="atLeast"/>
      <w:ind w:firstLine="567"/>
    </w:pPr>
    <w:rPr>
      <w:rFonts w:asciiTheme="minorHAnsi" w:hAnsiTheme="minorHAnsi" w:eastAsiaTheme="minorEastAsia" w:cstheme="minorBidi"/>
      <w:sz w:val="28"/>
    </w:rPr>
  </w:style>
  <w:style w:type="paragraph" w:styleId="5">
    <w:name w:val="Date"/>
    <w:basedOn w:val="1"/>
    <w:next w:val="1"/>
    <w:link w:val="25"/>
    <w:qFormat/>
    <w:uiPriority w:val="0"/>
    <w:pPr>
      <w:ind w:left="100" w:leftChars="2500"/>
    </w:pPr>
    <w:rPr>
      <w:rFonts w:ascii="Times New Roman" w:hAnsi="Times New Roman"/>
      <w:szCs w:val="24"/>
    </w:rPr>
  </w:style>
  <w:style w:type="paragraph" w:styleId="6">
    <w:name w:val="Balloon Text"/>
    <w:basedOn w:val="1"/>
    <w:link w:val="24"/>
    <w:unhideWhenUsed/>
    <w:qFormat/>
    <w:uiPriority w:val="99"/>
    <w:rPr>
      <w:rFonts w:ascii="Times New Roman" w:hAnsi="Times New Roman"/>
      <w:sz w:val="18"/>
      <w:szCs w:val="18"/>
      <w:lang w:val="zh-CN" w:eastAsia="zh-CN"/>
    </w:rPr>
  </w:style>
  <w:style w:type="paragraph" w:styleId="7">
    <w:name w:val="footer"/>
    <w:basedOn w:val="1"/>
    <w:link w:val="17"/>
    <w:qFormat/>
    <w:uiPriority w:val="99"/>
    <w:pPr>
      <w:tabs>
        <w:tab w:val="center" w:pos="4153"/>
        <w:tab w:val="right" w:pos="8306"/>
      </w:tabs>
      <w:snapToGrid w:val="0"/>
      <w:jc w:val="left"/>
    </w:pPr>
    <w:rPr>
      <w:rFonts w:ascii="Times New Roman" w:hAnsi="Times New Roman"/>
      <w:sz w:val="18"/>
      <w:szCs w:val="18"/>
    </w:rPr>
  </w:style>
  <w:style w:type="paragraph" w:styleId="8">
    <w:name w:val="header"/>
    <w:basedOn w:val="1"/>
    <w:link w:val="18"/>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9">
    <w:name w:val="toc 1"/>
    <w:basedOn w:val="1"/>
    <w:next w:val="1"/>
    <w:qFormat/>
    <w:uiPriority w:val="0"/>
    <w:pPr>
      <w:tabs>
        <w:tab w:val="right" w:leader="dot" w:pos="9135"/>
      </w:tabs>
      <w:spacing w:line="480" w:lineRule="auto"/>
      <w:ind w:left="105" w:leftChars="50"/>
      <w:jc w:val="center"/>
    </w:pPr>
    <w:rPr>
      <w:rFonts w:ascii="黑体" w:hAnsi="宋体" w:eastAsia="黑体" w:cs="宋体"/>
      <w:color w:val="000000"/>
      <w:kern w:val="0"/>
      <w:sz w:val="32"/>
      <w:szCs w:val="32"/>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qFormat/>
    <w:uiPriority w:val="0"/>
  </w:style>
  <w:style w:type="character" w:styleId="15">
    <w:name w:val="Hyperlink"/>
    <w:qFormat/>
    <w:uiPriority w:val="0"/>
    <w:rPr>
      <w:color w:val="0000FF"/>
      <w:u w:val="single"/>
    </w:rPr>
  </w:style>
  <w:style w:type="character" w:customStyle="1" w:styleId="16">
    <w:name w:val="标题 1 Char"/>
    <w:basedOn w:val="13"/>
    <w:link w:val="2"/>
    <w:qFormat/>
    <w:uiPriority w:val="0"/>
    <w:rPr>
      <w:rFonts w:ascii="Times New Roman" w:hAnsi="Times New Roman" w:eastAsia="MS Gothic" w:cs="Times New Roman"/>
      <w:b/>
      <w:bCs/>
      <w:kern w:val="44"/>
      <w:sz w:val="44"/>
      <w:szCs w:val="44"/>
      <w:lang w:val="zh-CN" w:eastAsia="zh-CN"/>
    </w:rPr>
  </w:style>
  <w:style w:type="character" w:customStyle="1" w:styleId="17">
    <w:name w:val="页脚 Char"/>
    <w:basedOn w:val="13"/>
    <w:link w:val="7"/>
    <w:qFormat/>
    <w:uiPriority w:val="99"/>
    <w:rPr>
      <w:rFonts w:ascii="Times New Roman" w:hAnsi="Times New Roman" w:eastAsia="宋体" w:cs="Times New Roman"/>
      <w:sz w:val="18"/>
      <w:szCs w:val="18"/>
    </w:rPr>
  </w:style>
  <w:style w:type="character" w:customStyle="1" w:styleId="18">
    <w:name w:val="页眉 Char"/>
    <w:basedOn w:val="13"/>
    <w:link w:val="8"/>
    <w:qFormat/>
    <w:uiPriority w:val="0"/>
    <w:rPr>
      <w:rFonts w:ascii="Times New Roman" w:hAnsi="Times New Roman" w:eastAsia="宋体" w:cs="Times New Roman"/>
      <w:sz w:val="18"/>
      <w:szCs w:val="18"/>
    </w:rPr>
  </w:style>
  <w:style w:type="character" w:customStyle="1" w:styleId="19">
    <w:name w:val="页脚 Char Char"/>
    <w:qFormat/>
    <w:uiPriority w:val="0"/>
    <w:rPr>
      <w:rFonts w:ascii="Times New Roman" w:hAnsi="Times New Roman" w:eastAsia="宋体" w:cs="Times New Roman"/>
      <w:sz w:val="18"/>
      <w:szCs w:val="18"/>
    </w:rPr>
  </w:style>
  <w:style w:type="character" w:customStyle="1" w:styleId="20">
    <w:name w:val="正文缩进 Char"/>
    <w:link w:val="4"/>
    <w:qFormat/>
    <w:uiPriority w:val="0"/>
    <w:rPr>
      <w:sz w:val="28"/>
    </w:rPr>
  </w:style>
  <w:style w:type="character" w:customStyle="1" w:styleId="21">
    <w:name w:val="正文啊 Char Char"/>
    <w:link w:val="22"/>
    <w:qFormat/>
    <w:uiPriority w:val="0"/>
    <w:rPr>
      <w:rFonts w:ascii="仿宋_GB2312" w:hAnsi="宋体" w:eastAsia="仿宋_GB2312"/>
      <w:bCs/>
      <w:sz w:val="30"/>
      <w:szCs w:val="30"/>
    </w:rPr>
  </w:style>
  <w:style w:type="paragraph" w:customStyle="1" w:styleId="22">
    <w:name w:val="正文啊"/>
    <w:basedOn w:val="1"/>
    <w:link w:val="21"/>
    <w:qFormat/>
    <w:uiPriority w:val="0"/>
    <w:pPr>
      <w:spacing w:line="560" w:lineRule="exact"/>
      <w:ind w:firstLine="600" w:firstLineChars="200"/>
    </w:pPr>
    <w:rPr>
      <w:rFonts w:ascii="仿宋_GB2312" w:hAnsi="宋体" w:eastAsia="仿宋_GB2312" w:cstheme="minorBidi"/>
      <w:bCs/>
      <w:sz w:val="30"/>
      <w:szCs w:val="30"/>
    </w:rPr>
  </w:style>
  <w:style w:type="paragraph" w:customStyle="1" w:styleId="23">
    <w:name w:val="Char"/>
    <w:basedOn w:val="1"/>
    <w:next w:val="1"/>
    <w:qFormat/>
    <w:uiPriority w:val="0"/>
    <w:pPr>
      <w:widowControl/>
      <w:spacing w:line="360" w:lineRule="auto"/>
      <w:jc w:val="left"/>
    </w:pPr>
    <w:rPr>
      <w:rFonts w:ascii="Times New Roman" w:hAnsi="Times New Roman"/>
      <w:kern w:val="0"/>
      <w:szCs w:val="20"/>
      <w:lang w:eastAsia="en-US"/>
    </w:rPr>
  </w:style>
  <w:style w:type="character" w:customStyle="1" w:styleId="24">
    <w:name w:val="批注框文本 Char"/>
    <w:basedOn w:val="13"/>
    <w:link w:val="6"/>
    <w:qFormat/>
    <w:uiPriority w:val="99"/>
    <w:rPr>
      <w:rFonts w:ascii="Times New Roman" w:hAnsi="Times New Roman" w:eastAsia="宋体" w:cs="Times New Roman"/>
      <w:sz w:val="18"/>
      <w:szCs w:val="18"/>
      <w:lang w:val="zh-CN" w:eastAsia="zh-CN"/>
    </w:rPr>
  </w:style>
  <w:style w:type="character" w:customStyle="1" w:styleId="25">
    <w:name w:val="日期 Char"/>
    <w:basedOn w:val="13"/>
    <w:link w:val="5"/>
    <w:qFormat/>
    <w:uiPriority w:val="0"/>
    <w:rPr>
      <w:rFonts w:ascii="Times New Roman" w:hAnsi="Times New Roman" w:eastAsia="宋体" w:cs="Times New Roman"/>
      <w:szCs w:val="24"/>
    </w:rPr>
  </w:style>
  <w:style w:type="paragraph" w:customStyle="1" w:styleId="26">
    <w:name w:val="Default Paragraph Char Char Char Char"/>
    <w:basedOn w:val="1"/>
    <w:next w:val="1"/>
    <w:qFormat/>
    <w:uiPriority w:val="0"/>
    <w:pPr>
      <w:widowControl/>
      <w:spacing w:line="360" w:lineRule="auto"/>
      <w:jc w:val="center"/>
    </w:pPr>
    <w:rPr>
      <w:rFonts w:ascii="Times New Roman" w:hAnsi="Times New Roman" w:eastAsia="方正小标宋简体"/>
      <w:kern w:val="0"/>
      <w:sz w:val="44"/>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5304</Words>
  <Characters>5654</Characters>
  <Lines>102</Lines>
  <Paragraphs>28</Paragraphs>
  <TotalTime>0</TotalTime>
  <ScaleCrop>false</ScaleCrop>
  <LinksUpToDate>false</LinksUpToDate>
  <CharactersWithSpaces>5862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2020-12-26T02:41:00Z</dcterms:created>
  <dc:creator>王焱</dc:creator>
  <cp:lastModifiedBy>王晓莉</cp:lastModifiedBy>
  <cp:lastPrinted>2022-12-06T16:18:00Z</cp:lastPrinted>
  <dcterms:modified xsi:type="dcterms:W3CDTF">2024-04-11T02:28:39Z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D794A5327C444359B772939C0C5AD0AE_13</vt:lpwstr>
  </property>
</Properties>
</file>