
<file path=[Content_Types].xml><?xml version="1.0" encoding="utf-8"?>
<Types xmlns="http://schemas.openxmlformats.org/package/2006/content-types">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line="600" w:lineRule="exact"/>
        <w:ind w:right="119"/>
        <w:jc w:val="right"/>
        <w:rPr>
          <w:rFonts w:hint="eastAsia" w:ascii="Times New Roman" w:hAnsi="Times New Roman" w:eastAsia="黑体"/>
          <w:bCs/>
          <w:sz w:val="32"/>
          <w:szCs w:val="32"/>
          <w:lang w:val="en-US" w:eastAsia="zh-CN"/>
        </w:rPr>
      </w:pPr>
      <w:r>
        <w:rPr>
          <w:rFonts w:hint="eastAsia" w:ascii="Times New Roman" w:hAnsi="Times New Roman" w:eastAsia="黑体"/>
          <w:bCs/>
          <w:sz w:val="32"/>
          <w:szCs w:val="32"/>
          <w:lang w:val="en-US" w:eastAsia="zh-CN"/>
        </w:rPr>
        <w:t xml:space="preserve"> </w:t>
      </w:r>
    </w:p>
    <w:p>
      <w:pPr>
        <w:spacing w:before="156" w:line="600" w:lineRule="exact"/>
        <w:ind w:right="119"/>
        <w:jc w:val="right"/>
        <w:rPr>
          <w:rFonts w:ascii="Times New Roman" w:hAnsi="Times New Roman" w:eastAsia="华文楷体"/>
          <w:bCs/>
          <w:sz w:val="18"/>
          <w:szCs w:val="18"/>
        </w:rPr>
      </w:pPr>
      <w:r>
        <w:rPr>
          <w:rFonts w:ascii="Times New Roman" w:hAnsi="Times New Roman"/>
          <w:bCs/>
          <w:sz w:val="18"/>
          <w:szCs w:val="18"/>
        </w:rPr>
        <w:t>项目序号</w:t>
      </w:r>
      <w:r>
        <w:rPr>
          <w:rFonts w:ascii="Times New Roman" w:hAnsi="Times New Roman" w:eastAsia="华文楷体"/>
          <w:bCs/>
          <w:sz w:val="18"/>
          <w:szCs w:val="18"/>
        </w:rPr>
        <w:t>（按电子版《项目支出情况表》序号填写）：</w:t>
      </w:r>
    </w:p>
    <w:p>
      <w:pPr>
        <w:ind w:right="120"/>
        <w:jc w:val="right"/>
        <w:rPr>
          <w:rFonts w:ascii="Times New Roman" w:hAnsi="Times New Roman" w:eastAsia="华文楷体"/>
          <w:bCs/>
          <w:sz w:val="16"/>
          <w:szCs w:val="21"/>
        </w:rPr>
      </w:pPr>
    </w:p>
    <w:p>
      <w:pPr>
        <w:ind w:right="120"/>
        <w:jc w:val="right"/>
        <w:rPr>
          <w:rFonts w:ascii="Times New Roman" w:hAnsi="Times New Roman" w:eastAsia="华文楷体"/>
          <w:bCs/>
          <w:sz w:val="16"/>
          <w:szCs w:val="21"/>
        </w:rPr>
      </w:pPr>
    </w:p>
    <w:p>
      <w:pPr>
        <w:jc w:val="center"/>
        <w:rPr>
          <w:rFonts w:ascii="Times New Roman" w:hAnsi="Times New Roman" w:eastAsia="黑体"/>
          <w:bCs/>
          <w:sz w:val="44"/>
        </w:rPr>
      </w:pPr>
    </w:p>
    <w:p>
      <w:pPr>
        <w:jc w:val="center"/>
        <w:rPr>
          <w:rFonts w:ascii="Times New Roman" w:hAnsi="Times New Roman" w:eastAsia="黑体"/>
          <w:bCs/>
          <w:sz w:val="44"/>
        </w:rPr>
      </w:pPr>
    </w:p>
    <w:p>
      <w:pPr>
        <w:spacing w:line="600" w:lineRule="exact"/>
        <w:jc w:val="center"/>
        <w:rPr>
          <w:rFonts w:ascii="Times New Roman" w:hAnsi="Times New Roman" w:eastAsia="方正小标宋简体"/>
          <w:bCs/>
          <w:sz w:val="44"/>
        </w:rPr>
      </w:pPr>
      <w:r>
        <w:rPr>
          <w:rFonts w:ascii="Times New Roman" w:hAnsi="Times New Roman" w:eastAsia="方正小标宋简体"/>
          <w:bCs/>
          <w:sz w:val="44"/>
        </w:rPr>
        <w:t>合肥市财政支出项目</w:t>
      </w:r>
      <w:r>
        <w:rPr>
          <w:rFonts w:hint="eastAsia" w:ascii="Times New Roman" w:hAnsi="Times New Roman" w:eastAsia="方正小标宋简体"/>
          <w:bCs/>
          <w:sz w:val="44"/>
        </w:rPr>
        <w:t>部门评价</w:t>
      </w:r>
      <w:r>
        <w:rPr>
          <w:rFonts w:ascii="Times New Roman" w:hAnsi="Times New Roman" w:eastAsia="方正小标宋简体"/>
          <w:bCs/>
          <w:sz w:val="44"/>
        </w:rPr>
        <w:t>报告</w:t>
      </w:r>
    </w:p>
    <w:p>
      <w:pPr>
        <w:jc w:val="center"/>
        <w:rPr>
          <w:rFonts w:hint="eastAsia" w:ascii="Times New Roman" w:hAnsi="Times New Roman" w:eastAsia="方正小标宋简体"/>
          <w:bCs/>
          <w:sz w:val="32"/>
          <w:lang w:val="en-US" w:eastAsia="zh-CN"/>
        </w:rPr>
      </w:pPr>
    </w:p>
    <w:p>
      <w:pPr>
        <w:jc w:val="center"/>
        <w:rPr>
          <w:rFonts w:hint="eastAsia" w:ascii="Times New Roman" w:hAnsi="Times New Roman" w:eastAsia="楷体_GB2312"/>
          <w:b/>
          <w:bCs/>
          <w:sz w:val="32"/>
          <w:lang w:eastAsia="zh-CN"/>
        </w:rPr>
      </w:pPr>
      <w:r>
        <w:rPr>
          <w:rFonts w:hint="eastAsia" w:ascii="Times New Roman" w:hAnsi="Times New Roman" w:eastAsia="方正小标宋简体"/>
          <w:bCs/>
          <w:sz w:val="32"/>
          <w:lang w:val="en-US" w:eastAsia="zh-CN"/>
        </w:rPr>
        <w:t xml:space="preserve"> </w:t>
      </w:r>
    </w:p>
    <w:p>
      <w:pPr>
        <w:spacing w:before="156" w:beforeLines="50" w:after="156" w:afterLines="50"/>
        <w:ind w:firstLine="614" w:firstLineChars="192"/>
        <w:rPr>
          <w:rFonts w:ascii="Times New Roman" w:hAnsi="Times New Roman" w:eastAsia="楷体_GB2312"/>
          <w:sz w:val="32"/>
        </w:rPr>
      </w:pPr>
    </w:p>
    <w:p>
      <w:pPr>
        <w:spacing w:before="156" w:beforeLines="50" w:after="156" w:afterLines="50"/>
        <w:ind w:left="2207" w:leftChars="289" w:hanging="1600" w:hangingChars="500"/>
        <w:rPr>
          <w:rFonts w:ascii="Times New Roman" w:hAnsi="Times New Roman" w:eastAsia="楷体_GB2312"/>
          <w:sz w:val="32"/>
          <w:u w:val="single"/>
        </w:rPr>
      </w:pPr>
      <w:r>
        <w:rPr>
          <w:rFonts w:ascii="Times New Roman" w:hAnsi="Times New Roman" w:eastAsia="楷体_GB2312"/>
          <w:sz w:val="32"/>
        </w:rPr>
        <w:t>项   目   名   称 ：</w:t>
      </w:r>
      <w:r>
        <w:rPr>
          <w:rFonts w:ascii="Times New Roman" w:hAnsi="Times New Roman" w:eastAsia="楷体_GB2312"/>
          <w:sz w:val="32"/>
          <w:u w:val="single"/>
        </w:rPr>
        <w:t xml:space="preserve"> </w:t>
      </w:r>
      <w:r>
        <w:rPr>
          <w:rFonts w:hint="eastAsia" w:ascii="Times New Roman" w:hAnsi="Times New Roman" w:eastAsia="楷体_GB2312"/>
          <w:sz w:val="32"/>
          <w:u w:val="single"/>
        </w:rPr>
        <w:t>支持社会组织健康有序发展资金</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 xml:space="preserve">项   目   单   位 </w:t>
      </w:r>
      <w:r>
        <w:rPr>
          <w:rFonts w:hint="eastAsia" w:ascii="Times New Roman" w:hAnsi="Times New Roman" w:eastAsia="楷体_GB2312"/>
          <w:sz w:val="32"/>
          <w:lang w:eastAsia="zh-CN"/>
        </w:rPr>
        <w:t>：</w:t>
      </w:r>
      <w:r>
        <w:rPr>
          <w:rFonts w:hint="eastAsia" w:ascii="Times New Roman" w:hAnsi="Times New Roman" w:eastAsia="楷体_GB2312"/>
          <w:sz w:val="32"/>
          <w:u w:val="single"/>
          <w:lang w:val="en-US" w:eastAsia="zh-CN"/>
        </w:rPr>
        <w:t xml:space="preserve">       瑶海区民政局</w:t>
      </w:r>
      <w:r>
        <w:rPr>
          <w:rFonts w:ascii="Times New Roman" w:hAnsi="Times New Roman" w:eastAsia="楷体_GB2312"/>
          <w:sz w:val="32"/>
          <w:u w:val="single"/>
        </w:rPr>
        <w:t xml:space="preserve">                           </w:t>
      </w:r>
    </w:p>
    <w:p>
      <w:pPr>
        <w:spacing w:before="156" w:beforeLines="50" w:after="156" w:afterLines="50"/>
        <w:ind w:left="1887" w:leftChars="289" w:hanging="1280" w:hangingChars="400"/>
        <w:rPr>
          <w:rFonts w:ascii="Times New Roman" w:hAnsi="Times New Roman" w:eastAsia="楷体_GB2312"/>
          <w:sz w:val="32"/>
          <w:u w:val="single"/>
        </w:rPr>
      </w:pPr>
      <w:r>
        <w:rPr>
          <w:rFonts w:ascii="Times New Roman" w:hAnsi="Times New Roman" w:eastAsia="楷体_GB2312"/>
          <w:sz w:val="32"/>
        </w:rPr>
        <w:t>项目责任人 （签字）：</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u w:val="single"/>
        </w:rPr>
      </w:pPr>
      <w:r>
        <w:rPr>
          <w:rFonts w:ascii="Times New Roman" w:hAnsi="Times New Roman" w:eastAsia="楷体_GB2312"/>
          <w:sz w:val="32"/>
        </w:rPr>
        <w:t>主 管 部 门（盖章）：</w:t>
      </w:r>
      <w:r>
        <w:rPr>
          <w:rFonts w:ascii="Times New Roman" w:hAnsi="Times New Roman" w:eastAsia="楷体_GB2312"/>
          <w:sz w:val="32"/>
          <w:u w:val="single"/>
        </w:rPr>
        <w:t xml:space="preserve">                           </w:t>
      </w:r>
    </w:p>
    <w:p>
      <w:pPr>
        <w:spacing w:before="156" w:beforeLines="50" w:after="156" w:afterLines="50"/>
        <w:ind w:firstLine="614" w:firstLineChars="192"/>
        <w:rPr>
          <w:rFonts w:ascii="Times New Roman" w:hAnsi="Times New Roman" w:eastAsia="楷体_GB2312"/>
          <w:sz w:val="32"/>
        </w:rPr>
      </w:pPr>
    </w:p>
    <w:p>
      <w:pPr>
        <w:ind w:firstLine="614" w:firstLineChars="192"/>
        <w:jc w:val="center"/>
        <w:rPr>
          <w:rFonts w:ascii="Times New Roman" w:hAnsi="Times New Roman" w:eastAsia="楷体_GB2312"/>
          <w:sz w:val="32"/>
        </w:rPr>
      </w:pPr>
    </w:p>
    <w:p>
      <w:pPr>
        <w:spacing w:line="600" w:lineRule="exact"/>
        <w:jc w:val="center"/>
        <w:rPr>
          <w:rFonts w:ascii="Times New Roman" w:hAnsi="Times New Roman" w:eastAsia="方正小标宋简体"/>
          <w:bCs/>
          <w:sz w:val="44"/>
          <w:szCs w:val="24"/>
        </w:rPr>
      </w:pPr>
      <w:r>
        <w:rPr>
          <w:rFonts w:ascii="Times New Roman" w:hAnsi="Times New Roman" w:eastAsia="楷体"/>
          <w:sz w:val="32"/>
        </w:rPr>
        <w:t xml:space="preserve">      202</w:t>
      </w:r>
      <w:r>
        <w:rPr>
          <w:rFonts w:hint="eastAsia" w:ascii="Times New Roman" w:hAnsi="Times New Roman" w:eastAsia="楷体"/>
          <w:sz w:val="32"/>
          <w:lang w:val="en-US" w:eastAsia="zh-CN"/>
        </w:rPr>
        <w:t>4</w:t>
      </w:r>
      <w:r>
        <w:rPr>
          <w:rFonts w:ascii="Times New Roman" w:hAnsi="Times New Roman" w:eastAsia="楷体_GB2312"/>
          <w:sz w:val="32"/>
        </w:rPr>
        <w:t>年</w:t>
      </w:r>
      <w:r>
        <w:rPr>
          <w:rFonts w:hint="eastAsia" w:ascii="Times New Roman" w:hAnsi="Times New Roman" w:eastAsia="楷体_GB2312"/>
          <w:sz w:val="32"/>
          <w:lang w:val="en-US" w:eastAsia="zh-CN"/>
        </w:rPr>
        <w:t>3</w:t>
      </w:r>
      <w:r>
        <w:rPr>
          <w:rFonts w:ascii="Times New Roman" w:hAnsi="Times New Roman" w:eastAsia="楷体_GB2312"/>
          <w:sz w:val="32"/>
        </w:rPr>
        <w:t>月</w:t>
      </w:r>
      <w:r>
        <w:rPr>
          <w:rFonts w:ascii="Times New Roman" w:hAnsi="Times New Roman" w:eastAsia="楷体_GB2312"/>
          <w:sz w:val="32"/>
        </w:rPr>
        <w:br w:type="page"/>
      </w:r>
      <w:r>
        <w:rPr>
          <w:rFonts w:ascii="Times New Roman" w:hAnsi="Times New Roman" w:eastAsia="方正小标宋简体"/>
          <w:bCs/>
          <w:sz w:val="44"/>
          <w:szCs w:val="24"/>
        </w:rPr>
        <w:t>202</w:t>
      </w:r>
      <w:r>
        <w:rPr>
          <w:rFonts w:hint="eastAsia" w:ascii="Times New Roman" w:hAnsi="Times New Roman" w:eastAsia="方正小标宋简体"/>
          <w:bCs/>
          <w:sz w:val="44"/>
          <w:szCs w:val="24"/>
          <w:lang w:val="en-US" w:eastAsia="zh-CN"/>
        </w:rPr>
        <w:t>3</w:t>
      </w:r>
      <w:r>
        <w:rPr>
          <w:rFonts w:ascii="Times New Roman" w:hAnsi="Times New Roman" w:eastAsia="方正小标宋简体"/>
          <w:bCs/>
          <w:sz w:val="44"/>
          <w:szCs w:val="24"/>
        </w:rPr>
        <w:t>年</w:t>
      </w:r>
      <w:r>
        <w:rPr>
          <w:rFonts w:hint="eastAsia" w:ascii="Times New Roman" w:hAnsi="Times New Roman" w:eastAsia="方正小标宋简体"/>
          <w:bCs/>
          <w:sz w:val="44"/>
          <w:szCs w:val="24"/>
        </w:rPr>
        <w:t>支持社会组织健康有序发展资金</w:t>
      </w:r>
      <w:r>
        <w:rPr>
          <w:rFonts w:ascii="Times New Roman" w:hAnsi="Times New Roman" w:eastAsia="方正小标宋简体"/>
          <w:bCs/>
          <w:sz w:val="44"/>
          <w:szCs w:val="24"/>
        </w:rPr>
        <w:t>项目</w:t>
      </w:r>
      <w:r>
        <w:rPr>
          <w:rFonts w:hint="eastAsia" w:ascii="Times New Roman" w:hAnsi="Times New Roman" w:eastAsia="方正小标宋简体"/>
          <w:bCs/>
          <w:sz w:val="44"/>
          <w:szCs w:val="24"/>
        </w:rPr>
        <w:t>部门评价</w:t>
      </w:r>
      <w:r>
        <w:rPr>
          <w:rFonts w:ascii="Times New Roman" w:hAnsi="Times New Roman" w:eastAsia="方正小标宋简体"/>
          <w:bCs/>
          <w:sz w:val="44"/>
          <w:szCs w:val="24"/>
        </w:rPr>
        <w:t>报告</w:t>
      </w:r>
    </w:p>
    <w:p>
      <w:pPr>
        <w:spacing w:line="580" w:lineRule="exact"/>
        <w:jc w:val="center"/>
        <w:rPr>
          <w:rFonts w:ascii="Times New Roman" w:hAnsi="Times New Roman" w:eastAsia="仿宋_GB2312"/>
          <w:bCs/>
          <w:sz w:val="32"/>
          <w:szCs w:val="32"/>
        </w:rPr>
      </w:pPr>
    </w:p>
    <w:p>
      <w:pPr>
        <w:widowControl/>
        <w:spacing w:line="560" w:lineRule="exact"/>
        <w:ind w:firstLine="640" w:firstLineChars="200"/>
        <w:rPr>
          <w:rFonts w:ascii="Times New Roman" w:hAnsi="Times New Roman" w:eastAsia="黑体"/>
          <w:sz w:val="32"/>
          <w:szCs w:val="32"/>
        </w:rPr>
      </w:pPr>
      <w:r>
        <w:rPr>
          <w:rFonts w:ascii="Times New Roman" w:hAnsi="Times New Roman" w:eastAsia="黑体"/>
          <w:sz w:val="32"/>
          <w:szCs w:val="32"/>
        </w:rPr>
        <w:t>一、项目基本情况</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（一）项目概况</w:t>
      </w:r>
    </w:p>
    <w:p>
      <w:pPr>
        <w:pStyle w:val="10"/>
        <w:keepNext w:val="0"/>
        <w:keepLines w:val="0"/>
        <w:pageBreakBefore w:val="0"/>
        <w:widowControl/>
        <w:kinsoku/>
        <w:wordWrap/>
        <w:overflowPunct/>
        <w:topLinePunct w:val="0"/>
        <w:autoSpaceDE/>
        <w:autoSpaceDN/>
        <w:bidi w:val="0"/>
        <w:spacing w:before="0" w:beforeAutospacing="0" w:after="0" w:afterAutospacing="0" w:line="560" w:lineRule="exact"/>
        <w:ind w:firstLine="640" w:firstLineChars="200"/>
        <w:jc w:val="both"/>
        <w:textAlignment w:val="auto"/>
        <w:rPr>
          <w:rFonts w:ascii="Times New Roman" w:hAnsi="Times New Roman" w:eastAsia="仿宋_GB2312" w:cs="Times New Roman"/>
          <w:snapToGrid w:val="0"/>
          <w:color w:val="000000"/>
          <w:sz w:val="32"/>
          <w:szCs w:val="32"/>
        </w:rPr>
      </w:pPr>
      <w:r>
        <w:rPr>
          <w:rFonts w:ascii="Times New Roman" w:hAnsi="Times New Roman" w:eastAsia="仿宋_GB2312"/>
          <w:snapToGrid w:val="0"/>
          <w:color w:val="000000"/>
          <w:sz w:val="32"/>
          <w:szCs w:val="32"/>
        </w:rPr>
        <w:t>1.</w:t>
      </w:r>
      <w:r>
        <w:rPr>
          <w:rFonts w:hint="eastAsia" w:ascii="Times New Roman" w:hAnsi="Times New Roman" w:eastAsia="仿宋_GB2312" w:cs="Times New Roman"/>
          <w:snapToGrid w:val="0"/>
          <w:color w:val="000000"/>
          <w:sz w:val="32"/>
          <w:szCs w:val="32"/>
          <w:lang w:eastAsia="zh-CN"/>
        </w:rPr>
        <w:t>项目立项情况。</w:t>
      </w:r>
      <w:r>
        <w:rPr>
          <w:rFonts w:hint="eastAsia" w:ascii="仿宋_GB2312" w:eastAsia="仿宋_GB2312"/>
          <w:sz w:val="32"/>
          <w:szCs w:val="32"/>
        </w:rPr>
        <w:t>为深化社会组织管理制度改革，充分发挥社会组织在公共服务供给中重要作用，根据中央、省、市关于</w:t>
      </w:r>
      <w:bookmarkStart w:id="0" w:name="_Hlk535219826"/>
      <w:r>
        <w:rPr>
          <w:rFonts w:hint="eastAsia" w:ascii="仿宋_GB2312" w:eastAsia="仿宋_GB2312"/>
          <w:sz w:val="32"/>
          <w:szCs w:val="32"/>
        </w:rPr>
        <w:t>促进社会组织健康有序发展</w:t>
      </w:r>
      <w:bookmarkEnd w:id="0"/>
      <w:r>
        <w:rPr>
          <w:rFonts w:hint="eastAsia" w:ascii="仿宋_GB2312" w:eastAsia="仿宋_GB2312"/>
          <w:sz w:val="32"/>
          <w:szCs w:val="32"/>
        </w:rPr>
        <w:t>实施意见，结合</w:t>
      </w:r>
      <w:r>
        <w:rPr>
          <w:rFonts w:hint="eastAsia" w:ascii="仿宋_GB2312" w:hAnsi="仿宋" w:eastAsia="仿宋_GB2312" w:cs="宋体"/>
          <w:sz w:val="32"/>
          <w:szCs w:val="32"/>
        </w:rPr>
        <w:t>《合肥市关于通过政府购买服务支持社会组织健康有序发展的实施方案》（合财综〔2019〕912号）</w:t>
      </w:r>
      <w:r>
        <w:rPr>
          <w:rFonts w:hint="eastAsia" w:ascii="仿宋_GB2312" w:eastAsia="仿宋_GB2312"/>
          <w:sz w:val="32"/>
          <w:szCs w:val="32"/>
        </w:rPr>
        <w:t>等文件精神，通过政府购买服务支持社会组织健康有序发展。</w:t>
      </w:r>
    </w:p>
    <w:p>
      <w:pPr>
        <w:spacing w:line="600" w:lineRule="exact"/>
        <w:ind w:firstLine="646" w:firstLineChars="202"/>
        <w:rPr>
          <w:rFonts w:hint="default" w:ascii="Times New Roman" w:hAnsi="Times New Roman" w:eastAsia="仿宋_GB2312" w:cs="Times New Roman"/>
          <w:snapToGrid w:val="0"/>
          <w:color w:val="000000"/>
          <w:sz w:val="32"/>
          <w:szCs w:val="32"/>
          <w:lang w:val="en-US" w:eastAsia="zh-CN"/>
        </w:rPr>
      </w:pPr>
      <w:r>
        <w:rPr>
          <w:rFonts w:ascii="Times New Roman" w:hAnsi="Times New Roman" w:eastAsia="仿宋_GB2312"/>
          <w:snapToGrid w:val="0"/>
          <w:color w:val="000000"/>
          <w:sz w:val="32"/>
          <w:szCs w:val="32"/>
        </w:rPr>
        <w:t>2.</w:t>
      </w:r>
      <w:r>
        <w:rPr>
          <w:rFonts w:ascii="Times New Roman" w:hAnsi="Times New Roman" w:eastAsia="仿宋_GB2312" w:cs="Times New Roman"/>
          <w:snapToGrid w:val="0"/>
          <w:color w:val="000000"/>
          <w:sz w:val="32"/>
          <w:szCs w:val="32"/>
        </w:rPr>
        <w:t>项目执行情况</w:t>
      </w:r>
      <w:r>
        <w:rPr>
          <w:rFonts w:hint="eastAsia" w:ascii="Times New Roman" w:hAnsi="Times New Roman" w:eastAsia="仿宋_GB2312" w:cs="Times New Roman"/>
          <w:snapToGrid w:val="0"/>
          <w:color w:val="000000"/>
          <w:sz w:val="32"/>
          <w:szCs w:val="32"/>
          <w:lang w:eastAsia="zh-CN"/>
        </w:rPr>
        <w:t>。</w:t>
      </w:r>
      <w:r>
        <w:rPr>
          <w:rFonts w:hint="eastAsia" w:ascii="仿宋_GB2312" w:hAnsi="仿宋_GB2312" w:eastAsia="仿宋_GB2312" w:cs="仿宋_GB2312"/>
          <w:bCs/>
          <w:color w:val="333333"/>
          <w:sz w:val="32"/>
          <w:szCs w:val="32"/>
          <w:shd w:val="clear" w:color="auto" w:fill="FFFFFF"/>
        </w:rPr>
        <w:t>202</w:t>
      </w:r>
      <w:r>
        <w:rPr>
          <w:rFonts w:hint="eastAsia" w:ascii="仿宋_GB2312" w:hAnsi="仿宋_GB2312" w:eastAsia="仿宋_GB2312" w:cs="仿宋_GB2312"/>
          <w:bCs/>
          <w:color w:val="333333"/>
          <w:sz w:val="32"/>
          <w:szCs w:val="32"/>
          <w:shd w:val="clear" w:color="auto" w:fill="FFFFFF"/>
          <w:lang w:val="en-US" w:eastAsia="zh-CN"/>
        </w:rPr>
        <w:t>3</w:t>
      </w:r>
      <w:r>
        <w:rPr>
          <w:rFonts w:hint="eastAsia" w:ascii="仿宋_GB2312" w:hAnsi="仿宋_GB2312" w:eastAsia="仿宋_GB2312" w:cs="仿宋_GB2312"/>
          <w:bCs/>
          <w:color w:val="333333"/>
          <w:sz w:val="32"/>
          <w:szCs w:val="32"/>
          <w:shd w:val="clear" w:color="auto" w:fill="FFFFFF"/>
        </w:rPr>
        <w:t>年度支持社会组织健康有序发展资金经费预</w:t>
      </w:r>
      <w:r>
        <w:rPr>
          <w:rFonts w:hint="eastAsia" w:ascii="Times New Roman" w:hAnsi="Times New Roman" w:eastAsia="仿宋_GB2312" w:cs="Times New Roman"/>
          <w:snapToGrid w:val="0"/>
          <w:color w:val="000000"/>
          <w:sz w:val="32"/>
          <w:szCs w:val="32"/>
        </w:rPr>
        <w:t>算</w:t>
      </w:r>
      <w:r>
        <w:rPr>
          <w:rFonts w:hint="eastAsia" w:ascii="Times New Roman" w:hAnsi="Times New Roman" w:eastAsia="仿宋_GB2312" w:cs="Times New Roman"/>
          <w:snapToGrid w:val="0"/>
          <w:color w:val="000000"/>
          <w:sz w:val="32"/>
          <w:szCs w:val="32"/>
          <w:lang w:val="en-US" w:eastAsia="zh-CN"/>
        </w:rPr>
        <w:t>共128.6万元，实际共发放64.9万元。</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（二）项目绩效目标</w:t>
      </w:r>
    </w:p>
    <w:p>
      <w:pPr>
        <w:spacing w:line="600" w:lineRule="exact"/>
        <w:ind w:firstLine="640" w:firstLineChars="200"/>
        <w:rPr>
          <w:rFonts w:ascii="Times New Roman" w:hAnsi="Times New Roman" w:eastAsia="仿宋_GB2312"/>
          <w:color w:val="000000"/>
          <w:sz w:val="32"/>
          <w:szCs w:val="32"/>
        </w:rPr>
      </w:pPr>
      <w:r>
        <w:rPr>
          <w:rFonts w:hint="eastAsia" w:ascii="仿宋_GB2312" w:eastAsia="仿宋_GB2312"/>
          <w:sz w:val="32"/>
          <w:szCs w:val="32"/>
        </w:rPr>
        <w:t>培育社会组织项目，提升社会组织参与社会服务能力，推动我区社会组织健康有序发展。</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二、绩效</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结论</w:t>
      </w:r>
    </w:p>
    <w:p>
      <w:pPr>
        <w:widowControl/>
        <w:spacing w:line="56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（一）总体结论</w:t>
      </w:r>
    </w:p>
    <w:p>
      <w:pPr>
        <w:spacing w:line="600" w:lineRule="exact"/>
        <w:ind w:firstLine="640" w:firstLineChars="200"/>
        <w:rPr>
          <w:rFonts w:ascii="Times New Roman" w:eastAsia="仿宋_GB2312"/>
          <w:color w:val="000000"/>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ascii="Times New Roman" w:hAnsi="Times New Roman" w:eastAsia="仿宋_GB2312"/>
          <w:sz w:val="32"/>
          <w:szCs w:val="32"/>
        </w:rPr>
        <w:t>年度，</w:t>
      </w:r>
      <w:r>
        <w:rPr>
          <w:rFonts w:hint="eastAsia" w:ascii="仿宋_GB2312" w:hAnsi="仿宋_GB2312" w:eastAsia="仿宋_GB2312" w:cs="仿宋_GB2312"/>
          <w:bCs/>
          <w:color w:val="333333"/>
          <w:sz w:val="32"/>
          <w:szCs w:val="32"/>
          <w:shd w:val="clear" w:color="auto" w:fill="FFFFFF"/>
        </w:rPr>
        <w:t>支持社会组织健康有序发展资金</w:t>
      </w:r>
      <w:r>
        <w:rPr>
          <w:rFonts w:ascii="Times New Roman" w:hAnsi="Times New Roman" w:eastAsia="仿宋_GB2312"/>
          <w:color w:val="000000"/>
          <w:sz w:val="32"/>
          <w:szCs w:val="32"/>
        </w:rPr>
        <w:t>项目通过申请财政资金</w:t>
      </w:r>
      <w:r>
        <w:rPr>
          <w:rFonts w:hint="eastAsia" w:ascii="Times New Roman" w:hAnsi="Times New Roman" w:eastAsia="仿宋_GB2312"/>
          <w:color w:val="000000"/>
          <w:sz w:val="32"/>
          <w:szCs w:val="32"/>
          <w:lang w:val="en-US" w:eastAsia="zh-CN"/>
        </w:rPr>
        <w:t>128.6</w:t>
      </w:r>
      <w:r>
        <w:rPr>
          <w:rFonts w:ascii="Times New Roman" w:hAnsi="Times New Roman" w:eastAsia="仿宋_GB2312"/>
          <w:color w:val="000000"/>
          <w:sz w:val="32"/>
          <w:szCs w:val="32"/>
        </w:rPr>
        <w:t>万元，共完成</w:t>
      </w:r>
      <w:r>
        <w:rPr>
          <w:rFonts w:hint="eastAsia" w:ascii="Times New Roman" w:hAnsi="Times New Roman" w:eastAsia="仿宋_GB2312"/>
          <w:color w:val="000000"/>
          <w:sz w:val="32"/>
          <w:szCs w:val="32"/>
        </w:rPr>
        <w:t>公益慈善类、科技类、行业协会类、城乡社区服务类</w:t>
      </w:r>
      <w:r>
        <w:rPr>
          <w:rFonts w:hint="eastAsia" w:ascii="Times New Roman" w:hAnsi="Times New Roman" w:eastAsia="仿宋_GB2312"/>
          <w:color w:val="000000"/>
          <w:sz w:val="32"/>
          <w:szCs w:val="32"/>
          <w:lang w:eastAsia="zh-CN"/>
        </w:rPr>
        <w:t>一次性开办奖补、社会组织等级评估奖补、百强社区社会组织联合会奖补</w:t>
      </w:r>
      <w:r>
        <w:rPr>
          <w:rFonts w:ascii="Times New Roman" w:hAnsi="Times New Roman" w:eastAsia="仿宋_GB2312"/>
          <w:color w:val="000000"/>
          <w:sz w:val="32"/>
          <w:szCs w:val="32"/>
        </w:rPr>
        <w:t>等工作，已完成年度设定的绩效目标，达到项目预期效果。</w:t>
      </w:r>
      <w:r>
        <w:rPr>
          <w:rFonts w:hint="eastAsia" w:ascii="Times New Roman" w:hAnsi="Times New Roman" w:eastAsia="仿宋_GB2312"/>
          <w:color w:val="000000"/>
          <w:sz w:val="32"/>
          <w:szCs w:val="32"/>
          <w:lang w:val="en-US" w:eastAsia="zh-CN"/>
        </w:rPr>
        <w:t>根据工作安排，部分项目资金划转至街镇开发区。</w:t>
      </w:r>
    </w:p>
    <w:p>
      <w:pPr>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（二）</w:t>
      </w:r>
      <w:r>
        <w:rPr>
          <w:rFonts w:hint="eastAsia" w:ascii="Times New Roman" w:hAnsi="Times New Roman" w:eastAsia="楷体_GB2312"/>
          <w:b/>
          <w:color w:val="000000"/>
          <w:sz w:val="32"/>
          <w:szCs w:val="32"/>
        </w:rPr>
        <w:t>评价</w:t>
      </w:r>
      <w:r>
        <w:rPr>
          <w:rFonts w:ascii="Times New Roman" w:hAnsi="Times New Roman" w:eastAsia="楷体_GB2312"/>
          <w:b/>
          <w:color w:val="000000"/>
          <w:sz w:val="32"/>
          <w:szCs w:val="32"/>
        </w:rPr>
        <w:t>结果</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经</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w:t>
      </w: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年度</w:t>
      </w:r>
      <w:r>
        <w:rPr>
          <w:rFonts w:hint="eastAsia" w:ascii="仿宋_GB2312" w:hAnsi="仿宋_GB2312" w:eastAsia="仿宋_GB2312" w:cs="仿宋_GB2312"/>
          <w:bCs/>
          <w:color w:val="333333"/>
          <w:sz w:val="32"/>
          <w:szCs w:val="32"/>
          <w:shd w:val="clear" w:color="auto" w:fill="FFFFFF"/>
        </w:rPr>
        <w:t>支持社会组织健康有序发展资金</w:t>
      </w:r>
      <w:r>
        <w:rPr>
          <w:rFonts w:ascii="Times New Roman" w:hAnsi="Times New Roman" w:eastAsia="仿宋_GB2312"/>
          <w:sz w:val="32"/>
          <w:szCs w:val="32"/>
        </w:rPr>
        <w:t>项目</w:t>
      </w:r>
      <w:r>
        <w:rPr>
          <w:rFonts w:ascii="Times New Roman" w:hAnsi="Times New Roman" w:eastAsia="仿宋_GB2312"/>
          <w:color w:val="000000"/>
          <w:sz w:val="32"/>
          <w:szCs w:val="32"/>
        </w:rPr>
        <w:t>综合得分为</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分，</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结果为“</w:t>
      </w:r>
      <w:r>
        <w:rPr>
          <w:rFonts w:hint="eastAsia" w:ascii="Times New Roman" w:hAnsi="Times New Roman" w:eastAsia="仿宋_GB2312"/>
          <w:sz w:val="32"/>
          <w:szCs w:val="32"/>
          <w:lang w:val="en-US" w:eastAsia="zh-CN"/>
        </w:rPr>
        <w:t>优</w:t>
      </w:r>
      <w:r>
        <w:rPr>
          <w:rFonts w:ascii="Times New Roman" w:hAnsi="Times New Roman" w:eastAsia="仿宋_GB2312"/>
          <w:color w:val="000000"/>
          <w:sz w:val="32"/>
          <w:szCs w:val="32"/>
        </w:rPr>
        <w:t>”。</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三、指标分析</w:t>
      </w:r>
    </w:p>
    <w:p>
      <w:pPr>
        <w:keepNext w:val="0"/>
        <w:keepLines w:val="0"/>
        <w:pageBreakBefore w:val="0"/>
        <w:kinsoku/>
        <w:wordWrap/>
        <w:overflowPunct/>
        <w:topLinePunct w:val="0"/>
        <w:autoSpaceDE/>
        <w:autoSpaceDN/>
        <w:bidi w:val="0"/>
        <w:adjustRightInd/>
        <w:snapToGrid/>
        <w:spacing w:line="540" w:lineRule="exact"/>
        <w:ind w:right="-283" w:firstLine="640" w:firstLineChars="200"/>
        <w:textAlignment w:val="auto"/>
        <w:rPr>
          <w:rFonts w:ascii="Times New Roman" w:hAnsi="Times New Roman" w:eastAsia="仿宋_GB2312"/>
          <w:color w:val="000000"/>
          <w:sz w:val="32"/>
          <w:szCs w:val="32"/>
        </w:rPr>
      </w:pPr>
      <w:r>
        <w:rPr>
          <w:rFonts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年度</w:t>
      </w:r>
      <w:r>
        <w:rPr>
          <w:rFonts w:hint="eastAsia" w:ascii="仿宋_GB2312" w:hAnsi="仿宋_GB2312" w:eastAsia="仿宋_GB2312" w:cs="仿宋_GB2312"/>
          <w:bCs/>
          <w:color w:val="333333"/>
          <w:sz w:val="32"/>
          <w:szCs w:val="32"/>
          <w:shd w:val="clear" w:color="auto" w:fill="FFFFFF"/>
        </w:rPr>
        <w:t>支持社会组织健康有序发展资金</w:t>
      </w:r>
      <w:r>
        <w:rPr>
          <w:rFonts w:ascii="Times New Roman" w:hAnsi="Times New Roman" w:eastAsia="仿宋_GB2312"/>
          <w:color w:val="000000"/>
          <w:sz w:val="32"/>
          <w:szCs w:val="32"/>
        </w:rPr>
        <w:t>项目绩效</w:t>
      </w:r>
      <w:r>
        <w:rPr>
          <w:rFonts w:hint="eastAsia" w:ascii="Times New Roman" w:hAnsi="Times New Roman" w:eastAsia="仿宋_GB2312"/>
          <w:color w:val="000000"/>
          <w:sz w:val="32"/>
          <w:szCs w:val="32"/>
        </w:rPr>
        <w:t>评价</w:t>
      </w:r>
      <w:r>
        <w:rPr>
          <w:rFonts w:ascii="Times New Roman" w:hAnsi="Times New Roman" w:eastAsia="仿宋_GB2312"/>
          <w:color w:val="000000"/>
          <w:sz w:val="32"/>
          <w:szCs w:val="32"/>
        </w:rPr>
        <w:t>指标体系设置</w:t>
      </w:r>
      <w:r>
        <w:rPr>
          <w:rFonts w:hint="eastAsia" w:ascii="Times New Roman" w:hAnsi="Times New Roman" w:eastAsia="仿宋_GB2312"/>
          <w:color w:val="000000"/>
          <w:sz w:val="32"/>
          <w:szCs w:val="32"/>
          <w:lang w:eastAsia="zh-CN"/>
        </w:rPr>
        <w:t>预算执行率和</w:t>
      </w:r>
      <w:r>
        <w:rPr>
          <w:rFonts w:hint="eastAsia" w:ascii="Times New Roman" w:hAnsi="Times New Roman" w:eastAsia="仿宋_GB2312"/>
          <w:sz w:val="32"/>
          <w:szCs w:val="32"/>
          <w:lang w:val="en-US" w:eastAsia="zh-CN"/>
        </w:rPr>
        <w:t>3</w:t>
      </w:r>
      <w:r>
        <w:rPr>
          <w:rFonts w:ascii="Times New Roman" w:hAnsi="Times New Roman" w:eastAsia="仿宋_GB2312"/>
          <w:color w:val="000000"/>
          <w:sz w:val="32"/>
          <w:szCs w:val="32"/>
        </w:rPr>
        <w:t>个一级指标，</w:t>
      </w:r>
      <w:r>
        <w:rPr>
          <w:rFonts w:hint="eastAsia" w:ascii="Times New Roman" w:hAnsi="Times New Roman" w:eastAsia="仿宋_GB2312"/>
          <w:color w:val="000000"/>
          <w:sz w:val="32"/>
          <w:szCs w:val="32"/>
          <w:lang w:val="en-US" w:eastAsia="zh-CN"/>
        </w:rPr>
        <w:t>7</w:t>
      </w:r>
      <w:r>
        <w:rPr>
          <w:rFonts w:ascii="Times New Roman" w:hAnsi="Times New Roman" w:eastAsia="仿宋_GB2312"/>
          <w:color w:val="000000"/>
          <w:sz w:val="32"/>
          <w:szCs w:val="32"/>
        </w:rPr>
        <w:t>个二级指标，</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个三级指标，各项指标评分情况分析如下：</w:t>
      </w:r>
    </w:p>
    <w:p>
      <w:pPr>
        <w:spacing w:line="592" w:lineRule="exact"/>
        <w:ind w:firstLine="643" w:firstLineChars="200"/>
        <w:rPr>
          <w:rFonts w:ascii="Times New Roman" w:hAnsi="Times New Roman" w:eastAsia="楷体_GB2312"/>
          <w:b/>
          <w:bCs/>
          <w:sz w:val="32"/>
        </w:rPr>
      </w:pPr>
      <w:r>
        <w:rPr>
          <w:rFonts w:ascii="Times New Roman" w:hAnsi="Times New Roman" w:eastAsia="楷体_GB2312"/>
          <w:b/>
          <w:bCs/>
          <w:sz w:val="32"/>
        </w:rPr>
        <w:t>（一）预算执行率（满分10分，实得</w:t>
      </w:r>
      <w:r>
        <w:rPr>
          <w:rFonts w:hint="eastAsia" w:ascii="Times New Roman" w:hAnsi="Times New Roman" w:eastAsia="楷体_GB2312"/>
          <w:b/>
          <w:bCs/>
          <w:sz w:val="32"/>
          <w:lang w:val="en-US" w:eastAsia="zh-CN"/>
        </w:rPr>
        <w:t>10</w:t>
      </w:r>
      <w:r>
        <w:rPr>
          <w:rFonts w:ascii="Times New Roman" w:hAnsi="Times New Roman" w:eastAsia="楷体_GB2312"/>
          <w:b/>
          <w:bCs/>
          <w:sz w:val="32"/>
        </w:rPr>
        <w:t>分）</w:t>
      </w:r>
    </w:p>
    <w:p>
      <w:pPr>
        <w:spacing w:line="592" w:lineRule="exact"/>
        <w:ind w:right="-283"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20</w:t>
      </w:r>
      <w:r>
        <w:rPr>
          <w:rFonts w:hint="eastAsia" w:ascii="Times New Roman" w:hAnsi="Times New Roman" w:eastAsia="仿宋_GB2312"/>
          <w:color w:val="000000"/>
          <w:sz w:val="32"/>
          <w:szCs w:val="32"/>
          <w:lang w:val="en-US" w:eastAsia="zh-CN"/>
        </w:rPr>
        <w:t>23</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lang w:eastAsia="zh-CN"/>
        </w:rPr>
        <w:t>，</w:t>
      </w:r>
      <w:r>
        <w:rPr>
          <w:rFonts w:hint="eastAsia" w:ascii="仿宋_GB2312" w:hAnsi="仿宋_GB2312" w:eastAsia="仿宋_GB2312" w:cs="仿宋_GB2312"/>
          <w:bCs/>
          <w:color w:val="333333"/>
          <w:sz w:val="32"/>
          <w:szCs w:val="32"/>
          <w:shd w:val="clear" w:color="auto" w:fill="FFFFFF"/>
        </w:rPr>
        <w:t>支持社会组织健康有序发展资金</w:t>
      </w:r>
      <w:r>
        <w:rPr>
          <w:rFonts w:hint="eastAsia" w:ascii="Times New Roman" w:hAnsi="Times New Roman" w:eastAsia="仿宋_GB2312"/>
          <w:color w:val="000000"/>
          <w:sz w:val="32"/>
          <w:szCs w:val="32"/>
          <w:lang w:eastAsia="zh-CN"/>
        </w:rPr>
        <w:t>项目</w:t>
      </w:r>
      <w:r>
        <w:rPr>
          <w:rFonts w:ascii="Times New Roman" w:hAnsi="Times New Roman" w:eastAsia="仿宋_GB2312"/>
          <w:color w:val="000000"/>
          <w:sz w:val="32"/>
          <w:szCs w:val="32"/>
        </w:rPr>
        <w:t>全年预算安排</w:t>
      </w:r>
      <w:r>
        <w:rPr>
          <w:rFonts w:hint="eastAsia" w:ascii="Times New Roman" w:hAnsi="Times New Roman" w:eastAsia="仿宋_GB2312"/>
          <w:color w:val="000000"/>
          <w:sz w:val="32"/>
          <w:szCs w:val="32"/>
          <w:lang w:val="en-US" w:eastAsia="zh-CN"/>
        </w:rPr>
        <w:t>128.6</w:t>
      </w:r>
      <w:r>
        <w:rPr>
          <w:rFonts w:ascii="Times New Roman" w:hAnsi="Times New Roman" w:eastAsia="仿宋_GB2312"/>
          <w:color w:val="000000"/>
          <w:sz w:val="32"/>
          <w:szCs w:val="32"/>
        </w:rPr>
        <w:t>万元，全年执行</w:t>
      </w:r>
      <w:r>
        <w:rPr>
          <w:rFonts w:hint="eastAsia" w:ascii="Times New Roman" w:hAnsi="Times New Roman" w:eastAsia="仿宋_GB2312"/>
          <w:color w:val="000000"/>
          <w:sz w:val="32"/>
          <w:szCs w:val="32"/>
          <w:lang w:val="en-US" w:eastAsia="zh-CN"/>
        </w:rPr>
        <w:t>64.9</w:t>
      </w:r>
      <w:r>
        <w:rPr>
          <w:rFonts w:ascii="Times New Roman" w:hAnsi="Times New Roman" w:eastAsia="仿宋_GB2312"/>
          <w:color w:val="000000"/>
          <w:sz w:val="32"/>
          <w:szCs w:val="32"/>
        </w:rPr>
        <w:t>万元，预算执行率</w:t>
      </w:r>
      <w:r>
        <w:rPr>
          <w:rFonts w:hint="eastAsia" w:ascii="Times New Roman" w:hAnsi="Times New Roman" w:eastAsia="仿宋_GB2312"/>
          <w:color w:val="000000"/>
          <w:sz w:val="32"/>
          <w:szCs w:val="32"/>
          <w:lang w:val="en-US" w:eastAsia="zh-CN"/>
        </w:rPr>
        <w:t>100%</w:t>
      </w:r>
      <w:r>
        <w:rPr>
          <w:rFonts w:ascii="Times New Roman" w:hAnsi="Times New Roman" w:eastAsia="仿宋_GB2312"/>
          <w:color w:val="000000"/>
          <w:sz w:val="32"/>
          <w:szCs w:val="32"/>
        </w:rPr>
        <w:t>，得分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widowControl/>
        <w:spacing w:line="600" w:lineRule="exact"/>
        <w:ind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二</w:t>
      </w:r>
      <w:r>
        <w:rPr>
          <w:rFonts w:ascii="Times New Roman" w:hAnsi="Times New Roman" w:eastAsia="楷体_GB2312"/>
          <w:b/>
          <w:color w:val="000000"/>
          <w:sz w:val="32"/>
          <w:szCs w:val="32"/>
        </w:rPr>
        <w:t>）产出指标（满分</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50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1.数量指标（满分</w:t>
      </w:r>
      <w:r>
        <w:rPr>
          <w:rFonts w:hint="eastAsia" w:ascii="Times New Roman" w:hAnsi="Times New Roman" w:eastAsia="仿宋_GB2312"/>
          <w:sz w:val="32"/>
          <w:szCs w:val="32"/>
          <w:lang w:val="en-US" w:eastAsia="zh-CN"/>
        </w:rPr>
        <w:t>15</w:t>
      </w:r>
      <w:r>
        <w:rPr>
          <w:rFonts w:ascii="Times New Roman" w:hAnsi="Times New Roman" w:eastAsia="仿宋_GB2312"/>
          <w:sz w:val="32"/>
          <w:szCs w:val="32"/>
        </w:rPr>
        <w:t>分，</w:t>
      </w:r>
      <w:r>
        <w:rPr>
          <w:rFonts w:ascii="Times New Roman" w:hAnsi="Times New Roman" w:eastAsia="仿宋_GB2312"/>
          <w:color w:val="000000"/>
          <w:sz w:val="32"/>
          <w:szCs w:val="32"/>
        </w:rPr>
        <w:t>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spacing w:line="600" w:lineRule="exact"/>
        <w:ind w:firstLine="640" w:firstLineChars="200"/>
        <w:rPr>
          <w:rFonts w:ascii="Times New Roman" w:eastAsia="仿宋_GB2312"/>
          <w:color w:val="000000"/>
          <w:sz w:val="32"/>
          <w:szCs w:val="32"/>
        </w:rPr>
      </w:pPr>
      <w:r>
        <w:rPr>
          <w:rFonts w:ascii="Times New Roman" w:eastAsia="仿宋_GB2312"/>
          <w:color w:val="000000"/>
          <w:sz w:val="32"/>
          <w:szCs w:val="32"/>
        </w:rPr>
        <w:t>年度设定的数量指标为</w:t>
      </w:r>
      <w:r>
        <w:rPr>
          <w:rFonts w:hint="eastAsia" w:ascii="Times New Roman" w:eastAsia="仿宋_GB2312"/>
          <w:color w:val="000000"/>
          <w:sz w:val="32"/>
          <w:szCs w:val="32"/>
        </w:rPr>
        <w:t>培育百强社区、公益慈善、社区服务类社会组织等</w:t>
      </w:r>
      <w:r>
        <w:rPr>
          <w:rFonts w:ascii="Times New Roman" w:eastAsia="仿宋_GB2312"/>
          <w:color w:val="000000"/>
          <w:sz w:val="32"/>
          <w:szCs w:val="32"/>
        </w:rPr>
        <w:t>；截至</w:t>
      </w:r>
      <w:r>
        <w:rPr>
          <w:rFonts w:eastAsia="仿宋_GB2312"/>
          <w:color w:val="000000"/>
          <w:sz w:val="32"/>
          <w:szCs w:val="32"/>
        </w:rPr>
        <w:t>20</w:t>
      </w:r>
      <w:r>
        <w:rPr>
          <w:rFonts w:hint="eastAsia" w:eastAsia="仿宋_GB2312"/>
          <w:color w:val="000000"/>
          <w:sz w:val="32"/>
          <w:szCs w:val="32"/>
          <w:lang w:val="en-US" w:eastAsia="zh-CN"/>
        </w:rPr>
        <w:t>23</w:t>
      </w:r>
      <w:r>
        <w:rPr>
          <w:rFonts w:ascii="Times New Roman" w:eastAsia="仿宋_GB2312"/>
          <w:color w:val="000000"/>
          <w:sz w:val="32"/>
          <w:szCs w:val="32"/>
        </w:rPr>
        <w:t>年底</w:t>
      </w:r>
      <w:r>
        <w:rPr>
          <w:rFonts w:ascii="Times New Roman" w:hAnsi="Times New Roman" w:eastAsia="仿宋_GB2312"/>
          <w:color w:val="000000"/>
          <w:sz w:val="32"/>
          <w:szCs w:val="32"/>
        </w:rPr>
        <w:t>，</w:t>
      </w:r>
      <w:r>
        <w:rPr>
          <w:rFonts w:ascii="Times New Roman" w:eastAsia="仿宋_GB2312"/>
          <w:color w:val="000000"/>
          <w:sz w:val="32"/>
          <w:szCs w:val="32"/>
        </w:rPr>
        <w:t>实际完成率为</w:t>
      </w:r>
      <w:r>
        <w:rPr>
          <w:rFonts w:hint="eastAsia" w:ascii="Times New Roman" w:eastAsia="仿宋_GB2312"/>
          <w:color w:val="000000"/>
          <w:sz w:val="32"/>
          <w:szCs w:val="32"/>
          <w:lang w:val="en-US" w:eastAsia="zh-CN"/>
        </w:rPr>
        <w:t>100</w:t>
      </w:r>
      <w:r>
        <w:rPr>
          <w:rFonts w:ascii="Times New Roman" w:eastAsia="仿宋_GB2312"/>
          <w:color w:val="000000"/>
          <w:sz w:val="32"/>
          <w:szCs w:val="32"/>
        </w:rPr>
        <w:t>%，得分</w:t>
      </w:r>
      <w:r>
        <w:rPr>
          <w:rFonts w:hint="eastAsia" w:ascii="Times New Roman" w:eastAsia="仿宋_GB2312"/>
          <w:color w:val="000000"/>
          <w:sz w:val="32"/>
          <w:szCs w:val="32"/>
          <w:lang w:val="en-US" w:eastAsia="zh-CN"/>
        </w:rPr>
        <w:t>10</w:t>
      </w:r>
      <w:r>
        <w:rPr>
          <w:rFonts w:asci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2.时效指标（满分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eastAsia="仿宋_GB2312"/>
          <w:color w:val="000000"/>
          <w:sz w:val="32"/>
          <w:szCs w:val="32"/>
        </w:rPr>
        <w:t>年度设定的时效指标为</w:t>
      </w:r>
      <w:r>
        <w:rPr>
          <w:rFonts w:hint="eastAsia" w:ascii="Times New Roman" w:eastAsia="仿宋_GB2312"/>
          <w:color w:val="000000"/>
          <w:sz w:val="32"/>
          <w:szCs w:val="32"/>
        </w:rPr>
        <w:t>在符合相关规定时限内完成发放社会组织补助</w:t>
      </w:r>
      <w:r>
        <w:rPr>
          <w:rFonts w:ascii="Times New Roman" w:eastAsia="仿宋_GB2312"/>
          <w:color w:val="000000"/>
          <w:sz w:val="32"/>
          <w:szCs w:val="32"/>
        </w:rPr>
        <w:t>；实际完成情况为</w:t>
      </w:r>
      <w:r>
        <w:rPr>
          <w:rFonts w:hint="eastAsia" w:ascii="Times New Roman" w:eastAsia="仿宋_GB2312"/>
          <w:color w:val="000000"/>
          <w:sz w:val="32"/>
          <w:szCs w:val="32"/>
          <w:lang w:eastAsia="zh-CN"/>
        </w:rPr>
        <w:t>已全部发放到位</w:t>
      </w:r>
      <w:r>
        <w:rPr>
          <w:rFonts w:ascii="Times New Roman" w:hAnsi="Times New Roman" w:eastAsia="仿宋_GB2312"/>
          <w:b/>
          <w:color w:val="000000"/>
          <w:sz w:val="32"/>
          <w:szCs w:val="32"/>
        </w:rPr>
        <w:t>，</w:t>
      </w:r>
      <w:r>
        <w:rPr>
          <w:rFonts w:ascii="Times New Roman" w:eastAsia="仿宋_GB2312"/>
          <w:color w:val="000000"/>
          <w:sz w:val="32"/>
          <w:szCs w:val="32"/>
        </w:rPr>
        <w:t>得分</w:t>
      </w:r>
      <w:r>
        <w:rPr>
          <w:rFonts w:hint="eastAsia" w:ascii="Times New Roman" w:eastAsia="仿宋_GB2312"/>
          <w:color w:val="000000"/>
          <w:sz w:val="32"/>
          <w:szCs w:val="32"/>
          <w:lang w:val="en-US" w:eastAsia="zh-CN"/>
        </w:rPr>
        <w:t>10</w:t>
      </w:r>
      <w:r>
        <w:rPr>
          <w:rFonts w:asci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3.质量指标（满分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eastAsia="仿宋_GB2312"/>
          <w:color w:val="000000"/>
          <w:sz w:val="32"/>
          <w:szCs w:val="32"/>
        </w:rPr>
      </w:pPr>
      <w:r>
        <w:rPr>
          <w:rFonts w:ascii="Times New Roman" w:eastAsia="仿宋_GB2312"/>
          <w:color w:val="000000"/>
          <w:sz w:val="32"/>
          <w:szCs w:val="32"/>
        </w:rPr>
        <w:t>年度设定的质量指标</w:t>
      </w:r>
      <w:r>
        <w:rPr>
          <w:rFonts w:hint="eastAsia" w:ascii="Times New Roman" w:eastAsia="仿宋_GB2312"/>
          <w:color w:val="000000"/>
          <w:sz w:val="32"/>
          <w:szCs w:val="32"/>
        </w:rPr>
        <w:t>为</w:t>
      </w:r>
      <w:r>
        <w:rPr>
          <w:rFonts w:hint="eastAsia" w:ascii="Times New Roman" w:eastAsia="仿宋_GB2312"/>
          <w:color w:val="000000"/>
          <w:sz w:val="32"/>
          <w:szCs w:val="32"/>
          <w:lang w:eastAsia="zh-CN"/>
        </w:rPr>
        <w:t>为</w:t>
      </w:r>
      <w:r>
        <w:rPr>
          <w:rFonts w:hint="eastAsia" w:ascii="Times New Roman" w:eastAsia="仿宋_GB2312"/>
          <w:color w:val="000000"/>
          <w:sz w:val="32"/>
          <w:szCs w:val="32"/>
        </w:rPr>
        <w:t>符合条件的社会组织发放补助</w:t>
      </w:r>
      <w:r>
        <w:rPr>
          <w:rFonts w:ascii="Times New Roman" w:eastAsia="仿宋_GB2312"/>
          <w:color w:val="000000"/>
          <w:sz w:val="32"/>
          <w:szCs w:val="32"/>
        </w:rPr>
        <w:t>；实际完成情况为</w:t>
      </w:r>
      <w:r>
        <w:rPr>
          <w:rFonts w:hint="eastAsia" w:ascii="Times New Roman" w:eastAsia="仿宋_GB2312"/>
          <w:color w:val="000000"/>
          <w:sz w:val="32"/>
          <w:szCs w:val="32"/>
          <w:lang w:eastAsia="zh-CN"/>
        </w:rPr>
        <w:t>全部已发放到位</w:t>
      </w:r>
      <w:r>
        <w:rPr>
          <w:rFonts w:ascii="Times New Roman" w:hAnsi="Times New Roman" w:eastAsia="仿宋_GB2312"/>
          <w:color w:val="000000"/>
          <w:sz w:val="32"/>
          <w:szCs w:val="32"/>
        </w:rPr>
        <w:t>，</w:t>
      </w:r>
      <w:r>
        <w:rPr>
          <w:rFonts w:ascii="Times New Roman" w:eastAsia="仿宋_GB2312"/>
          <w:color w:val="000000"/>
          <w:sz w:val="32"/>
          <w:szCs w:val="32"/>
        </w:rPr>
        <w:t>得分</w:t>
      </w:r>
      <w:r>
        <w:rPr>
          <w:rFonts w:hint="eastAsia" w:ascii="Times New Roman" w:eastAsia="仿宋_GB2312"/>
          <w:color w:val="000000"/>
          <w:sz w:val="32"/>
          <w:szCs w:val="32"/>
          <w:lang w:val="en-US" w:eastAsia="zh-CN"/>
        </w:rPr>
        <w:t>10</w:t>
      </w:r>
      <w:r>
        <w:rPr>
          <w:rFonts w:ascii="Times New Roman" w:eastAsia="仿宋_GB2312"/>
          <w:color w:val="000000"/>
          <w:sz w:val="32"/>
          <w:szCs w:val="32"/>
        </w:rPr>
        <w:t>分。</w:t>
      </w:r>
    </w:p>
    <w:p>
      <w:pPr>
        <w:spacing w:line="600" w:lineRule="exact"/>
        <w:ind w:firstLine="640" w:firstLineChars="200"/>
        <w:rPr>
          <w:rFonts w:ascii="Times New Roman" w:hAnsi="Times New Roman" w:eastAsia="仿宋_GB2312"/>
          <w:sz w:val="32"/>
          <w:szCs w:val="32"/>
        </w:rPr>
      </w:pPr>
      <w:r>
        <w:rPr>
          <w:rFonts w:ascii="Times New Roman" w:hAnsi="Times New Roman" w:eastAsia="仿宋_GB2312"/>
          <w:color w:val="000000"/>
          <w:sz w:val="32"/>
          <w:szCs w:val="32"/>
        </w:rPr>
        <w:t>4.成本指标（满分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r>
        <w:rPr>
          <w:rFonts w:ascii="Times New Roman" w:hAnsi="Times New Roman" w:eastAsia="仿宋_GB2312"/>
          <w:sz w:val="32"/>
          <w:szCs w:val="32"/>
        </w:rPr>
        <w:tab/>
      </w:r>
    </w:p>
    <w:p>
      <w:pPr>
        <w:spacing w:line="600" w:lineRule="exact"/>
        <w:ind w:firstLine="640" w:firstLineChars="200"/>
        <w:rPr>
          <w:rFonts w:ascii="Times New Roman" w:eastAsia="仿宋_GB2312"/>
          <w:color w:val="000000"/>
          <w:sz w:val="32"/>
          <w:szCs w:val="32"/>
        </w:rPr>
      </w:pPr>
      <w:r>
        <w:rPr>
          <w:rFonts w:ascii="Times New Roman" w:eastAsia="仿宋_GB2312"/>
          <w:color w:val="000000"/>
          <w:sz w:val="32"/>
          <w:szCs w:val="32"/>
        </w:rPr>
        <w:t>年度设定的成本指标为</w:t>
      </w:r>
      <w:r>
        <w:rPr>
          <w:rFonts w:hint="eastAsia" w:ascii="Times New Roman" w:eastAsia="仿宋_GB2312"/>
          <w:color w:val="000000"/>
          <w:sz w:val="32"/>
          <w:szCs w:val="32"/>
        </w:rPr>
        <w:t>≤预算数</w:t>
      </w:r>
      <w:r>
        <w:rPr>
          <w:rFonts w:ascii="Times New Roman" w:eastAsia="仿宋_GB2312"/>
          <w:color w:val="000000"/>
          <w:sz w:val="32"/>
          <w:szCs w:val="32"/>
        </w:rPr>
        <w:t>；实际完成情况为</w:t>
      </w:r>
      <w:r>
        <w:rPr>
          <w:rFonts w:hint="eastAsia" w:ascii="Times New Roman" w:eastAsia="仿宋_GB2312"/>
          <w:color w:val="000000"/>
          <w:sz w:val="32"/>
          <w:szCs w:val="32"/>
        </w:rPr>
        <w:t>≤预算数</w:t>
      </w:r>
      <w:r>
        <w:rPr>
          <w:rFonts w:ascii="Times New Roman" w:hAnsi="Times New Roman" w:eastAsia="仿宋_GB2312"/>
          <w:b/>
          <w:color w:val="000000"/>
          <w:sz w:val="32"/>
          <w:szCs w:val="32"/>
        </w:rPr>
        <w:t>，</w:t>
      </w:r>
      <w:r>
        <w:rPr>
          <w:rFonts w:ascii="Times New Roman" w:eastAsia="仿宋_GB2312"/>
          <w:color w:val="000000"/>
          <w:sz w:val="32"/>
          <w:szCs w:val="32"/>
        </w:rPr>
        <w:t>得分</w:t>
      </w:r>
      <w:r>
        <w:rPr>
          <w:rFonts w:hint="eastAsia" w:ascii="Times New Roman" w:eastAsia="仿宋_GB2312"/>
          <w:color w:val="000000"/>
          <w:sz w:val="32"/>
          <w:szCs w:val="32"/>
          <w:lang w:val="en-US" w:eastAsia="zh-CN"/>
        </w:rPr>
        <w:t>15</w:t>
      </w:r>
      <w:r>
        <w:rPr>
          <w:rFonts w:ascii="Times New Roman" w:eastAsia="仿宋_GB2312"/>
          <w:color w:val="000000"/>
          <w:sz w:val="32"/>
          <w:szCs w:val="32"/>
        </w:rPr>
        <w:t>分。</w:t>
      </w:r>
    </w:p>
    <w:p>
      <w:pPr>
        <w:widowControl/>
        <w:spacing w:line="600" w:lineRule="exact"/>
        <w:ind w:right="-283" w:firstLine="643" w:firstLineChars="200"/>
        <w:rPr>
          <w:rFonts w:ascii="Times New Roman" w:hAnsi="Times New Roman" w:eastAsia="楷体_GB2312"/>
          <w:b/>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三</w:t>
      </w:r>
      <w:r>
        <w:rPr>
          <w:rFonts w:ascii="Times New Roman" w:hAnsi="Times New Roman" w:eastAsia="楷体_GB2312"/>
          <w:b/>
          <w:color w:val="000000"/>
          <w:sz w:val="32"/>
          <w:szCs w:val="32"/>
        </w:rPr>
        <w:t>）</w:t>
      </w:r>
      <w:r>
        <w:rPr>
          <w:rFonts w:ascii="Times New Roman" w:hAnsi="Times New Roman" w:eastAsia="楷体_GB2312"/>
          <w:b/>
          <w:color w:val="000000"/>
          <w:sz w:val="32"/>
          <w:szCs w:val="32"/>
          <w:highlight w:val="none"/>
        </w:rPr>
        <w:t>效益指标（满分30分，实得</w:t>
      </w:r>
      <w:r>
        <w:rPr>
          <w:rFonts w:hint="eastAsia" w:ascii="Times New Roman" w:hAnsi="Times New Roman" w:eastAsia="楷体_GB2312"/>
          <w:b/>
          <w:color w:val="000000"/>
          <w:sz w:val="32"/>
          <w:szCs w:val="32"/>
          <w:highlight w:val="none"/>
          <w:lang w:val="en-US" w:eastAsia="zh-CN"/>
        </w:rPr>
        <w:t>30</w:t>
      </w:r>
      <w:r>
        <w:rPr>
          <w:rFonts w:ascii="Times New Roman" w:hAnsi="Times New Roman" w:eastAsia="楷体_GB2312"/>
          <w:b/>
          <w:color w:val="000000"/>
          <w:sz w:val="32"/>
          <w:szCs w:val="32"/>
          <w:highlight w:val="none"/>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1.经济效益指标（满分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2.社会效益指标（满分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3.生态效益指标（满分</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4.可持续影响指标（满分</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15</w:t>
      </w:r>
      <w:r>
        <w:rPr>
          <w:rFonts w:ascii="Times New Roman" w:hAnsi="Times New Roman" w:eastAsia="仿宋_GB2312"/>
          <w:color w:val="000000"/>
          <w:sz w:val="32"/>
          <w:szCs w:val="32"/>
        </w:rPr>
        <w:t>分）</w:t>
      </w:r>
    </w:p>
    <w:p>
      <w:pPr>
        <w:spacing w:line="600" w:lineRule="exact"/>
        <w:ind w:right="-283" w:firstLine="643" w:firstLineChars="200"/>
        <w:rPr>
          <w:rFonts w:ascii="Times New Roman" w:hAnsi="Times New Roman" w:eastAsia="仿宋_GB2312"/>
          <w:color w:val="000000"/>
          <w:sz w:val="32"/>
          <w:szCs w:val="32"/>
        </w:rPr>
      </w:pP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四</w:t>
      </w:r>
      <w:r>
        <w:rPr>
          <w:rFonts w:ascii="Times New Roman" w:hAnsi="Times New Roman" w:eastAsia="楷体_GB2312"/>
          <w:b/>
          <w:color w:val="000000"/>
          <w:sz w:val="32"/>
          <w:szCs w:val="32"/>
        </w:rPr>
        <w:t>）</w:t>
      </w:r>
      <w:r>
        <w:rPr>
          <w:rFonts w:hint="eastAsia" w:ascii="Times New Roman" w:hAnsi="Times New Roman" w:eastAsia="楷体_GB2312"/>
          <w:b/>
          <w:color w:val="000000"/>
          <w:sz w:val="32"/>
          <w:szCs w:val="32"/>
          <w:lang w:eastAsia="zh-CN"/>
        </w:rPr>
        <w:t>满意度</w:t>
      </w:r>
      <w:r>
        <w:rPr>
          <w:rFonts w:ascii="Times New Roman" w:hAnsi="Times New Roman" w:eastAsia="楷体_GB2312"/>
          <w:b/>
          <w:color w:val="000000"/>
          <w:sz w:val="32"/>
          <w:szCs w:val="32"/>
        </w:rPr>
        <w:t>指标（满分</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分，实得</w:t>
      </w:r>
      <w:r>
        <w:rPr>
          <w:rFonts w:hint="eastAsia" w:ascii="Times New Roman" w:hAnsi="Times New Roman" w:eastAsia="楷体_GB2312"/>
          <w:b/>
          <w:color w:val="000000"/>
          <w:sz w:val="32"/>
          <w:szCs w:val="32"/>
          <w:lang w:val="en-US" w:eastAsia="zh-CN"/>
        </w:rPr>
        <w:t>10</w:t>
      </w:r>
      <w:r>
        <w:rPr>
          <w:rFonts w:ascii="Times New Roman" w:hAnsi="Times New Roman" w:eastAsia="楷体_GB2312"/>
          <w:b/>
          <w:color w:val="000000"/>
          <w:sz w:val="32"/>
          <w:szCs w:val="32"/>
        </w:rPr>
        <w:t>分）</w:t>
      </w:r>
    </w:p>
    <w:p>
      <w:pPr>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eastAsia="zh-CN"/>
        </w:rPr>
        <w:t>满意度</w:t>
      </w:r>
      <w:r>
        <w:rPr>
          <w:rFonts w:ascii="Times New Roman" w:hAnsi="Times New Roman" w:eastAsia="仿宋_GB2312"/>
          <w:color w:val="000000"/>
          <w:sz w:val="32"/>
          <w:szCs w:val="32"/>
        </w:rPr>
        <w:t>指标（满分</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分，实得</w:t>
      </w:r>
      <w:r>
        <w:rPr>
          <w:rFonts w:hint="eastAsia" w:ascii="Times New Roman" w:hAnsi="Times New Roman" w:eastAsia="仿宋_GB2312"/>
          <w:color w:val="000000"/>
          <w:sz w:val="32"/>
          <w:szCs w:val="32"/>
          <w:lang w:val="en-US" w:eastAsia="zh-CN"/>
        </w:rPr>
        <w:t>10</w:t>
      </w:r>
      <w:r>
        <w:rPr>
          <w:rFonts w:ascii="Times New Roman" w:hAnsi="Times New Roman" w:eastAsia="仿宋_GB2312"/>
          <w:color w:val="000000"/>
          <w:sz w:val="32"/>
          <w:szCs w:val="32"/>
        </w:rPr>
        <w:t>分）</w:t>
      </w:r>
    </w:p>
    <w:p>
      <w:pPr>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四、存在问题</w:t>
      </w:r>
    </w:p>
    <w:p>
      <w:pPr>
        <w:spacing w:line="600" w:lineRule="exact"/>
        <w:ind w:firstLine="640" w:firstLineChars="200"/>
        <w:rPr>
          <w:rFonts w:ascii="Times New Roman" w:eastAsia="仿宋_GB2312"/>
          <w:color w:val="000000"/>
          <w:sz w:val="32"/>
          <w:szCs w:val="32"/>
        </w:rPr>
      </w:pPr>
      <w:r>
        <w:rPr>
          <w:rFonts w:ascii="Times New Roman" w:eastAsia="仿宋_GB2312"/>
          <w:color w:val="000000"/>
          <w:sz w:val="32"/>
          <w:szCs w:val="32"/>
        </w:rPr>
        <w:t>通过自评发现，</w:t>
      </w:r>
      <w:r>
        <w:rPr>
          <w:rFonts w:eastAsia="仿宋_GB2312"/>
          <w:color w:val="000000"/>
          <w:sz w:val="32"/>
          <w:szCs w:val="32"/>
        </w:rPr>
        <w:t>20</w:t>
      </w:r>
      <w:r>
        <w:rPr>
          <w:rFonts w:hint="eastAsia" w:eastAsia="仿宋_GB2312"/>
          <w:color w:val="000000"/>
          <w:sz w:val="32"/>
          <w:szCs w:val="32"/>
          <w:lang w:val="en-US" w:eastAsia="zh-CN"/>
        </w:rPr>
        <w:t>23</w:t>
      </w:r>
      <w:r>
        <w:rPr>
          <w:rFonts w:ascii="Times New Roman" w:eastAsia="仿宋_GB2312"/>
          <w:color w:val="000000"/>
          <w:sz w:val="32"/>
          <w:szCs w:val="32"/>
        </w:rPr>
        <w:t>年度</w:t>
      </w:r>
      <w:r>
        <w:rPr>
          <w:rFonts w:hint="eastAsia" w:ascii="仿宋_GB2312" w:hAnsi="仿宋_GB2312" w:eastAsia="仿宋_GB2312" w:cs="仿宋_GB2312"/>
          <w:bCs/>
          <w:color w:val="333333"/>
          <w:sz w:val="32"/>
          <w:szCs w:val="32"/>
          <w:shd w:val="clear" w:color="auto" w:fill="FFFFFF"/>
        </w:rPr>
        <w:t>支持社会组织健康有序发展资金</w:t>
      </w:r>
      <w:r>
        <w:rPr>
          <w:rFonts w:ascii="Times New Roman" w:hAnsi="Times New Roman" w:eastAsia="仿宋_GB2312"/>
          <w:color w:val="000000"/>
          <w:sz w:val="32"/>
          <w:szCs w:val="32"/>
        </w:rPr>
        <w:t>项目</w:t>
      </w:r>
      <w:r>
        <w:rPr>
          <w:rFonts w:ascii="Times New Roman" w:eastAsia="仿宋_GB2312"/>
          <w:color w:val="000000"/>
          <w:sz w:val="32"/>
          <w:szCs w:val="32"/>
        </w:rPr>
        <w:t>项目实施虽取得了一定的成效，但还存在一些问题和不足，主要表现在：</w:t>
      </w:r>
    </w:p>
    <w:p>
      <w:pPr>
        <w:spacing w:line="600" w:lineRule="exact"/>
        <w:ind w:firstLine="640" w:firstLineChars="200"/>
        <w:rPr>
          <w:rFonts w:hint="eastAsia" w:ascii="Times New Roman" w:eastAsia="仿宋_GB2312"/>
          <w:color w:val="000000"/>
          <w:sz w:val="32"/>
          <w:szCs w:val="32"/>
          <w:lang w:eastAsia="zh-CN"/>
        </w:rPr>
      </w:pPr>
      <w:r>
        <w:rPr>
          <w:rFonts w:hint="eastAsia" w:ascii="Times New Roman" w:eastAsia="仿宋_GB2312"/>
          <w:color w:val="000000"/>
          <w:sz w:val="32"/>
          <w:szCs w:val="32"/>
          <w:lang w:eastAsia="zh-CN"/>
        </w:rPr>
        <w:t>社会组织申报年度等级评估工作积极性不高。</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五、意见和建议</w:t>
      </w:r>
    </w:p>
    <w:p>
      <w:pPr>
        <w:widowControl/>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为进一步提高专项资金使用效益，针对存在的问题，提出如下建议：</w:t>
      </w:r>
    </w:p>
    <w:p>
      <w:pPr>
        <w:widowControl/>
        <w:spacing w:line="600" w:lineRule="exact"/>
        <w:ind w:firstLine="640" w:firstLineChars="200"/>
        <w:rPr>
          <w:rFonts w:ascii="Times New Roman" w:eastAsia="仿宋_GB2312"/>
          <w:color w:val="000000"/>
          <w:sz w:val="32"/>
          <w:szCs w:val="32"/>
        </w:rPr>
      </w:pPr>
      <w:r>
        <w:rPr>
          <w:rFonts w:hint="eastAsia" w:ascii="Times New Roman" w:eastAsia="仿宋_GB2312"/>
          <w:color w:val="000000"/>
          <w:sz w:val="32"/>
          <w:szCs w:val="32"/>
          <w:lang w:eastAsia="zh-CN"/>
        </w:rPr>
        <w:t>大力宣传相关政策法规，动员社会组织积极申报社会组织等级评估以及百强联合会评选工作。</w:t>
      </w:r>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六、</w:t>
      </w:r>
      <w:r>
        <w:rPr>
          <w:rFonts w:hint="eastAsia" w:ascii="Times New Roman" w:hAnsi="Times New Roman" w:eastAsia="黑体"/>
          <w:color w:val="000000"/>
          <w:sz w:val="32"/>
          <w:szCs w:val="32"/>
        </w:rPr>
        <w:t>评价</w:t>
      </w:r>
      <w:r>
        <w:rPr>
          <w:rFonts w:ascii="Times New Roman" w:hAnsi="Times New Roman" w:eastAsia="黑体"/>
          <w:color w:val="000000"/>
          <w:sz w:val="32"/>
          <w:szCs w:val="32"/>
        </w:rPr>
        <w:t>依据</w:t>
      </w:r>
    </w:p>
    <w:p>
      <w:pPr>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w:t>
      </w:r>
      <w:r>
        <w:rPr>
          <w:rFonts w:hint="eastAsia" w:ascii="仿宋_GB2312" w:hAnsi="仿宋" w:eastAsia="仿宋_GB2312" w:cs="宋体"/>
          <w:sz w:val="32"/>
          <w:szCs w:val="32"/>
        </w:rPr>
        <w:t>合肥市关于通过政府购买服务支持社会组织健康有序发展的实施方案》（合财综〔2019〕912号）</w:t>
      </w:r>
      <w:bookmarkStart w:id="1" w:name="_GoBack"/>
      <w:bookmarkEnd w:id="1"/>
    </w:p>
    <w:p>
      <w:pPr>
        <w:widowControl/>
        <w:spacing w:line="60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七、附件</w:t>
      </w:r>
    </w:p>
    <w:p>
      <w:pPr>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1.项目支出绩效自评表（</w:t>
      </w:r>
      <w:r>
        <w:rPr>
          <w:rFonts w:hint="eastAsia" w:ascii="Times New Roman" w:hAnsi="Times New Roman" w:eastAsia="仿宋_GB2312"/>
          <w:color w:val="000000"/>
          <w:sz w:val="32"/>
          <w:szCs w:val="32"/>
          <w:lang w:eastAsia="zh-CN"/>
        </w:rPr>
        <w:t>从预算管理一体化系统导出</w:t>
      </w:r>
      <w:r>
        <w:rPr>
          <w:rFonts w:ascii="Times New Roman" w:hAnsi="Times New Roman" w:eastAsia="仿宋_GB2312"/>
          <w:color w:val="000000"/>
          <w:sz w:val="32"/>
          <w:szCs w:val="32"/>
        </w:rPr>
        <w:t>）；</w:t>
      </w:r>
    </w:p>
    <w:p>
      <w:pPr>
        <w:spacing w:line="240" w:lineRule="auto"/>
        <w:ind w:firstLine="640" w:firstLineChars="200"/>
        <w:rPr>
          <w:rFonts w:hint="eastAsia" w:ascii="Times New Roman" w:hAnsi="Times New Roman" w:eastAsia="仿宋_GB2312"/>
          <w:color w:val="000000"/>
          <w:sz w:val="32"/>
          <w:szCs w:val="32"/>
          <w:lang w:eastAsia="zh-CN"/>
        </w:rPr>
      </w:pPr>
      <w:r>
        <w:rPr>
          <w:rFonts w:hint="eastAsia" w:ascii="Times New Roman" w:hAnsi="Times New Roman" w:eastAsia="仿宋_GB2312"/>
          <w:color w:val="000000"/>
          <w:sz w:val="32"/>
          <w:szCs w:val="32"/>
          <w:lang w:eastAsia="zh-CN"/>
        </w:rPr>
        <w:drawing>
          <wp:inline distT="0" distB="0" distL="114300" distR="114300">
            <wp:extent cx="5272405" cy="4895215"/>
            <wp:effectExtent l="0" t="0" r="4445" b="635"/>
            <wp:docPr id="2" name="图片 2" descr="ZS9RKVA3D][U6%JY4)[$L[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ZS9RKVA3D][U6%JY4)[$L[8"/>
                    <pic:cNvPicPr>
                      <a:picLocks noChangeAspect="1"/>
                    </pic:cNvPicPr>
                  </pic:nvPicPr>
                  <pic:blipFill>
                    <a:blip r:embed="rId6"/>
                    <a:stretch>
                      <a:fillRect/>
                    </a:stretch>
                  </pic:blipFill>
                  <pic:spPr>
                    <a:xfrm>
                      <a:off x="0" y="0"/>
                      <a:ext cx="5272405" cy="4895215"/>
                    </a:xfrm>
                    <a:prstGeom prst="rect">
                      <a:avLst/>
                    </a:prstGeom>
                  </pic:spPr>
                </pic:pic>
              </a:graphicData>
            </a:graphic>
          </wp:inline>
        </w:drawing>
      </w: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ind w:firstLine="640" w:firstLineChars="200"/>
        <w:rPr>
          <w:rFonts w:ascii="Times New Roman" w:hAnsi="Times New Roman" w:eastAsia="仿宋_GB2312"/>
          <w:color w:val="000000"/>
          <w:sz w:val="32"/>
          <w:szCs w:val="32"/>
        </w:rPr>
      </w:pPr>
    </w:p>
    <w:p>
      <w:pPr>
        <w:spacing w:line="600" w:lineRule="exact"/>
        <w:rPr>
          <w:rFonts w:hint="eastAsia" w:ascii="Times New Roman" w:hAnsi="Times New Roman" w:eastAsia="仿宋_GB2312"/>
          <w:color w:val="000000"/>
          <w:sz w:val="32"/>
          <w:szCs w:val="32"/>
          <w:lang w:eastAsia="zh-CN"/>
        </w:rPr>
      </w:pPr>
    </w:p>
    <w:p>
      <w:pPr>
        <w:spacing w:line="600" w:lineRule="exact"/>
        <w:rPr>
          <w:rFonts w:hint="eastAsia" w:ascii="Times New Roman" w:hAnsi="Times New Roman" w:eastAsia="仿宋_GB2312"/>
          <w:color w:val="000000"/>
          <w:sz w:val="32"/>
          <w:szCs w:val="32"/>
          <w:lang w:eastAsia="zh-CN"/>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28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w:t>
    </w:r>
    <w:r>
      <w:rPr>
        <w:rFonts w:ascii="宋体" w:hAnsi="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1ODRkYmI5YmFhNTc4NjBjMzA4NmY3ZWE2YWEwMTAifQ=="/>
  </w:docVars>
  <w:rsids>
    <w:rsidRoot w:val="00172A27"/>
    <w:rsid w:val="0000272A"/>
    <w:rsid w:val="000074DB"/>
    <w:rsid w:val="000101D3"/>
    <w:rsid w:val="000215E7"/>
    <w:rsid w:val="00024B78"/>
    <w:rsid w:val="000333B7"/>
    <w:rsid w:val="000369D0"/>
    <w:rsid w:val="00045A25"/>
    <w:rsid w:val="000466BE"/>
    <w:rsid w:val="00050B99"/>
    <w:rsid w:val="000521A2"/>
    <w:rsid w:val="00060E82"/>
    <w:rsid w:val="000618D5"/>
    <w:rsid w:val="00071A73"/>
    <w:rsid w:val="00087AD9"/>
    <w:rsid w:val="000921B9"/>
    <w:rsid w:val="00094DDF"/>
    <w:rsid w:val="00096024"/>
    <w:rsid w:val="00096BEA"/>
    <w:rsid w:val="000A060D"/>
    <w:rsid w:val="000A0BD2"/>
    <w:rsid w:val="000A2B01"/>
    <w:rsid w:val="000A3270"/>
    <w:rsid w:val="000B05BB"/>
    <w:rsid w:val="000B24DC"/>
    <w:rsid w:val="000C07BA"/>
    <w:rsid w:val="000C3815"/>
    <w:rsid w:val="000C3EFC"/>
    <w:rsid w:val="000C6717"/>
    <w:rsid w:val="000D56B4"/>
    <w:rsid w:val="000E18F6"/>
    <w:rsid w:val="000F77CE"/>
    <w:rsid w:val="001004CC"/>
    <w:rsid w:val="00100BCA"/>
    <w:rsid w:val="001018B2"/>
    <w:rsid w:val="00110A25"/>
    <w:rsid w:val="00111B1D"/>
    <w:rsid w:val="00125A14"/>
    <w:rsid w:val="00130D97"/>
    <w:rsid w:val="00136701"/>
    <w:rsid w:val="00136886"/>
    <w:rsid w:val="001415D0"/>
    <w:rsid w:val="00142159"/>
    <w:rsid w:val="00150D36"/>
    <w:rsid w:val="001536B6"/>
    <w:rsid w:val="001620B3"/>
    <w:rsid w:val="00165688"/>
    <w:rsid w:val="00170D4C"/>
    <w:rsid w:val="001734CA"/>
    <w:rsid w:val="00174CDA"/>
    <w:rsid w:val="0017600E"/>
    <w:rsid w:val="00181564"/>
    <w:rsid w:val="00181FC4"/>
    <w:rsid w:val="00184AD9"/>
    <w:rsid w:val="0019017C"/>
    <w:rsid w:val="00191913"/>
    <w:rsid w:val="00191969"/>
    <w:rsid w:val="00192156"/>
    <w:rsid w:val="00192ACC"/>
    <w:rsid w:val="001940C5"/>
    <w:rsid w:val="001A0A5F"/>
    <w:rsid w:val="001A0D99"/>
    <w:rsid w:val="001A3CC7"/>
    <w:rsid w:val="001A58CB"/>
    <w:rsid w:val="001A5C8B"/>
    <w:rsid w:val="001A694B"/>
    <w:rsid w:val="001C4318"/>
    <w:rsid w:val="001D1E4C"/>
    <w:rsid w:val="001D3226"/>
    <w:rsid w:val="001D4994"/>
    <w:rsid w:val="001D5615"/>
    <w:rsid w:val="001D6B55"/>
    <w:rsid w:val="001E02D9"/>
    <w:rsid w:val="001F1D49"/>
    <w:rsid w:val="001F43A9"/>
    <w:rsid w:val="00204E47"/>
    <w:rsid w:val="002124CD"/>
    <w:rsid w:val="00220B48"/>
    <w:rsid w:val="00225F36"/>
    <w:rsid w:val="00234311"/>
    <w:rsid w:val="00235D77"/>
    <w:rsid w:val="002366F3"/>
    <w:rsid w:val="00237881"/>
    <w:rsid w:val="002422EF"/>
    <w:rsid w:val="00242E8D"/>
    <w:rsid w:val="002508AE"/>
    <w:rsid w:val="002604CF"/>
    <w:rsid w:val="00261501"/>
    <w:rsid w:val="002744D0"/>
    <w:rsid w:val="0029361A"/>
    <w:rsid w:val="002A178C"/>
    <w:rsid w:val="002A2144"/>
    <w:rsid w:val="002B369A"/>
    <w:rsid w:val="002B4F16"/>
    <w:rsid w:val="002C668E"/>
    <w:rsid w:val="002C7793"/>
    <w:rsid w:val="002D275C"/>
    <w:rsid w:val="002D4264"/>
    <w:rsid w:val="002D42FC"/>
    <w:rsid w:val="002D706D"/>
    <w:rsid w:val="002E0890"/>
    <w:rsid w:val="002E0C00"/>
    <w:rsid w:val="002E385F"/>
    <w:rsid w:val="002E5523"/>
    <w:rsid w:val="002F127F"/>
    <w:rsid w:val="003035A5"/>
    <w:rsid w:val="00312D71"/>
    <w:rsid w:val="00313C97"/>
    <w:rsid w:val="003146B2"/>
    <w:rsid w:val="003156F3"/>
    <w:rsid w:val="00315762"/>
    <w:rsid w:val="00320D45"/>
    <w:rsid w:val="00340B74"/>
    <w:rsid w:val="003531EE"/>
    <w:rsid w:val="00361095"/>
    <w:rsid w:val="00363B11"/>
    <w:rsid w:val="003675A0"/>
    <w:rsid w:val="003678D7"/>
    <w:rsid w:val="00371894"/>
    <w:rsid w:val="00371DFA"/>
    <w:rsid w:val="00372401"/>
    <w:rsid w:val="00380174"/>
    <w:rsid w:val="003856EB"/>
    <w:rsid w:val="00387B35"/>
    <w:rsid w:val="003901E3"/>
    <w:rsid w:val="00392656"/>
    <w:rsid w:val="003A49CC"/>
    <w:rsid w:val="003B02B9"/>
    <w:rsid w:val="003B5B2B"/>
    <w:rsid w:val="003B6E6D"/>
    <w:rsid w:val="003B756F"/>
    <w:rsid w:val="003C18CB"/>
    <w:rsid w:val="003C5226"/>
    <w:rsid w:val="003C6FDE"/>
    <w:rsid w:val="003D2AE8"/>
    <w:rsid w:val="003D2CB7"/>
    <w:rsid w:val="003D485F"/>
    <w:rsid w:val="003D4A34"/>
    <w:rsid w:val="003E0F29"/>
    <w:rsid w:val="003E4174"/>
    <w:rsid w:val="003F4B38"/>
    <w:rsid w:val="003F6BFC"/>
    <w:rsid w:val="00404086"/>
    <w:rsid w:val="004076F9"/>
    <w:rsid w:val="00414837"/>
    <w:rsid w:val="004174E4"/>
    <w:rsid w:val="00424B8B"/>
    <w:rsid w:val="00435926"/>
    <w:rsid w:val="004359DB"/>
    <w:rsid w:val="00440DEA"/>
    <w:rsid w:val="00440F97"/>
    <w:rsid w:val="004419E1"/>
    <w:rsid w:val="0044342B"/>
    <w:rsid w:val="004454AB"/>
    <w:rsid w:val="00446658"/>
    <w:rsid w:val="00447963"/>
    <w:rsid w:val="00451915"/>
    <w:rsid w:val="0045354D"/>
    <w:rsid w:val="00454634"/>
    <w:rsid w:val="00454DAA"/>
    <w:rsid w:val="00472677"/>
    <w:rsid w:val="00485168"/>
    <w:rsid w:val="004856D4"/>
    <w:rsid w:val="00495C77"/>
    <w:rsid w:val="004973DF"/>
    <w:rsid w:val="004A0BD6"/>
    <w:rsid w:val="004A1978"/>
    <w:rsid w:val="004A4078"/>
    <w:rsid w:val="004A4AF4"/>
    <w:rsid w:val="004A7640"/>
    <w:rsid w:val="004B1709"/>
    <w:rsid w:val="004B4FEE"/>
    <w:rsid w:val="004B5493"/>
    <w:rsid w:val="004C3A42"/>
    <w:rsid w:val="004D1ABC"/>
    <w:rsid w:val="004D26B9"/>
    <w:rsid w:val="004D40A5"/>
    <w:rsid w:val="004D6527"/>
    <w:rsid w:val="004E1C52"/>
    <w:rsid w:val="004E4A47"/>
    <w:rsid w:val="004E4C61"/>
    <w:rsid w:val="004F4190"/>
    <w:rsid w:val="0051355C"/>
    <w:rsid w:val="00515190"/>
    <w:rsid w:val="005171A0"/>
    <w:rsid w:val="00522049"/>
    <w:rsid w:val="005345A9"/>
    <w:rsid w:val="00535F35"/>
    <w:rsid w:val="005442AC"/>
    <w:rsid w:val="00553264"/>
    <w:rsid w:val="00557D02"/>
    <w:rsid w:val="00560675"/>
    <w:rsid w:val="00560F97"/>
    <w:rsid w:val="00564E0E"/>
    <w:rsid w:val="00570AB0"/>
    <w:rsid w:val="00571627"/>
    <w:rsid w:val="005772D9"/>
    <w:rsid w:val="005848DF"/>
    <w:rsid w:val="0058504B"/>
    <w:rsid w:val="00585324"/>
    <w:rsid w:val="00594322"/>
    <w:rsid w:val="005968DC"/>
    <w:rsid w:val="00597164"/>
    <w:rsid w:val="005A1497"/>
    <w:rsid w:val="005A3389"/>
    <w:rsid w:val="005A3705"/>
    <w:rsid w:val="005B31B8"/>
    <w:rsid w:val="005B6FBE"/>
    <w:rsid w:val="005C40B9"/>
    <w:rsid w:val="005C57DA"/>
    <w:rsid w:val="005D0437"/>
    <w:rsid w:val="005D2B08"/>
    <w:rsid w:val="005D40C0"/>
    <w:rsid w:val="005D654E"/>
    <w:rsid w:val="005D6859"/>
    <w:rsid w:val="005D68D6"/>
    <w:rsid w:val="005E125C"/>
    <w:rsid w:val="005E4262"/>
    <w:rsid w:val="005E55E1"/>
    <w:rsid w:val="005F3419"/>
    <w:rsid w:val="005F3CBA"/>
    <w:rsid w:val="005F5137"/>
    <w:rsid w:val="006355FE"/>
    <w:rsid w:val="00662F34"/>
    <w:rsid w:val="00663774"/>
    <w:rsid w:val="00677348"/>
    <w:rsid w:val="00677646"/>
    <w:rsid w:val="00677834"/>
    <w:rsid w:val="006831EE"/>
    <w:rsid w:val="00685395"/>
    <w:rsid w:val="006948E0"/>
    <w:rsid w:val="006965E7"/>
    <w:rsid w:val="00697520"/>
    <w:rsid w:val="006A14C4"/>
    <w:rsid w:val="006A3FD5"/>
    <w:rsid w:val="006A4236"/>
    <w:rsid w:val="006A45AC"/>
    <w:rsid w:val="006B3063"/>
    <w:rsid w:val="006B46ED"/>
    <w:rsid w:val="006B79CA"/>
    <w:rsid w:val="006B7B07"/>
    <w:rsid w:val="006C0B18"/>
    <w:rsid w:val="006C19E0"/>
    <w:rsid w:val="006C3746"/>
    <w:rsid w:val="006C4310"/>
    <w:rsid w:val="006D502B"/>
    <w:rsid w:val="006D7757"/>
    <w:rsid w:val="006E02E2"/>
    <w:rsid w:val="006E038A"/>
    <w:rsid w:val="006E0AD0"/>
    <w:rsid w:val="006E26BC"/>
    <w:rsid w:val="006E4B18"/>
    <w:rsid w:val="006F22E5"/>
    <w:rsid w:val="006F51A9"/>
    <w:rsid w:val="006F58EC"/>
    <w:rsid w:val="006F695F"/>
    <w:rsid w:val="006F7CAD"/>
    <w:rsid w:val="007000CC"/>
    <w:rsid w:val="00701870"/>
    <w:rsid w:val="00722E7A"/>
    <w:rsid w:val="00735BB1"/>
    <w:rsid w:val="007402AB"/>
    <w:rsid w:val="0074108F"/>
    <w:rsid w:val="00752C25"/>
    <w:rsid w:val="00754E89"/>
    <w:rsid w:val="0075594B"/>
    <w:rsid w:val="00761524"/>
    <w:rsid w:val="00761D96"/>
    <w:rsid w:val="00761E26"/>
    <w:rsid w:val="00767873"/>
    <w:rsid w:val="00767FE9"/>
    <w:rsid w:val="00770481"/>
    <w:rsid w:val="007707B8"/>
    <w:rsid w:val="00776D2C"/>
    <w:rsid w:val="00780B10"/>
    <w:rsid w:val="0078356B"/>
    <w:rsid w:val="00784FB4"/>
    <w:rsid w:val="0079117B"/>
    <w:rsid w:val="0079327B"/>
    <w:rsid w:val="0079799B"/>
    <w:rsid w:val="007A06D9"/>
    <w:rsid w:val="007A090C"/>
    <w:rsid w:val="007A102C"/>
    <w:rsid w:val="007A32A4"/>
    <w:rsid w:val="007A5CDE"/>
    <w:rsid w:val="007A5E2F"/>
    <w:rsid w:val="007B23E7"/>
    <w:rsid w:val="007B4F28"/>
    <w:rsid w:val="007B718E"/>
    <w:rsid w:val="007B7D9A"/>
    <w:rsid w:val="007C2C6A"/>
    <w:rsid w:val="007C3293"/>
    <w:rsid w:val="007C414E"/>
    <w:rsid w:val="007C78D7"/>
    <w:rsid w:val="007D1928"/>
    <w:rsid w:val="007D54F8"/>
    <w:rsid w:val="007D78C2"/>
    <w:rsid w:val="007E2AE4"/>
    <w:rsid w:val="007E67F8"/>
    <w:rsid w:val="007E7F05"/>
    <w:rsid w:val="007F2134"/>
    <w:rsid w:val="007F2698"/>
    <w:rsid w:val="007F5F7E"/>
    <w:rsid w:val="0080213C"/>
    <w:rsid w:val="008031B2"/>
    <w:rsid w:val="00806E3D"/>
    <w:rsid w:val="00807923"/>
    <w:rsid w:val="008134B8"/>
    <w:rsid w:val="008177FE"/>
    <w:rsid w:val="008205EA"/>
    <w:rsid w:val="00820E94"/>
    <w:rsid w:val="00823B83"/>
    <w:rsid w:val="00824785"/>
    <w:rsid w:val="00832AB1"/>
    <w:rsid w:val="00835200"/>
    <w:rsid w:val="00835705"/>
    <w:rsid w:val="00842350"/>
    <w:rsid w:val="00845612"/>
    <w:rsid w:val="00853410"/>
    <w:rsid w:val="00856E3F"/>
    <w:rsid w:val="00857795"/>
    <w:rsid w:val="00867CFD"/>
    <w:rsid w:val="00873446"/>
    <w:rsid w:val="00876C69"/>
    <w:rsid w:val="00881C34"/>
    <w:rsid w:val="00881C4F"/>
    <w:rsid w:val="00890C89"/>
    <w:rsid w:val="008A0412"/>
    <w:rsid w:val="008A10FF"/>
    <w:rsid w:val="008A5F56"/>
    <w:rsid w:val="008B05BA"/>
    <w:rsid w:val="008B24DA"/>
    <w:rsid w:val="008B4131"/>
    <w:rsid w:val="008B4B5B"/>
    <w:rsid w:val="008C59DC"/>
    <w:rsid w:val="008D0D42"/>
    <w:rsid w:val="008D28BC"/>
    <w:rsid w:val="008D5B68"/>
    <w:rsid w:val="008D7C61"/>
    <w:rsid w:val="008E1FE0"/>
    <w:rsid w:val="008E495C"/>
    <w:rsid w:val="008F48A2"/>
    <w:rsid w:val="009065BE"/>
    <w:rsid w:val="00907379"/>
    <w:rsid w:val="00907AA8"/>
    <w:rsid w:val="00910BC3"/>
    <w:rsid w:val="0091165E"/>
    <w:rsid w:val="00911A94"/>
    <w:rsid w:val="009130CE"/>
    <w:rsid w:val="00924F87"/>
    <w:rsid w:val="00927967"/>
    <w:rsid w:val="00931F35"/>
    <w:rsid w:val="00932F06"/>
    <w:rsid w:val="00934E8E"/>
    <w:rsid w:val="00935C4C"/>
    <w:rsid w:val="00936045"/>
    <w:rsid w:val="0094070D"/>
    <w:rsid w:val="00944814"/>
    <w:rsid w:val="0094537C"/>
    <w:rsid w:val="00947C62"/>
    <w:rsid w:val="00951B0E"/>
    <w:rsid w:val="0095617D"/>
    <w:rsid w:val="00957C1C"/>
    <w:rsid w:val="00962DFE"/>
    <w:rsid w:val="0096782D"/>
    <w:rsid w:val="0097214E"/>
    <w:rsid w:val="00977AAC"/>
    <w:rsid w:val="00977C29"/>
    <w:rsid w:val="00983B74"/>
    <w:rsid w:val="009861E0"/>
    <w:rsid w:val="009969DA"/>
    <w:rsid w:val="009A3615"/>
    <w:rsid w:val="009A365D"/>
    <w:rsid w:val="009A77F1"/>
    <w:rsid w:val="009B1385"/>
    <w:rsid w:val="009B1866"/>
    <w:rsid w:val="009C2658"/>
    <w:rsid w:val="009C27D3"/>
    <w:rsid w:val="009C2F66"/>
    <w:rsid w:val="009C3BD3"/>
    <w:rsid w:val="009C7648"/>
    <w:rsid w:val="009D4128"/>
    <w:rsid w:val="009D76CB"/>
    <w:rsid w:val="009F2544"/>
    <w:rsid w:val="009F32A9"/>
    <w:rsid w:val="009F35ED"/>
    <w:rsid w:val="009F4C85"/>
    <w:rsid w:val="009F72A7"/>
    <w:rsid w:val="00A01EE0"/>
    <w:rsid w:val="00A051B8"/>
    <w:rsid w:val="00A06889"/>
    <w:rsid w:val="00A11B4B"/>
    <w:rsid w:val="00A11DD2"/>
    <w:rsid w:val="00A17ADE"/>
    <w:rsid w:val="00A20AEF"/>
    <w:rsid w:val="00A21E90"/>
    <w:rsid w:val="00A2377B"/>
    <w:rsid w:val="00A40563"/>
    <w:rsid w:val="00A42F87"/>
    <w:rsid w:val="00A47824"/>
    <w:rsid w:val="00A54D46"/>
    <w:rsid w:val="00A62D7B"/>
    <w:rsid w:val="00A652B8"/>
    <w:rsid w:val="00A65E7A"/>
    <w:rsid w:val="00A66374"/>
    <w:rsid w:val="00A72594"/>
    <w:rsid w:val="00A760E9"/>
    <w:rsid w:val="00A81393"/>
    <w:rsid w:val="00A843D0"/>
    <w:rsid w:val="00AB036A"/>
    <w:rsid w:val="00AB3763"/>
    <w:rsid w:val="00AD6367"/>
    <w:rsid w:val="00AE0561"/>
    <w:rsid w:val="00AE2143"/>
    <w:rsid w:val="00AE49CA"/>
    <w:rsid w:val="00AE6ADC"/>
    <w:rsid w:val="00AE7672"/>
    <w:rsid w:val="00AF7D29"/>
    <w:rsid w:val="00B042D2"/>
    <w:rsid w:val="00B052BA"/>
    <w:rsid w:val="00B14E30"/>
    <w:rsid w:val="00B161F6"/>
    <w:rsid w:val="00B21D9F"/>
    <w:rsid w:val="00B300D2"/>
    <w:rsid w:val="00B433D1"/>
    <w:rsid w:val="00B45278"/>
    <w:rsid w:val="00B47BE4"/>
    <w:rsid w:val="00B5185E"/>
    <w:rsid w:val="00B607B6"/>
    <w:rsid w:val="00B666F5"/>
    <w:rsid w:val="00B734FE"/>
    <w:rsid w:val="00B76AC0"/>
    <w:rsid w:val="00B8253B"/>
    <w:rsid w:val="00B8783F"/>
    <w:rsid w:val="00B87C65"/>
    <w:rsid w:val="00B91337"/>
    <w:rsid w:val="00B97927"/>
    <w:rsid w:val="00B97CEE"/>
    <w:rsid w:val="00BA5279"/>
    <w:rsid w:val="00BA76C2"/>
    <w:rsid w:val="00BB1245"/>
    <w:rsid w:val="00BB298E"/>
    <w:rsid w:val="00BB73C4"/>
    <w:rsid w:val="00BC24BB"/>
    <w:rsid w:val="00BC6CCB"/>
    <w:rsid w:val="00BC7AA8"/>
    <w:rsid w:val="00BD0690"/>
    <w:rsid w:val="00BD158F"/>
    <w:rsid w:val="00BD3423"/>
    <w:rsid w:val="00BD3BDF"/>
    <w:rsid w:val="00BD710A"/>
    <w:rsid w:val="00BE2410"/>
    <w:rsid w:val="00BE34E9"/>
    <w:rsid w:val="00BE483F"/>
    <w:rsid w:val="00BE61EF"/>
    <w:rsid w:val="00BE6DD0"/>
    <w:rsid w:val="00BE7D69"/>
    <w:rsid w:val="00BF5A3E"/>
    <w:rsid w:val="00C01D7E"/>
    <w:rsid w:val="00C026C4"/>
    <w:rsid w:val="00C04BD1"/>
    <w:rsid w:val="00C06DCA"/>
    <w:rsid w:val="00C1163A"/>
    <w:rsid w:val="00C14858"/>
    <w:rsid w:val="00C17E10"/>
    <w:rsid w:val="00C25820"/>
    <w:rsid w:val="00C36AEA"/>
    <w:rsid w:val="00C50A56"/>
    <w:rsid w:val="00C64664"/>
    <w:rsid w:val="00C666BF"/>
    <w:rsid w:val="00C67850"/>
    <w:rsid w:val="00C7077F"/>
    <w:rsid w:val="00C81FD2"/>
    <w:rsid w:val="00C8454B"/>
    <w:rsid w:val="00C87B9F"/>
    <w:rsid w:val="00C9306D"/>
    <w:rsid w:val="00CB0E8B"/>
    <w:rsid w:val="00CB0FE6"/>
    <w:rsid w:val="00CB2CB4"/>
    <w:rsid w:val="00CB7AAF"/>
    <w:rsid w:val="00CC3CB9"/>
    <w:rsid w:val="00CD48DE"/>
    <w:rsid w:val="00CE385C"/>
    <w:rsid w:val="00CE57DC"/>
    <w:rsid w:val="00CE72E4"/>
    <w:rsid w:val="00CF2D06"/>
    <w:rsid w:val="00CF414E"/>
    <w:rsid w:val="00CF645D"/>
    <w:rsid w:val="00D00BB2"/>
    <w:rsid w:val="00D01D8C"/>
    <w:rsid w:val="00D04DEB"/>
    <w:rsid w:val="00D058E5"/>
    <w:rsid w:val="00D1016B"/>
    <w:rsid w:val="00D131B6"/>
    <w:rsid w:val="00D13985"/>
    <w:rsid w:val="00D163A5"/>
    <w:rsid w:val="00D16413"/>
    <w:rsid w:val="00D204AE"/>
    <w:rsid w:val="00D24532"/>
    <w:rsid w:val="00D24BD9"/>
    <w:rsid w:val="00D355DA"/>
    <w:rsid w:val="00D41C31"/>
    <w:rsid w:val="00D4335B"/>
    <w:rsid w:val="00D462B4"/>
    <w:rsid w:val="00D468DD"/>
    <w:rsid w:val="00D471E3"/>
    <w:rsid w:val="00D47347"/>
    <w:rsid w:val="00D4775B"/>
    <w:rsid w:val="00D525E0"/>
    <w:rsid w:val="00D547F2"/>
    <w:rsid w:val="00D6134E"/>
    <w:rsid w:val="00D65E96"/>
    <w:rsid w:val="00D66E4B"/>
    <w:rsid w:val="00D71FA2"/>
    <w:rsid w:val="00D7444C"/>
    <w:rsid w:val="00D769DD"/>
    <w:rsid w:val="00D83E63"/>
    <w:rsid w:val="00D8556B"/>
    <w:rsid w:val="00D85EEF"/>
    <w:rsid w:val="00D86643"/>
    <w:rsid w:val="00D918E0"/>
    <w:rsid w:val="00D9492B"/>
    <w:rsid w:val="00D94C8F"/>
    <w:rsid w:val="00DA00B7"/>
    <w:rsid w:val="00DA0B12"/>
    <w:rsid w:val="00DA2DB4"/>
    <w:rsid w:val="00DA4411"/>
    <w:rsid w:val="00DA4CDC"/>
    <w:rsid w:val="00DA6DFB"/>
    <w:rsid w:val="00DB028F"/>
    <w:rsid w:val="00DC2FB6"/>
    <w:rsid w:val="00DD0035"/>
    <w:rsid w:val="00DD1FB9"/>
    <w:rsid w:val="00DD515E"/>
    <w:rsid w:val="00DE358A"/>
    <w:rsid w:val="00DF0606"/>
    <w:rsid w:val="00DF2A89"/>
    <w:rsid w:val="00DF42D7"/>
    <w:rsid w:val="00E03BEA"/>
    <w:rsid w:val="00E1797D"/>
    <w:rsid w:val="00E21407"/>
    <w:rsid w:val="00E216D3"/>
    <w:rsid w:val="00E21D70"/>
    <w:rsid w:val="00E24B64"/>
    <w:rsid w:val="00E360E7"/>
    <w:rsid w:val="00E3787E"/>
    <w:rsid w:val="00E43C5C"/>
    <w:rsid w:val="00E46AB6"/>
    <w:rsid w:val="00E54696"/>
    <w:rsid w:val="00E550F4"/>
    <w:rsid w:val="00E56F20"/>
    <w:rsid w:val="00E675BC"/>
    <w:rsid w:val="00E67788"/>
    <w:rsid w:val="00E72083"/>
    <w:rsid w:val="00E735AC"/>
    <w:rsid w:val="00E9257E"/>
    <w:rsid w:val="00E95998"/>
    <w:rsid w:val="00EA06A4"/>
    <w:rsid w:val="00EB77C9"/>
    <w:rsid w:val="00EC7E99"/>
    <w:rsid w:val="00ED5B06"/>
    <w:rsid w:val="00EE003E"/>
    <w:rsid w:val="00EE180A"/>
    <w:rsid w:val="00EE242C"/>
    <w:rsid w:val="00EE301D"/>
    <w:rsid w:val="00EE4D22"/>
    <w:rsid w:val="00EF78BC"/>
    <w:rsid w:val="00F031B3"/>
    <w:rsid w:val="00F068E0"/>
    <w:rsid w:val="00F11311"/>
    <w:rsid w:val="00F12AC9"/>
    <w:rsid w:val="00F13DB6"/>
    <w:rsid w:val="00F168DE"/>
    <w:rsid w:val="00F16DF3"/>
    <w:rsid w:val="00F27FBA"/>
    <w:rsid w:val="00F33D0D"/>
    <w:rsid w:val="00F42C4A"/>
    <w:rsid w:val="00F4495A"/>
    <w:rsid w:val="00F46070"/>
    <w:rsid w:val="00F47D94"/>
    <w:rsid w:val="00F53E48"/>
    <w:rsid w:val="00F61B60"/>
    <w:rsid w:val="00F62210"/>
    <w:rsid w:val="00F67DCF"/>
    <w:rsid w:val="00F835A3"/>
    <w:rsid w:val="00F8480F"/>
    <w:rsid w:val="00FA133C"/>
    <w:rsid w:val="00FA1C4B"/>
    <w:rsid w:val="00FB08F6"/>
    <w:rsid w:val="00FC23C7"/>
    <w:rsid w:val="00FC7560"/>
    <w:rsid w:val="00FD5131"/>
    <w:rsid w:val="00FD5EB9"/>
    <w:rsid w:val="00FE02A9"/>
    <w:rsid w:val="00FE2DAA"/>
    <w:rsid w:val="00FE4D3A"/>
    <w:rsid w:val="00FE721E"/>
    <w:rsid w:val="00FF13A9"/>
    <w:rsid w:val="00FF1A73"/>
    <w:rsid w:val="00FF4300"/>
    <w:rsid w:val="02C403BF"/>
    <w:rsid w:val="03F41E35"/>
    <w:rsid w:val="097902AA"/>
    <w:rsid w:val="0F13055B"/>
    <w:rsid w:val="1207492A"/>
    <w:rsid w:val="1580063C"/>
    <w:rsid w:val="16F716AA"/>
    <w:rsid w:val="187E0706"/>
    <w:rsid w:val="1BD792BA"/>
    <w:rsid w:val="1EE53CE9"/>
    <w:rsid w:val="27FA6A3D"/>
    <w:rsid w:val="2EDB02F7"/>
    <w:rsid w:val="2F5A5D37"/>
    <w:rsid w:val="2FFC4CEE"/>
    <w:rsid w:val="3258544D"/>
    <w:rsid w:val="348949F0"/>
    <w:rsid w:val="39EC3A8B"/>
    <w:rsid w:val="3CFE57A8"/>
    <w:rsid w:val="3D17003D"/>
    <w:rsid w:val="3EB75BFF"/>
    <w:rsid w:val="4679710F"/>
    <w:rsid w:val="50D84C0E"/>
    <w:rsid w:val="54AB3C68"/>
    <w:rsid w:val="57AF0E79"/>
    <w:rsid w:val="5B2737C9"/>
    <w:rsid w:val="5C736320"/>
    <w:rsid w:val="5F280B92"/>
    <w:rsid w:val="5F9C8719"/>
    <w:rsid w:val="5FF43F05"/>
    <w:rsid w:val="61003057"/>
    <w:rsid w:val="64266808"/>
    <w:rsid w:val="6D0D5EB2"/>
    <w:rsid w:val="6DF8D820"/>
    <w:rsid w:val="6FED328C"/>
    <w:rsid w:val="71373859"/>
    <w:rsid w:val="779BD1C3"/>
    <w:rsid w:val="7BBCDE22"/>
    <w:rsid w:val="7C8448D1"/>
    <w:rsid w:val="7F7D9BD7"/>
    <w:rsid w:val="7FFE9D0A"/>
    <w:rsid w:val="7FFFD1BD"/>
    <w:rsid w:val="9AFFE7AB"/>
    <w:rsid w:val="A3B3654A"/>
    <w:rsid w:val="AFFFF606"/>
    <w:rsid w:val="B7DF99F3"/>
    <w:rsid w:val="D3FF4F83"/>
    <w:rsid w:val="D6C765C5"/>
    <w:rsid w:val="DE7B9CEE"/>
    <w:rsid w:val="F35C17EF"/>
    <w:rsid w:val="F3DEDF06"/>
    <w:rsid w:val="F589066F"/>
    <w:rsid w:val="F5C7AFFE"/>
    <w:rsid w:val="F7CE0DBF"/>
    <w:rsid w:val="FD75544E"/>
    <w:rsid w:val="FDDA0E1A"/>
    <w:rsid w:val="FF5BABE2"/>
    <w:rsid w:val="FFC670E8"/>
    <w:rsid w:val="FFD6E599"/>
    <w:rsid w:val="FFDF5F2A"/>
    <w:rsid w:val="FFF31F54"/>
    <w:rsid w:val="FFFF6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autoRedefine/>
    <w:qFormat/>
    <w:uiPriority w:val="0"/>
    <w:pPr>
      <w:keepNext/>
      <w:keepLines/>
      <w:spacing w:before="340" w:after="330" w:line="578" w:lineRule="auto"/>
      <w:outlineLvl w:val="0"/>
    </w:pPr>
    <w:rPr>
      <w:rFonts w:ascii="Times New Roman" w:hAnsi="Times New Roman" w:eastAsia="MS Gothic"/>
      <w:b/>
      <w:bCs/>
      <w:kern w:val="44"/>
      <w:sz w:val="44"/>
      <w:szCs w:val="44"/>
      <w:lang w:val="zh-CN" w:eastAsia="zh-CN"/>
    </w:rPr>
  </w:style>
  <w:style w:type="paragraph" w:styleId="3">
    <w:name w:val="heading 2"/>
    <w:basedOn w:val="1"/>
    <w:next w:val="1"/>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styleId="4">
    <w:name w:val="Normal Indent"/>
    <w:basedOn w:val="1"/>
    <w:link w:val="20"/>
    <w:autoRedefine/>
    <w:qFormat/>
    <w:uiPriority w:val="0"/>
    <w:pPr>
      <w:spacing w:line="560" w:lineRule="atLeast"/>
      <w:ind w:firstLine="567"/>
    </w:pPr>
    <w:rPr>
      <w:rFonts w:asciiTheme="minorHAnsi" w:hAnsiTheme="minorHAnsi" w:eastAsiaTheme="minorEastAsia" w:cstheme="minorBidi"/>
      <w:sz w:val="28"/>
    </w:rPr>
  </w:style>
  <w:style w:type="paragraph" w:styleId="5">
    <w:name w:val="Date"/>
    <w:basedOn w:val="1"/>
    <w:next w:val="1"/>
    <w:link w:val="25"/>
    <w:autoRedefine/>
    <w:qFormat/>
    <w:uiPriority w:val="0"/>
    <w:pPr>
      <w:ind w:left="100" w:leftChars="2500"/>
    </w:pPr>
    <w:rPr>
      <w:rFonts w:ascii="Times New Roman" w:hAnsi="Times New Roman"/>
      <w:szCs w:val="24"/>
    </w:rPr>
  </w:style>
  <w:style w:type="paragraph" w:styleId="6">
    <w:name w:val="Balloon Text"/>
    <w:basedOn w:val="1"/>
    <w:link w:val="24"/>
    <w:autoRedefine/>
    <w:unhideWhenUsed/>
    <w:qFormat/>
    <w:uiPriority w:val="99"/>
    <w:rPr>
      <w:rFonts w:ascii="Times New Roman" w:hAnsi="Times New Roman"/>
      <w:sz w:val="18"/>
      <w:szCs w:val="18"/>
      <w:lang w:val="zh-CN" w:eastAsia="zh-CN"/>
    </w:rPr>
  </w:style>
  <w:style w:type="paragraph" w:styleId="7">
    <w:name w:val="footer"/>
    <w:basedOn w:val="1"/>
    <w:link w:val="17"/>
    <w:autoRedefine/>
    <w:qFormat/>
    <w:uiPriority w:val="99"/>
    <w:pPr>
      <w:tabs>
        <w:tab w:val="center" w:pos="4153"/>
        <w:tab w:val="right" w:pos="8306"/>
      </w:tabs>
      <w:snapToGrid w:val="0"/>
      <w:jc w:val="left"/>
    </w:pPr>
    <w:rPr>
      <w:rFonts w:ascii="Times New Roman" w:hAnsi="Times New Roman"/>
      <w:sz w:val="18"/>
      <w:szCs w:val="18"/>
    </w:rPr>
  </w:style>
  <w:style w:type="paragraph" w:styleId="8">
    <w:name w:val="header"/>
    <w:basedOn w:val="1"/>
    <w:link w:val="18"/>
    <w:autoRedefine/>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autoRedefine/>
    <w:qFormat/>
    <w:uiPriority w:val="0"/>
    <w:pPr>
      <w:tabs>
        <w:tab w:val="right" w:leader="dot" w:pos="9135"/>
      </w:tabs>
      <w:spacing w:line="480" w:lineRule="auto"/>
      <w:ind w:left="105" w:leftChars="50"/>
      <w:jc w:val="center"/>
    </w:pPr>
    <w:rPr>
      <w:rFonts w:ascii="黑体" w:hAnsi="宋体" w:eastAsia="黑体" w:cs="宋体"/>
      <w:color w:val="000000"/>
      <w:kern w:val="0"/>
      <w:sz w:val="32"/>
      <w:szCs w:val="32"/>
    </w:rPr>
  </w:style>
  <w:style w:type="paragraph" w:styleId="10">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table" w:styleId="12">
    <w:name w:val="Table Grid"/>
    <w:basedOn w:val="11"/>
    <w:autoRedefine/>
    <w:qFormat/>
    <w:uiPriority w:val="5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0"/>
  </w:style>
  <w:style w:type="character" w:styleId="15">
    <w:name w:val="Hyperlink"/>
    <w:autoRedefine/>
    <w:qFormat/>
    <w:uiPriority w:val="0"/>
    <w:rPr>
      <w:color w:val="0000FF"/>
      <w:u w:val="single"/>
    </w:rPr>
  </w:style>
  <w:style w:type="character" w:customStyle="1" w:styleId="16">
    <w:name w:val="标题 1 Char"/>
    <w:basedOn w:val="13"/>
    <w:link w:val="2"/>
    <w:autoRedefine/>
    <w:qFormat/>
    <w:uiPriority w:val="0"/>
    <w:rPr>
      <w:rFonts w:ascii="Times New Roman" w:hAnsi="Times New Roman" w:eastAsia="MS Gothic" w:cs="Times New Roman"/>
      <w:b/>
      <w:bCs/>
      <w:kern w:val="44"/>
      <w:sz w:val="44"/>
      <w:szCs w:val="44"/>
      <w:lang w:val="zh-CN" w:eastAsia="zh-CN"/>
    </w:rPr>
  </w:style>
  <w:style w:type="character" w:customStyle="1" w:styleId="17">
    <w:name w:val="页脚 Char"/>
    <w:basedOn w:val="13"/>
    <w:link w:val="7"/>
    <w:autoRedefine/>
    <w:qFormat/>
    <w:uiPriority w:val="99"/>
    <w:rPr>
      <w:rFonts w:ascii="Times New Roman" w:hAnsi="Times New Roman" w:eastAsia="宋体" w:cs="Times New Roman"/>
      <w:sz w:val="18"/>
      <w:szCs w:val="18"/>
    </w:rPr>
  </w:style>
  <w:style w:type="character" w:customStyle="1" w:styleId="18">
    <w:name w:val="页眉 Char"/>
    <w:basedOn w:val="13"/>
    <w:link w:val="8"/>
    <w:autoRedefine/>
    <w:qFormat/>
    <w:uiPriority w:val="0"/>
    <w:rPr>
      <w:rFonts w:ascii="Times New Roman" w:hAnsi="Times New Roman" w:eastAsia="宋体" w:cs="Times New Roman"/>
      <w:sz w:val="18"/>
      <w:szCs w:val="18"/>
    </w:rPr>
  </w:style>
  <w:style w:type="character" w:customStyle="1" w:styleId="19">
    <w:name w:val="页脚 Char Char"/>
    <w:autoRedefine/>
    <w:qFormat/>
    <w:uiPriority w:val="0"/>
    <w:rPr>
      <w:rFonts w:ascii="Times New Roman" w:hAnsi="Times New Roman" w:eastAsia="宋体" w:cs="Times New Roman"/>
      <w:sz w:val="18"/>
      <w:szCs w:val="18"/>
    </w:rPr>
  </w:style>
  <w:style w:type="character" w:customStyle="1" w:styleId="20">
    <w:name w:val="正文缩进 Char"/>
    <w:link w:val="4"/>
    <w:autoRedefine/>
    <w:qFormat/>
    <w:uiPriority w:val="0"/>
    <w:rPr>
      <w:sz w:val="28"/>
    </w:rPr>
  </w:style>
  <w:style w:type="character" w:customStyle="1" w:styleId="21">
    <w:name w:val="正文啊 Char Char"/>
    <w:link w:val="22"/>
    <w:autoRedefine/>
    <w:qFormat/>
    <w:uiPriority w:val="0"/>
    <w:rPr>
      <w:rFonts w:ascii="仿宋_GB2312" w:hAnsi="宋体" w:eastAsia="仿宋_GB2312"/>
      <w:bCs/>
      <w:sz w:val="30"/>
      <w:szCs w:val="30"/>
    </w:rPr>
  </w:style>
  <w:style w:type="paragraph" w:customStyle="1" w:styleId="22">
    <w:name w:val="正文啊"/>
    <w:basedOn w:val="1"/>
    <w:link w:val="21"/>
    <w:autoRedefine/>
    <w:qFormat/>
    <w:uiPriority w:val="0"/>
    <w:pPr>
      <w:spacing w:line="560" w:lineRule="exact"/>
      <w:ind w:firstLine="600" w:firstLineChars="200"/>
    </w:pPr>
    <w:rPr>
      <w:rFonts w:ascii="仿宋_GB2312" w:hAnsi="宋体" w:eastAsia="仿宋_GB2312" w:cstheme="minorBidi"/>
      <w:bCs/>
      <w:sz w:val="30"/>
      <w:szCs w:val="30"/>
    </w:rPr>
  </w:style>
  <w:style w:type="paragraph" w:customStyle="1" w:styleId="23">
    <w:name w:val="Char"/>
    <w:basedOn w:val="1"/>
    <w:next w:val="1"/>
    <w:autoRedefine/>
    <w:qFormat/>
    <w:uiPriority w:val="0"/>
    <w:pPr>
      <w:widowControl/>
      <w:spacing w:line="360" w:lineRule="auto"/>
      <w:jc w:val="left"/>
    </w:pPr>
    <w:rPr>
      <w:rFonts w:ascii="Times New Roman" w:hAnsi="Times New Roman"/>
      <w:kern w:val="0"/>
      <w:szCs w:val="20"/>
      <w:lang w:eastAsia="en-US"/>
    </w:rPr>
  </w:style>
  <w:style w:type="character" w:customStyle="1" w:styleId="24">
    <w:name w:val="批注框文本 Char"/>
    <w:basedOn w:val="13"/>
    <w:link w:val="6"/>
    <w:autoRedefine/>
    <w:qFormat/>
    <w:uiPriority w:val="99"/>
    <w:rPr>
      <w:rFonts w:ascii="Times New Roman" w:hAnsi="Times New Roman" w:eastAsia="宋体" w:cs="Times New Roman"/>
      <w:sz w:val="18"/>
      <w:szCs w:val="18"/>
      <w:lang w:val="zh-CN" w:eastAsia="zh-CN"/>
    </w:rPr>
  </w:style>
  <w:style w:type="character" w:customStyle="1" w:styleId="25">
    <w:name w:val="日期 Char"/>
    <w:basedOn w:val="13"/>
    <w:link w:val="5"/>
    <w:autoRedefine/>
    <w:qFormat/>
    <w:uiPriority w:val="0"/>
    <w:rPr>
      <w:rFonts w:ascii="Times New Roman" w:hAnsi="Times New Roman" w:eastAsia="宋体" w:cs="Times New Roman"/>
      <w:szCs w:val="24"/>
    </w:rPr>
  </w:style>
  <w:style w:type="paragraph" w:customStyle="1" w:styleId="26">
    <w:name w:val="Default Paragraph Char Char Char Char"/>
    <w:basedOn w:val="1"/>
    <w:next w:val="1"/>
    <w:autoRedefine/>
    <w:qFormat/>
    <w:uiPriority w:val="0"/>
    <w:pPr>
      <w:widowControl/>
      <w:spacing w:line="360" w:lineRule="auto"/>
      <w:jc w:val="center"/>
    </w:pPr>
    <w:rPr>
      <w:rFonts w:ascii="Times New Roman" w:hAnsi="Times New Roman" w:eastAsia="方正小标宋简体"/>
      <w:kern w:val="0"/>
      <w:sz w:val="44"/>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1730</Words>
  <Characters>1860</Characters>
  <Lines>102</Lines>
  <Paragraphs>28</Paragraphs>
  <TotalTime>26</TotalTime>
  <ScaleCrop>false</ScaleCrop>
  <LinksUpToDate>false</LinksUpToDate>
  <CharactersWithSpaces>2005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2020-12-26T02:41:00Z</dcterms:created>
  <dc:creator>王焱</dc:creator>
  <cp:lastModifiedBy>Administrator</cp:lastModifiedBy>
  <cp:lastPrinted>2023-03-16T08:24:00Z</cp:lastPrinted>
  <dcterms:modified xsi:type="dcterms:W3CDTF">2024-03-13T03:21:11Z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371EE7E031D44113A9021B21F1177C31_13</vt:lpwstr>
  </property>
</Properties>
</file>