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eastAsia="zh-CN"/>
        </w:rPr>
        <w:t>困难群众慰问及定期救济</w:t>
      </w:r>
      <w:r>
        <w:rPr>
          <w:rFonts w:hint="eastAsia" w:ascii="楷体_GB2312" w:eastAsia="楷体_GB2312"/>
          <w:sz w:val="32"/>
          <w:u w:val="single"/>
          <w:lang w:val="en-US" w:eastAsia="zh-CN"/>
        </w:rPr>
        <w:t xml:space="preserve">     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hint="eastAsia" w:ascii="楷体_GB2312" w:eastAsia="楷体_GB2312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>合肥市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瑶海区民政局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胡新旺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困难群众慰问及定期救济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为帮助我区城乡困难群众过上一个欢乐祥和的新春佳节。</w:t>
      </w:r>
      <w:r>
        <w:rPr>
          <w:rFonts w:hint="eastAsia" w:ascii="仿宋" w:hAnsi="仿宋" w:eastAsia="仿宋"/>
          <w:sz w:val="32"/>
          <w:szCs w:val="32"/>
        </w:rPr>
        <w:t>对瑶海区的困难群众（困难家庭、孤儿、敬老院）开展的节日慰问活动。</w:t>
      </w:r>
      <w:r>
        <w:rPr>
          <w:rFonts w:hint="eastAsia" w:ascii="仿宋" w:hAnsi="仿宋" w:eastAsia="仿宋" w:cs="宋体"/>
          <w:sz w:val="32"/>
          <w:szCs w:val="32"/>
        </w:rPr>
        <w:t>根据《关于开展202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32"/>
        </w:rPr>
        <w:t>年“两节”慰问活动的通知》（瑶民〔202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32"/>
        </w:rPr>
        <w:t>〕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sz w:val="32"/>
          <w:szCs w:val="32"/>
        </w:rPr>
        <w:t>号）文件要求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，对低保、特困等困难群众开展慰问活动。对定期救济对象按季度开展救济金发放。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困难群众慰问及定期救济项目通过申请财政资金155万元已拨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付到位，支出资金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2.4888万元，其余资金根据工作开展需要，已划拨街镇、龙岗片区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年困难群众慰问及定期救济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，立项常年项目。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瑶海区民政局严格按照省、市相关财务管理规定使用资金。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  <w:t>项目执行情况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项目资金按照时间节点完成发放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项目资金支出率100%。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用于对辖区困难家庭、孤儿及敬老院给予困难慰问。落实区委区政府年度慰问安排，体现党和政府对困难群众的关心关爱。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对定期救济对象按季度开展救济金发放。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年度设定绩效总体目标完成率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2023年元旦、春节期间共计慰问2309户困难家庭,每户600元标准；慰问35名特困供养对象，每人600元标准；慰问48名孤儿，每人1200元标准；慰问33名百岁老人，每人600元标准。定期救济对象2人，每人787元标准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年度，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困难群众慰问及定期救济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项目通过申请财政资金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155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万元。严格执</w:t>
      </w:r>
      <w:r>
        <w:rPr>
          <w:rFonts w:hint="eastAsia" w:ascii="仿宋" w:hAnsi="仿宋" w:eastAsia="仿宋" w:cs="宋体"/>
          <w:sz w:val="32"/>
          <w:szCs w:val="32"/>
        </w:rPr>
        <w:t>《关于开展202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32"/>
        </w:rPr>
        <w:t>年“两节”慰问活动的通知》（瑶民〔202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32"/>
        </w:rPr>
        <w:t>〕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sz w:val="32"/>
          <w:szCs w:val="32"/>
        </w:rPr>
        <w:t>号）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和《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关于调整我市六十年代精减下放退职职工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生活救济标准的通知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》（合民〔202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号）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文件规定救助标准，对辖区符合条件的困难群众进行年度慰问，对定期救济对象进行救济金发放工作。已完成项目绩效目标，达到项目预期效果。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具体包括：一是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资金发放，有效缓解困难群体基本生活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；二是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群众满意度增加，感谢党和政府的关爱和关心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困难群众慰问及定期救济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困难群众慰问及定期救济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困难群众慰问及定期救济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eastAsia="仿宋_GB2312"/>
          <w:color w:val="000000"/>
          <w:sz w:val="32"/>
          <w:szCs w:val="32"/>
        </w:rPr>
        <w:t>符合政策的救助对象</w:t>
      </w:r>
      <w:r>
        <w:rPr>
          <w:rFonts w:ascii="Times New Roman" w:eastAsia="仿宋_GB2312"/>
          <w:color w:val="000000"/>
          <w:sz w:val="32"/>
          <w:szCs w:val="32"/>
        </w:rPr>
        <w:t>；截至</w:t>
      </w:r>
      <w:r>
        <w:rPr>
          <w:rFonts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保障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2427人（户），经审核审批符合政策的救助对象，做到了应保尽保、应救尽救。</w:t>
      </w:r>
      <w:r>
        <w:rPr>
          <w:rFonts w:asci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eastAsia="仿宋_GB2312"/>
          <w:color w:val="000000"/>
          <w:sz w:val="32"/>
          <w:szCs w:val="32"/>
        </w:rPr>
        <w:t>%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按规定节点发放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按规定节点足额发放</w:t>
      </w:r>
      <w:r>
        <w:rPr>
          <w:rFonts w:asci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年度设定的质量指标为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；实际完成情况为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。完成率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eastAsia="仿宋_GB2312"/>
          <w:color w:val="000000"/>
          <w:sz w:val="32"/>
          <w:szCs w:val="32"/>
        </w:rPr>
        <w:t>项目总成本≤预算数</w:t>
      </w:r>
      <w:r>
        <w:rPr>
          <w:rFonts w:ascii="Times New Roman" w:eastAsia="仿宋_GB2312"/>
          <w:color w:val="000000"/>
          <w:sz w:val="32"/>
          <w:szCs w:val="32"/>
        </w:rPr>
        <w:t>；实际完成情况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与年度设定一致。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项目完成及时，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足额发放到位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，进一步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提升了困难群众幸福感、满意度。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hint="default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eastAsia="仿宋_GB2312"/>
          <w:color w:val="000000"/>
          <w:sz w:val="32"/>
          <w:szCs w:val="32"/>
        </w:rPr>
        <w:t>通过自评发现，</w:t>
      </w:r>
      <w:r>
        <w:rPr>
          <w:rFonts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困难群众慰问及定期救济</w:t>
      </w:r>
      <w:r>
        <w:rPr>
          <w:rFonts w:ascii="Times New Roman" w:eastAsia="仿宋_GB2312"/>
          <w:color w:val="000000"/>
          <w:sz w:val="32"/>
          <w:szCs w:val="32"/>
        </w:rPr>
        <w:t>项目实施虽取得了一定的成效，但还存在一些问题和不足，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要加强保障对象动态管理，做到应退尽退、应保尽保。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eastAsia="仿宋_GB2312"/>
          <w:color w:val="000000"/>
          <w:sz w:val="32"/>
          <w:szCs w:val="32"/>
        </w:rPr>
        <w:t>为进一步提高专项资金使用效益，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发现</w:t>
      </w:r>
      <w:r>
        <w:rPr>
          <w:rFonts w:ascii="Times New Roman" w:eastAsia="仿宋_GB2312"/>
          <w:color w:val="000000"/>
          <w:sz w:val="32"/>
          <w:szCs w:val="32"/>
        </w:rPr>
        <w:t>问题，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解决问题。及时掌握保障对象情况，确保项目资金及时发放，精准保障。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《关于开展202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32"/>
        </w:rPr>
        <w:t>年“两节”慰问活动的通知》（瑶民〔202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32"/>
        </w:rPr>
        <w:t>〕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sz w:val="32"/>
          <w:szCs w:val="32"/>
        </w:rPr>
        <w:t>号）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和《《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关于调整我市六十年代精减下放退职职工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生活救济标准的通知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》（合民〔202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号）。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</w:t>
      </w:r>
      <w:bookmarkStart w:id="0" w:name="_GoBack"/>
      <w:bookmarkEnd w:id="0"/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ZXB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0YTk3YjhmYWY1MjU0MDVhZDFjNDFjM2ViM2Ji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1580063C"/>
    <w:rsid w:val="16F716AA"/>
    <w:rsid w:val="1BD792BA"/>
    <w:rsid w:val="27FA6A3D"/>
    <w:rsid w:val="2E014977"/>
    <w:rsid w:val="2F1B4A9E"/>
    <w:rsid w:val="2FC40521"/>
    <w:rsid w:val="2FFC4CEE"/>
    <w:rsid w:val="39EC3A8B"/>
    <w:rsid w:val="3CFE57A8"/>
    <w:rsid w:val="3D17003D"/>
    <w:rsid w:val="3E860619"/>
    <w:rsid w:val="3EB75BFF"/>
    <w:rsid w:val="41FF10FA"/>
    <w:rsid w:val="427F119E"/>
    <w:rsid w:val="44C06BEE"/>
    <w:rsid w:val="54AB3C68"/>
    <w:rsid w:val="57F41330"/>
    <w:rsid w:val="584E5E80"/>
    <w:rsid w:val="5B2737C9"/>
    <w:rsid w:val="5C736320"/>
    <w:rsid w:val="5E8F794D"/>
    <w:rsid w:val="5F50072F"/>
    <w:rsid w:val="5F9C8719"/>
    <w:rsid w:val="5FF43F05"/>
    <w:rsid w:val="64266808"/>
    <w:rsid w:val="679D0A8D"/>
    <w:rsid w:val="6D0D5EB2"/>
    <w:rsid w:val="6DF8D820"/>
    <w:rsid w:val="6FED328C"/>
    <w:rsid w:val="71373859"/>
    <w:rsid w:val="732453BC"/>
    <w:rsid w:val="74504CE3"/>
    <w:rsid w:val="779BD1C3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5304</Words>
  <Characters>5654</Characters>
  <Lines>102</Lines>
  <Paragraphs>28</Paragraphs>
  <TotalTime>0</TotalTime>
  <ScaleCrop>false</ScaleCrop>
  <LinksUpToDate>false</LinksUpToDate>
  <CharactersWithSpaces>5862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王晓莉</cp:lastModifiedBy>
  <cp:lastPrinted>2022-12-06T16:18:00Z</cp:lastPrinted>
  <dcterms:modified xsi:type="dcterms:W3CDTF">2024-03-13T07:28:37Z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88F45BDFBC2E4C71B8092DED8A9B27EF_13</vt:lpwstr>
  </property>
</Properties>
</file>