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E90" w:rsidRDefault="00246567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3</w:t>
      </w:r>
    </w:p>
    <w:p w:rsidR="005A6E90" w:rsidRDefault="00246567">
      <w:pPr>
        <w:spacing w:before="156" w:line="600" w:lineRule="exact"/>
        <w:ind w:right="119"/>
        <w:jc w:val="right"/>
        <w:rPr>
          <w:rFonts w:ascii="Times New Roman" w:eastAsia="华文楷体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eastAsia="华文楷体" w:hAnsi="Times New Roman"/>
          <w:bCs/>
          <w:sz w:val="18"/>
          <w:szCs w:val="18"/>
        </w:rPr>
        <w:t>：</w:t>
      </w:r>
      <w:r>
        <w:rPr>
          <w:rFonts w:ascii="Times New Roman" w:eastAsia="华文楷体" w:hAnsi="Times New Roman"/>
          <w:bCs/>
          <w:sz w:val="18"/>
          <w:szCs w:val="18"/>
        </w:rPr>
        <w:t>3401022</w:t>
      </w:r>
      <w:r>
        <w:rPr>
          <w:rFonts w:ascii="Times New Roman" w:eastAsia="华文楷体" w:hAnsi="Times New Roman" w:hint="eastAsia"/>
          <w:bCs/>
          <w:sz w:val="18"/>
          <w:szCs w:val="18"/>
        </w:rPr>
        <w:t>32405800100020</w:t>
      </w:r>
    </w:p>
    <w:p w:rsidR="005A6E90" w:rsidRDefault="005A6E90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5A6E90" w:rsidRDefault="005A6E90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5A6E90" w:rsidRDefault="005A6E90">
      <w:pPr>
        <w:jc w:val="center"/>
        <w:rPr>
          <w:rFonts w:ascii="Times New Roman" w:eastAsia="黑体" w:hAnsi="Times New Roman"/>
          <w:bCs/>
          <w:sz w:val="44"/>
        </w:rPr>
      </w:pPr>
    </w:p>
    <w:p w:rsidR="005A6E90" w:rsidRDefault="005A6E90">
      <w:pPr>
        <w:jc w:val="center"/>
        <w:rPr>
          <w:rFonts w:ascii="Times New Roman" w:eastAsia="黑体" w:hAnsi="Times New Roman"/>
          <w:bCs/>
          <w:sz w:val="44"/>
        </w:rPr>
      </w:pPr>
    </w:p>
    <w:p w:rsidR="005A6E90" w:rsidRDefault="00246567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  <w:r>
        <w:rPr>
          <w:rFonts w:ascii="Times New Roman" w:eastAsia="方正小标宋简体" w:hAnsi="Times New Roman"/>
          <w:bCs/>
          <w:sz w:val="44"/>
        </w:rPr>
        <w:t>合肥市财政支出项目</w:t>
      </w:r>
      <w:r>
        <w:rPr>
          <w:rFonts w:ascii="Times New Roman" w:eastAsia="方正小标宋简体" w:hAnsi="Times New Roman" w:hint="eastAsia"/>
          <w:bCs/>
          <w:sz w:val="44"/>
        </w:rPr>
        <w:t>部门评价</w:t>
      </w:r>
      <w:r>
        <w:rPr>
          <w:rFonts w:ascii="Times New Roman" w:eastAsia="方正小标宋简体" w:hAnsi="Times New Roman"/>
          <w:bCs/>
          <w:sz w:val="44"/>
        </w:rPr>
        <w:t>报告</w:t>
      </w:r>
    </w:p>
    <w:p w:rsidR="005A6E90" w:rsidRDefault="005A6E90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</w:p>
    <w:p w:rsidR="005A6E90" w:rsidRDefault="005A6E90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:rsidR="005A6E90" w:rsidRDefault="005A6E90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5A6E90" w:rsidRDefault="00246567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>长寿保健费、高龄津贴发放项目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</w:p>
    <w:p w:rsidR="005A6E90" w:rsidRDefault="00246567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 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  </w:t>
      </w:r>
      <w:r>
        <w:rPr>
          <w:rFonts w:ascii="Times New Roman" w:eastAsia="楷体_GB2312" w:hAnsi="Times New Roman" w:hint="eastAsia"/>
          <w:sz w:val="32"/>
          <w:u w:val="single"/>
        </w:rPr>
        <w:t>瑶海区和平路街道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 </w:t>
      </w:r>
      <w:r>
        <w:rPr>
          <w:rFonts w:ascii="Times New Roman" w:eastAsia="楷体_GB2312" w:hAnsi="Times New Roman"/>
          <w:sz w:val="32"/>
          <w:u w:val="single"/>
        </w:rPr>
        <w:t xml:space="preserve">   </w:t>
      </w:r>
    </w:p>
    <w:p w:rsidR="005A6E90" w:rsidRDefault="00246567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:rsidR="005A6E90" w:rsidRDefault="00246567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:rsidR="005A6E90" w:rsidRDefault="005A6E90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5A6E90" w:rsidRDefault="005A6E90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:rsidR="005A6E90" w:rsidRDefault="00246567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>
        <w:rPr>
          <w:rFonts w:ascii="Times New Roman" w:eastAsia="楷体" w:hAnsi="Times New Roman" w:hint="eastAsia"/>
          <w:sz w:val="32"/>
        </w:rPr>
        <w:t>4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 w:hint="eastAsia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Times New Roman" w:eastAsia="方正小标宋简体" w:hAnsi="Times New Roman" w:hint="eastAsia"/>
          <w:bCs/>
          <w:sz w:val="44"/>
          <w:szCs w:val="24"/>
        </w:rPr>
        <w:lastRenderedPageBreak/>
        <w:t>202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3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年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长寿保健费、高龄津贴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工作经费项目部门评价报告</w:t>
      </w:r>
    </w:p>
    <w:p w:rsidR="005A6E90" w:rsidRDefault="005A6E90">
      <w:pPr>
        <w:spacing w:line="580" w:lineRule="exact"/>
        <w:jc w:val="center"/>
        <w:rPr>
          <w:rFonts w:ascii="Batang" w:eastAsia="Batang" w:hAnsi="Batang" w:cs="Batang"/>
          <w:bCs/>
          <w:sz w:val="32"/>
          <w:szCs w:val="32"/>
        </w:rPr>
      </w:pPr>
    </w:p>
    <w:p w:rsidR="005A6E90" w:rsidRDefault="00246567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:rsidR="005A6E90" w:rsidRDefault="00246567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:rsidR="005A6E90" w:rsidRDefault="0024656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项目立项情况</w:t>
      </w:r>
    </w:p>
    <w:p w:rsidR="005A6E90" w:rsidRDefault="00246567">
      <w:pPr>
        <w:pStyle w:val="a9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eastAsia="仿宋_GB2312" w:hAnsi="Times New Roman" w:cs="Times New Roman"/>
          <w:snapToGrid w:val="0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《中华人民共和国老年人权益保障法》第三十三条规定：国家鼓励地方建立八十周岁以上低收入老年人高龄津贴制度。根据《瑶海区高龄津贴发放管理细则》的相关规定，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年我市高龄老年人保健补助标准为每人每月补助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120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元、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240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元、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600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元。资金类型为财政资金，年资金总量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188.8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万元，项目类型为专项业务经费。实施周期：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:rsidR="005A6E90" w:rsidRDefault="00246567">
      <w:pPr>
        <w:numPr>
          <w:ilvl w:val="0"/>
          <w:numId w:val="1"/>
        </w:num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项目执行情况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凡具有本地区常住户口，年满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周岁以上的老年人。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89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周岁，每人每月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120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元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; 90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99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周岁每人每月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240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元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。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100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周岁以上老年人每人每月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600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元的标准发放高龄津贴补助。补助标准随当地社会经济发展水平、群众生活水平的提高和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低保标准</w:t>
      </w:r>
      <w:proofErr w:type="gramEnd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变动情况适时进行调整。</w:t>
      </w:r>
      <w:r>
        <w:rPr>
          <w:rFonts w:ascii="Times New Roman" w:eastAsia="仿宋_GB2312" w:hAnsi="Times New Roman"/>
          <w:sz w:val="32"/>
          <w:szCs w:val="32"/>
        </w:rPr>
        <w:t>项目进展及任务完成情况</w:t>
      </w:r>
      <w:r>
        <w:rPr>
          <w:rFonts w:ascii="Times New Roman" w:eastAsia="仿宋_GB2312" w:hAnsi="Times New Roman" w:hint="eastAsia"/>
          <w:sz w:val="32"/>
          <w:szCs w:val="32"/>
        </w:rPr>
        <w:t>较好，预算执行率达到</w:t>
      </w:r>
      <w:r>
        <w:rPr>
          <w:rFonts w:ascii="Times New Roman" w:eastAsia="仿宋_GB2312" w:hAnsi="Times New Roman" w:hint="eastAsia"/>
          <w:sz w:val="32"/>
          <w:szCs w:val="32"/>
        </w:rPr>
        <w:t>100%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5A6E90" w:rsidRDefault="00246567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:rsidR="005A6E90" w:rsidRDefault="00246567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:rsidR="00DB368E" w:rsidRDefault="00246567" w:rsidP="00DB368E">
      <w:pPr>
        <w:pStyle w:val="a4"/>
        <w:ind w:firstLineChars="200" w:firstLine="640"/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t>本年度申请财政资金用于高龄津贴发放，该项目为地区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lastRenderedPageBreak/>
        <w:t>经济发展起到了积极的促进作用，为辖区生活水平的提高和居民精神文化的丰富起到积极的促进作用。</w:t>
      </w:r>
    </w:p>
    <w:p w:rsidR="005A6E90" w:rsidRDefault="00DB368E" w:rsidP="00DB368E">
      <w:pPr>
        <w:pStyle w:val="a4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>.</w:t>
      </w:r>
      <w:r w:rsidR="00246567" w:rsidRPr="00DB368E">
        <w:rPr>
          <w:rFonts w:ascii="Times New Roman" w:eastAsia="仿宋_GB2312" w:hAnsi="Times New Roman"/>
          <w:color w:val="000000"/>
          <w:sz w:val="32"/>
          <w:szCs w:val="32"/>
          <w:lang w:val="en-US"/>
        </w:rPr>
        <w:t>总体</w:t>
      </w:r>
      <w:r w:rsidR="00246567">
        <w:rPr>
          <w:rFonts w:ascii="Times New Roman" w:eastAsia="仿宋_GB2312" w:hAnsi="Times New Roman"/>
          <w:color w:val="000000"/>
          <w:sz w:val="32"/>
          <w:szCs w:val="32"/>
        </w:rPr>
        <w:t>目标完成情况</w:t>
      </w:r>
    </w:p>
    <w:p w:rsidR="005A6E90" w:rsidRDefault="00246567">
      <w:pPr>
        <w:pStyle w:val="a4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  <w:lang w:val="en-US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t>本年度经费主要用于高龄津贴的发放，目前中国人口已经进入老年型，发放高龄津贴是为了让身边的老人们安享晚年更有保障，从生活上关爱老年人、精神上慰藉老年人、权益上维护老年人。经费能按时、按进度支付，全年目标已完成。老年津贴</w:t>
      </w:r>
      <w:r>
        <w:rPr>
          <w:rFonts w:ascii="Times New Roman" w:eastAsia="仿宋_GB2312" w:hAnsi="Times New Roman" w:hint="eastAsia"/>
          <w:sz w:val="32"/>
          <w:szCs w:val="32"/>
          <w:lang w:val="en-US"/>
        </w:rPr>
        <w:t>工作项目经费能按时、按进度支付，全年目标已完成。</w:t>
      </w:r>
    </w:p>
    <w:p w:rsidR="005A6E90" w:rsidRDefault="00246567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:rsidR="005A6E90" w:rsidRDefault="00246567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年度，长寿保健费、高龄津贴工作经费通过申请财政资金</w:t>
      </w:r>
      <w:r>
        <w:rPr>
          <w:rFonts w:ascii="Times New Roman" w:eastAsia="仿宋_GB2312" w:hAnsi="Times New Roman" w:hint="eastAsia"/>
          <w:sz w:val="32"/>
          <w:szCs w:val="32"/>
        </w:rPr>
        <w:t>188.8</w:t>
      </w:r>
      <w:r>
        <w:rPr>
          <w:rFonts w:ascii="Times New Roman" w:eastAsia="仿宋_GB2312" w:hAnsi="Times New Roman" w:hint="eastAsia"/>
          <w:sz w:val="32"/>
          <w:szCs w:val="32"/>
        </w:rPr>
        <w:t>万元，健全老年人补贴制度，惠及所有</w:t>
      </w:r>
      <w:r>
        <w:rPr>
          <w:rFonts w:ascii="Times New Roman" w:eastAsia="仿宋_GB2312" w:hAnsi="Times New Roman" w:hint="eastAsia"/>
          <w:sz w:val="32"/>
          <w:szCs w:val="32"/>
        </w:rPr>
        <w:t>80</w:t>
      </w:r>
      <w:r>
        <w:rPr>
          <w:rFonts w:ascii="Times New Roman" w:eastAsia="仿宋_GB2312" w:hAnsi="Times New Roman" w:hint="eastAsia"/>
          <w:sz w:val="32"/>
          <w:szCs w:val="32"/>
        </w:rPr>
        <w:t>岁以上老年人，积极应对人口老龄化，强化基本养老服务保障，创新发展智慧养老，满足老年人的需求，提升老年人的幸福感。</w:t>
      </w:r>
    </w:p>
    <w:p w:rsidR="005A6E90" w:rsidRDefault="00246567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长寿保健费、高龄津贴工作经费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:rsidR="005A6E90" w:rsidRDefault="00246567">
      <w:pPr>
        <w:spacing w:line="600" w:lineRule="exact"/>
        <w:ind w:firstLineChars="200" w:firstLine="640"/>
      </w:pP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长寿保健费、高龄津贴工作</w:t>
      </w:r>
      <w:r>
        <w:rPr>
          <w:rFonts w:ascii="Times New Roman" w:eastAsia="仿宋_GB2312" w:hAnsi="Times New Roman" w:hint="eastAsia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:rsidR="005A6E90" w:rsidRDefault="00246567">
      <w:pPr>
        <w:spacing w:line="592" w:lineRule="exact"/>
        <w:ind w:firstLineChars="200" w:firstLine="643"/>
        <w:rPr>
          <w:rFonts w:ascii="Batang" w:eastAsia="Batang" w:hAnsi="Batang" w:cs="Batang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lastRenderedPageBreak/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>
        <w:rPr>
          <w:rFonts w:ascii="Times New Roman" w:eastAsia="楷体_GB2312" w:hAnsi="Times New Roman" w:hint="eastAsia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:rsidR="005A6E90" w:rsidRDefault="00246567">
      <w:pPr>
        <w:spacing w:line="592" w:lineRule="exact"/>
        <w:ind w:right="-283" w:firstLineChars="200" w:firstLine="640"/>
        <w:rPr>
          <w:rFonts w:ascii="Batang" w:eastAsia="Batang" w:hAnsi="Batang" w:cs="Batang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长寿保健费、高龄津贴工作</w:t>
      </w:r>
      <w:r>
        <w:rPr>
          <w:rFonts w:ascii="Times New Roman" w:eastAsia="仿宋_GB2312" w:hAnsi="Times New Roman" w:hint="eastAsia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项目全年预算安排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188.8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万元，全年执行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188.8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5A6E90" w:rsidRDefault="00246567">
      <w:pPr>
        <w:widowControl/>
        <w:spacing w:line="600" w:lineRule="exact"/>
        <w:ind w:firstLineChars="100" w:firstLine="32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eastAsia="楷体_GB2312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数量指标（满分</w:t>
      </w:r>
      <w:r>
        <w:rPr>
          <w:rFonts w:eastAsia="仿宋_GB2312" w:hint="eastAsia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sz w:val="32"/>
          <w:szCs w:val="32"/>
        </w:rPr>
        <w:t>13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5A6E90" w:rsidRDefault="00246567">
      <w:pPr>
        <w:pStyle w:val="a9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为辖区内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2780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80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周岁以上老人发放高龄津贴补助。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eastAsia="仿宋_GB2312"/>
          <w:color w:val="000000"/>
          <w:sz w:val="32"/>
          <w:szCs w:val="32"/>
        </w:rPr>
        <w:t>质量指标（满分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/>
          <w:color w:val="000000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5A6E90" w:rsidRDefault="00246567">
      <w:pPr>
        <w:spacing w:line="600" w:lineRule="exact"/>
        <w:ind w:right="-283"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年度设定的质量指标为经费支出合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性；实际完成情况为经费支出合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，得分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eastAsia="仿宋_GB2312"/>
          <w:color w:val="000000"/>
          <w:sz w:val="32"/>
          <w:szCs w:val="32"/>
        </w:rPr>
        <w:t>时效指标（满分</w:t>
      </w:r>
      <w:r>
        <w:rPr>
          <w:rFonts w:eastAsia="仿宋_GB2312" w:hint="eastAsia"/>
          <w:color w:val="000000"/>
          <w:sz w:val="32"/>
          <w:szCs w:val="32"/>
        </w:rPr>
        <w:t>13</w:t>
      </w:r>
      <w:r>
        <w:rPr>
          <w:rFonts w:eastAsia="仿宋_GB2312"/>
          <w:color w:val="000000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，实得</w:t>
      </w:r>
      <w:r>
        <w:rPr>
          <w:rFonts w:eastAsia="仿宋_GB2312" w:hint="eastAsia"/>
          <w:color w:val="000000"/>
          <w:sz w:val="32"/>
          <w:szCs w:val="32"/>
        </w:rPr>
        <w:t>13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5A6E90" w:rsidRDefault="00246567">
      <w:pPr>
        <w:spacing w:line="600" w:lineRule="exact"/>
        <w:ind w:right="-283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ascii="Times New Roman" w:eastAsia="仿宋_GB2312" w:hint="eastAsia"/>
          <w:color w:val="000000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月底前已完成，得分</w:t>
      </w:r>
      <w:r>
        <w:rPr>
          <w:rFonts w:ascii="Times New Roman" w:eastAsia="仿宋_GB2312" w:hint="eastAsia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4.</w:t>
      </w:r>
      <w:r>
        <w:rPr>
          <w:rFonts w:eastAsia="仿宋_GB2312"/>
          <w:color w:val="000000"/>
          <w:sz w:val="32"/>
          <w:szCs w:val="32"/>
        </w:rPr>
        <w:t>成本指标（满分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/>
          <w:color w:val="000000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ascii="Times New Roman" w:eastAsia="仿宋_GB2312"/>
          <w:color w:val="000000"/>
          <w:sz w:val="32"/>
          <w:szCs w:val="32"/>
        </w:rPr>
        <w:t>分）</w:t>
      </w:r>
      <w:r>
        <w:rPr>
          <w:rFonts w:ascii="Times New Roman" w:eastAsia="仿宋_GB2312"/>
          <w:sz w:val="32"/>
          <w:szCs w:val="32"/>
        </w:rPr>
        <w:tab/>
      </w:r>
    </w:p>
    <w:p w:rsidR="005A6E90" w:rsidRDefault="00246567">
      <w:pPr>
        <w:spacing w:line="600" w:lineRule="exact"/>
        <w:ind w:right="-283"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 w:hint="eastAsia"/>
          <w:color w:val="000000"/>
          <w:sz w:val="32"/>
          <w:szCs w:val="32"/>
        </w:rPr>
        <w:t>年度设定的成本指标为项目总成本</w:t>
      </w:r>
      <w:r>
        <w:rPr>
          <w:rFonts w:ascii="Times New Roman" w:eastAsia="仿宋_GB2312" w:hint="eastAsia"/>
          <w:color w:val="000000"/>
          <w:sz w:val="32"/>
          <w:szCs w:val="32"/>
        </w:rPr>
        <w:t>，</w:t>
      </w:r>
      <w:r>
        <w:rPr>
          <w:rFonts w:ascii="Times New Roman" w:eastAsia="仿宋_GB2312" w:hint="eastAsia"/>
          <w:color w:val="000000"/>
          <w:sz w:val="32"/>
          <w:szCs w:val="32"/>
        </w:rPr>
        <w:t>年度指标值为</w:t>
      </w:r>
      <w:r>
        <w:rPr>
          <w:rFonts w:ascii="Times New Roman" w:eastAsia="仿宋_GB2312" w:hint="eastAsia"/>
          <w:color w:val="000000"/>
          <w:sz w:val="32"/>
          <w:szCs w:val="32"/>
        </w:rPr>
        <w:t>188.8</w:t>
      </w:r>
      <w:r>
        <w:rPr>
          <w:rFonts w:ascii="Times New Roman" w:eastAsia="仿宋_GB2312" w:hint="eastAsia"/>
          <w:color w:val="000000"/>
          <w:sz w:val="32"/>
          <w:szCs w:val="32"/>
        </w:rPr>
        <w:t>万元，</w:t>
      </w:r>
      <w:r>
        <w:rPr>
          <w:rFonts w:ascii="Times New Roman" w:eastAsia="仿宋_GB2312" w:hint="eastAsia"/>
          <w:color w:val="000000"/>
          <w:sz w:val="32"/>
          <w:szCs w:val="32"/>
        </w:rPr>
        <w:t>实际完成</w:t>
      </w:r>
      <w:r>
        <w:rPr>
          <w:rFonts w:ascii="Times New Roman" w:eastAsia="仿宋_GB2312" w:hint="eastAsia"/>
          <w:color w:val="000000"/>
          <w:sz w:val="32"/>
          <w:szCs w:val="32"/>
        </w:rPr>
        <w:t>值为</w:t>
      </w:r>
      <w:r>
        <w:rPr>
          <w:rFonts w:ascii="Times New Roman" w:eastAsia="仿宋_GB2312" w:hint="eastAsia"/>
          <w:color w:val="000000"/>
          <w:sz w:val="32"/>
          <w:szCs w:val="32"/>
        </w:rPr>
        <w:t>188.8</w:t>
      </w:r>
      <w:r>
        <w:rPr>
          <w:rFonts w:ascii="Times New Roman" w:eastAsia="仿宋_GB2312" w:hint="eastAsia"/>
          <w:color w:val="000000"/>
          <w:sz w:val="32"/>
          <w:szCs w:val="32"/>
        </w:rPr>
        <w:t>万元，</w:t>
      </w:r>
      <w:r>
        <w:rPr>
          <w:rFonts w:ascii="Times New Roman" w:eastAsia="仿宋_GB2312" w:hint="eastAsia"/>
          <w:color w:val="000000"/>
          <w:sz w:val="32"/>
          <w:szCs w:val="32"/>
        </w:rPr>
        <w:t>实际完成情况为项目成本等于预算数，得分</w:t>
      </w:r>
      <w:r>
        <w:rPr>
          <w:rFonts w:ascii="Times New Roman" w:eastAsia="仿宋_GB2312" w:hint="eastAsia"/>
          <w:color w:val="000000"/>
          <w:sz w:val="32"/>
          <w:szCs w:val="32"/>
        </w:rPr>
        <w:t>12</w:t>
      </w:r>
      <w:r>
        <w:rPr>
          <w:rFonts w:ascii="Times New Roman" w:eastAsia="仿宋_GB2312" w:hint="eastAsia"/>
          <w:color w:val="000000"/>
          <w:sz w:val="32"/>
          <w:szCs w:val="32"/>
        </w:rPr>
        <w:t>分。</w:t>
      </w:r>
    </w:p>
    <w:p w:rsidR="005A6E90" w:rsidRDefault="00246567">
      <w:pPr>
        <w:widowControl/>
        <w:spacing w:line="600" w:lineRule="exact"/>
        <w:ind w:right="-283"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eastAsia="楷体_GB2312" w:hint="eastAsia"/>
          <w:b/>
          <w:color w:val="000000"/>
          <w:sz w:val="32"/>
          <w:szCs w:val="32"/>
        </w:rPr>
        <w:t>3</w:t>
      </w:r>
      <w:r>
        <w:rPr>
          <w:rFonts w:eastAsia="楷体_GB2312"/>
          <w:b/>
          <w:color w:val="000000"/>
          <w:sz w:val="32"/>
          <w:szCs w:val="32"/>
        </w:rPr>
        <w:t>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1.</w:t>
      </w:r>
      <w:r>
        <w:rPr>
          <w:rFonts w:ascii="Times New Roman" w:eastAsia="仿宋_GB2312" w:hint="eastAsia"/>
          <w:color w:val="000000"/>
          <w:sz w:val="32"/>
          <w:szCs w:val="32"/>
        </w:rPr>
        <w:t>经济效益指标（满分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 w:hint="eastAsia"/>
          <w:color w:val="000000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 w:hint="eastAsia"/>
          <w:color w:val="000000"/>
          <w:sz w:val="32"/>
          <w:szCs w:val="32"/>
        </w:rPr>
        <w:t>分）：</w:t>
      </w:r>
      <w:r>
        <w:rPr>
          <w:rFonts w:ascii="Times New Roman" w:eastAsia="仿宋_GB2312" w:hint="eastAsia"/>
          <w:color w:val="000000"/>
          <w:sz w:val="32"/>
          <w:szCs w:val="32"/>
        </w:rPr>
        <w:t>本指标不适用</w:t>
      </w:r>
      <w:r>
        <w:rPr>
          <w:rFonts w:ascii="Times New Roman" w:eastAsia="仿宋_GB2312" w:hint="eastAsia"/>
          <w:color w:val="000000"/>
          <w:sz w:val="32"/>
          <w:szCs w:val="32"/>
        </w:rPr>
        <w:t>此</w:t>
      </w:r>
      <w:r>
        <w:rPr>
          <w:rFonts w:ascii="Times New Roman" w:eastAsia="仿宋_GB2312" w:hint="eastAsia"/>
          <w:color w:val="000000"/>
          <w:sz w:val="32"/>
          <w:szCs w:val="32"/>
        </w:rPr>
        <w:t>项目。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2.</w:t>
      </w:r>
      <w:r>
        <w:rPr>
          <w:rFonts w:ascii="Times New Roman" w:eastAsia="仿宋_GB2312" w:hint="eastAsia"/>
          <w:color w:val="000000"/>
          <w:sz w:val="32"/>
          <w:szCs w:val="32"/>
        </w:rPr>
        <w:t>社会效益指标（</w:t>
      </w:r>
      <w:r>
        <w:rPr>
          <w:rFonts w:ascii="Times New Roman" w:eastAsia="仿宋_GB2312" w:hint="eastAsia"/>
          <w:sz w:val="32"/>
          <w:szCs w:val="32"/>
        </w:rPr>
        <w:t>满分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 w:hint="eastAsia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 w:hint="eastAsia"/>
          <w:sz w:val="32"/>
          <w:szCs w:val="32"/>
        </w:rPr>
        <w:t>分</w:t>
      </w:r>
      <w:r>
        <w:rPr>
          <w:rFonts w:ascii="Times New Roman" w:eastAsia="仿宋_GB2312" w:hint="eastAsia"/>
          <w:color w:val="000000"/>
          <w:sz w:val="32"/>
          <w:szCs w:val="32"/>
        </w:rPr>
        <w:t>）：</w:t>
      </w:r>
      <w:r>
        <w:rPr>
          <w:rFonts w:ascii="Times New Roman" w:eastAsia="仿宋_GB2312" w:hint="eastAsia"/>
          <w:color w:val="000000"/>
          <w:sz w:val="32"/>
          <w:szCs w:val="32"/>
        </w:rPr>
        <w:t>健全老年人补贴制度，惠及所有</w:t>
      </w:r>
      <w:r>
        <w:rPr>
          <w:rFonts w:ascii="Times New Roman" w:eastAsia="仿宋_GB2312" w:hint="eastAsia"/>
          <w:color w:val="000000"/>
          <w:sz w:val="32"/>
          <w:szCs w:val="32"/>
        </w:rPr>
        <w:t>80</w:t>
      </w:r>
      <w:r>
        <w:rPr>
          <w:rFonts w:ascii="Times New Roman" w:eastAsia="仿宋_GB2312" w:hint="eastAsia"/>
          <w:color w:val="000000"/>
          <w:sz w:val="32"/>
          <w:szCs w:val="32"/>
        </w:rPr>
        <w:t>岁以上老人，</w:t>
      </w:r>
      <w:proofErr w:type="gramStart"/>
      <w:r>
        <w:rPr>
          <w:rFonts w:ascii="Times New Roman" w:eastAsia="仿宋_GB2312" w:hint="eastAsia"/>
          <w:color w:val="000000"/>
          <w:sz w:val="32"/>
          <w:szCs w:val="32"/>
        </w:rPr>
        <w:t>通提高</w:t>
      </w:r>
      <w:proofErr w:type="gramEnd"/>
      <w:r>
        <w:rPr>
          <w:rFonts w:ascii="Times New Roman" w:eastAsia="仿宋_GB2312" w:hint="eastAsia"/>
          <w:color w:val="000000"/>
          <w:sz w:val="32"/>
          <w:szCs w:val="32"/>
        </w:rPr>
        <w:t>辖区的稳定程度，树立形象提升。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lastRenderedPageBreak/>
        <w:t>3.</w:t>
      </w:r>
      <w:r>
        <w:rPr>
          <w:rFonts w:ascii="Times New Roman" w:eastAsia="仿宋_GB2312" w:hint="eastAsia"/>
          <w:color w:val="000000"/>
          <w:sz w:val="32"/>
          <w:szCs w:val="32"/>
        </w:rPr>
        <w:t>生态效益指标（满分</w:t>
      </w:r>
      <w:r>
        <w:rPr>
          <w:rFonts w:ascii="Times New Roman" w:eastAsia="仿宋_GB2312" w:hint="eastAsia"/>
          <w:color w:val="000000"/>
          <w:sz w:val="32"/>
          <w:szCs w:val="32"/>
        </w:rPr>
        <w:t>0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）</w:t>
      </w:r>
      <w:r>
        <w:rPr>
          <w:rFonts w:ascii="Times New Roman" w:eastAsia="仿宋_GB2312" w:hint="eastAsia"/>
          <w:color w:val="000000"/>
          <w:sz w:val="32"/>
          <w:szCs w:val="32"/>
        </w:rPr>
        <w:t>：</w:t>
      </w:r>
      <w:r>
        <w:rPr>
          <w:rFonts w:ascii="Times New Roman" w:eastAsia="仿宋_GB2312" w:hint="eastAsia"/>
          <w:color w:val="000000"/>
          <w:sz w:val="32"/>
          <w:szCs w:val="32"/>
        </w:rPr>
        <w:t>本指标不适用</w:t>
      </w:r>
      <w:r>
        <w:rPr>
          <w:rFonts w:ascii="Times New Roman" w:eastAsia="仿宋_GB2312" w:hint="eastAsia"/>
          <w:color w:val="000000"/>
          <w:sz w:val="32"/>
          <w:szCs w:val="32"/>
        </w:rPr>
        <w:t>此</w:t>
      </w:r>
      <w:r>
        <w:rPr>
          <w:rFonts w:ascii="Times New Roman" w:eastAsia="仿宋_GB2312" w:hint="eastAsia"/>
          <w:color w:val="000000"/>
          <w:sz w:val="32"/>
          <w:szCs w:val="32"/>
        </w:rPr>
        <w:t>项目。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4.</w:t>
      </w:r>
      <w:r>
        <w:rPr>
          <w:rFonts w:ascii="Times New Roman" w:eastAsia="仿宋_GB2312"/>
          <w:color w:val="000000"/>
          <w:sz w:val="32"/>
          <w:szCs w:val="32"/>
        </w:rPr>
        <w:t>可持续影响指标（满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）</w:t>
      </w:r>
      <w:r>
        <w:rPr>
          <w:rFonts w:ascii="Times New Roman" w:eastAsia="仿宋_GB2312" w:hint="eastAsia"/>
          <w:color w:val="000000"/>
          <w:sz w:val="32"/>
          <w:szCs w:val="32"/>
        </w:rPr>
        <w:t>：</w:t>
      </w:r>
      <w:r>
        <w:rPr>
          <w:rFonts w:ascii="Times New Roman" w:eastAsia="仿宋_GB2312" w:hint="eastAsia"/>
          <w:color w:val="000000"/>
          <w:sz w:val="32"/>
          <w:szCs w:val="32"/>
        </w:rPr>
        <w:t>满足老年人的需求，提升老年人的幸福感。</w:t>
      </w:r>
    </w:p>
    <w:p w:rsidR="005A6E90" w:rsidRDefault="00246567">
      <w:pPr>
        <w:widowControl/>
        <w:spacing w:line="600" w:lineRule="exact"/>
        <w:ind w:right="-283" w:firstLineChars="200" w:firstLine="643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满意度指标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（满分</w:t>
      </w:r>
      <w:r>
        <w:rPr>
          <w:rFonts w:eastAsia="楷体_GB2312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5A6E90" w:rsidRDefault="00246567">
      <w:pPr>
        <w:spacing w:line="600" w:lineRule="exact"/>
        <w:ind w:firstLineChars="200" w:firstLine="640"/>
        <w:rPr>
          <w:rFonts w:eastAsia="仿宋_GB231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ascii="Times New Roman" w:eastAsia="仿宋_GB2312" w:hint="eastAsia"/>
          <w:color w:val="000000"/>
          <w:sz w:val="32"/>
          <w:szCs w:val="32"/>
        </w:rPr>
        <w:t>服务对象满意度指标</w:t>
      </w:r>
      <w:r>
        <w:rPr>
          <w:rFonts w:ascii="Times New Roman" w:eastAsia="仿宋_GB2312"/>
          <w:color w:val="000000"/>
          <w:sz w:val="32"/>
          <w:szCs w:val="32"/>
        </w:rPr>
        <w:t>（</w:t>
      </w:r>
      <w:r>
        <w:rPr>
          <w:rFonts w:ascii="Times New Roman" w:eastAsia="仿宋_GB2312"/>
          <w:sz w:val="32"/>
          <w:szCs w:val="32"/>
        </w:rPr>
        <w:t>满分</w:t>
      </w:r>
      <w:r>
        <w:rPr>
          <w:rFonts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分）</w:t>
      </w:r>
      <w:r>
        <w:rPr>
          <w:rFonts w:ascii="Times New Roman" w:eastAsia="仿宋_GB2312" w:hint="eastAsia"/>
          <w:color w:val="000000"/>
          <w:sz w:val="32"/>
          <w:szCs w:val="32"/>
        </w:rPr>
        <w:t>：服务对象满意度≥</w:t>
      </w:r>
      <w:r>
        <w:rPr>
          <w:rFonts w:ascii="Times New Roman" w:eastAsia="仿宋_GB2312" w:hint="eastAsia"/>
          <w:color w:val="000000"/>
          <w:sz w:val="32"/>
          <w:szCs w:val="32"/>
        </w:rPr>
        <w:t>90%</w:t>
      </w:r>
      <w:r>
        <w:rPr>
          <w:rFonts w:ascii="Times New Roman" w:eastAsia="仿宋_GB2312" w:hint="eastAsia"/>
          <w:color w:val="000000"/>
          <w:sz w:val="32"/>
          <w:szCs w:val="32"/>
        </w:rPr>
        <w:t>。</w:t>
      </w:r>
    </w:p>
    <w:p w:rsidR="005A6E90" w:rsidRDefault="00246567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通过评价发现，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长寿保健费、高龄津贴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工作经费项目实施虽取得了一定的成效，但还存在一些问题和不足，主要表现在活动宣传力度不够。</w:t>
      </w:r>
    </w:p>
    <w:p w:rsidR="005A6E90" w:rsidRDefault="00246567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为进一步提高专项资金使用效益，针对存在的问题，提出如下建议：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一是加强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长寿保健费、高龄津贴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工作经费监督和管理，明确资金用途，监管报账进度。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二是加强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宣传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，进一步提高居民的满意率和支持率。</w:t>
      </w:r>
    </w:p>
    <w:p w:rsidR="005A6E90" w:rsidRDefault="00246567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:rsidR="005A6E90" w:rsidRDefault="00246567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《瑶海区高龄津贴发放管理细则》。</w:t>
      </w:r>
    </w:p>
    <w:p w:rsidR="005A6E90" w:rsidRDefault="00246567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:rsidR="00DB368E" w:rsidRPr="00DB368E" w:rsidRDefault="00246567" w:rsidP="00DB368E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从预算管理一体化系统导出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）；</w:t>
      </w:r>
    </w:p>
    <w:p w:rsidR="005A6E90" w:rsidRDefault="00246567" w:rsidP="00DB368E">
      <w:pPr>
        <w:spacing w:line="600" w:lineRule="exact"/>
        <w:ind w:firstLineChars="200" w:firstLine="640"/>
        <w:rPr>
          <w:rFonts w:ascii="Batang" w:eastAsia="Batang" w:hAnsi="Batang" w:cs="Batang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/>
          <w:color w:val="000000"/>
          <w:sz w:val="32"/>
          <w:szCs w:val="32"/>
        </w:rPr>
        <w:t>与报告相关的其他附件。</w:t>
      </w:r>
      <w:bookmarkStart w:id="0" w:name="_GoBack"/>
      <w:bookmarkEnd w:id="0"/>
    </w:p>
    <w:sectPr w:rsidR="005A6E90" w:rsidSect="00DB368E">
      <w:footerReference w:type="even" r:id="rId9"/>
      <w:footerReference w:type="default" r:id="rId10"/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567" w:rsidRDefault="00246567">
      <w:r>
        <w:separator/>
      </w:r>
    </w:p>
  </w:endnote>
  <w:endnote w:type="continuationSeparator" w:id="0">
    <w:p w:rsidR="00246567" w:rsidRDefault="0024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E90" w:rsidRDefault="0024656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5A6E90" w:rsidRDefault="005A6E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E90" w:rsidRDefault="00246567">
    <w:pPr>
      <w:pStyle w:val="a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B368E" w:rsidRPr="00DB368E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:rsidR="005A6E90" w:rsidRDefault="005A6E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567" w:rsidRDefault="00246567">
      <w:r>
        <w:separator/>
      </w:r>
    </w:p>
  </w:footnote>
  <w:footnote w:type="continuationSeparator" w:id="0">
    <w:p w:rsidR="00246567" w:rsidRDefault="0024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83023E"/>
    <w:multiLevelType w:val="singleLevel"/>
    <w:tmpl w:val="8C83023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EC6DF0"/>
    <w:multiLevelType w:val="singleLevel"/>
    <w:tmpl w:val="CEEC6DF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VjNjQxMzk1NDIyNGFiZTY2Mjk3MmMyOWYwNDk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5402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B7779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46567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D6656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A6E90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E71ED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313A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A483F"/>
    <w:rsid w:val="00AB036A"/>
    <w:rsid w:val="00AB3763"/>
    <w:rsid w:val="00AD6367"/>
    <w:rsid w:val="00AE0561"/>
    <w:rsid w:val="00AE2143"/>
    <w:rsid w:val="00AE49CA"/>
    <w:rsid w:val="00AE6176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0FA3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B368E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0A478A"/>
    <w:rsid w:val="01D17056"/>
    <w:rsid w:val="01DD1E9F"/>
    <w:rsid w:val="01FF0D6E"/>
    <w:rsid w:val="026C4FD1"/>
    <w:rsid w:val="039E565E"/>
    <w:rsid w:val="05656433"/>
    <w:rsid w:val="05860158"/>
    <w:rsid w:val="05BB20B7"/>
    <w:rsid w:val="05E530D0"/>
    <w:rsid w:val="05FB0B46"/>
    <w:rsid w:val="06093262"/>
    <w:rsid w:val="06530982"/>
    <w:rsid w:val="06AC1E40"/>
    <w:rsid w:val="07252DC6"/>
    <w:rsid w:val="080A32C2"/>
    <w:rsid w:val="082F0F7A"/>
    <w:rsid w:val="08736D62"/>
    <w:rsid w:val="089E3A0A"/>
    <w:rsid w:val="0A6A44EC"/>
    <w:rsid w:val="0AB45767"/>
    <w:rsid w:val="0B332B30"/>
    <w:rsid w:val="0B6E1DBA"/>
    <w:rsid w:val="0B7220FC"/>
    <w:rsid w:val="0B867103"/>
    <w:rsid w:val="0B8B0495"/>
    <w:rsid w:val="0C8E44C1"/>
    <w:rsid w:val="0CC95E08"/>
    <w:rsid w:val="0CEA394E"/>
    <w:rsid w:val="0D185A3A"/>
    <w:rsid w:val="0D7D4536"/>
    <w:rsid w:val="0DDA3736"/>
    <w:rsid w:val="0DF33CFD"/>
    <w:rsid w:val="0E653000"/>
    <w:rsid w:val="0EF820C6"/>
    <w:rsid w:val="103019C3"/>
    <w:rsid w:val="103E7FAD"/>
    <w:rsid w:val="10AE2435"/>
    <w:rsid w:val="11531836"/>
    <w:rsid w:val="11F748B7"/>
    <w:rsid w:val="120B3EBE"/>
    <w:rsid w:val="12AA7B7B"/>
    <w:rsid w:val="12D15FA8"/>
    <w:rsid w:val="13021765"/>
    <w:rsid w:val="134E6759"/>
    <w:rsid w:val="14213E6D"/>
    <w:rsid w:val="14F44A05"/>
    <w:rsid w:val="153F4651"/>
    <w:rsid w:val="155607B7"/>
    <w:rsid w:val="1580063C"/>
    <w:rsid w:val="15D721E7"/>
    <w:rsid w:val="16F716AA"/>
    <w:rsid w:val="16F77107"/>
    <w:rsid w:val="176848A2"/>
    <w:rsid w:val="17E4768B"/>
    <w:rsid w:val="18697B91"/>
    <w:rsid w:val="189C1D14"/>
    <w:rsid w:val="1991165C"/>
    <w:rsid w:val="1A472154"/>
    <w:rsid w:val="1A674E44"/>
    <w:rsid w:val="1B862808"/>
    <w:rsid w:val="1BB047DD"/>
    <w:rsid w:val="1BD792BA"/>
    <w:rsid w:val="1BFD0D1C"/>
    <w:rsid w:val="1C0F6CA1"/>
    <w:rsid w:val="1D0B1216"/>
    <w:rsid w:val="1D4E37F9"/>
    <w:rsid w:val="1DC064A5"/>
    <w:rsid w:val="1E480248"/>
    <w:rsid w:val="1EE461C3"/>
    <w:rsid w:val="1EEC32CA"/>
    <w:rsid w:val="1FE346CD"/>
    <w:rsid w:val="20575574"/>
    <w:rsid w:val="20810B21"/>
    <w:rsid w:val="20CF4C51"/>
    <w:rsid w:val="20EC75B1"/>
    <w:rsid w:val="2107263D"/>
    <w:rsid w:val="21130FE1"/>
    <w:rsid w:val="231F5A1C"/>
    <w:rsid w:val="23DF33FD"/>
    <w:rsid w:val="24392B0D"/>
    <w:rsid w:val="24D64800"/>
    <w:rsid w:val="250255F5"/>
    <w:rsid w:val="257F27A2"/>
    <w:rsid w:val="25902C01"/>
    <w:rsid w:val="25C1725E"/>
    <w:rsid w:val="25D10D2A"/>
    <w:rsid w:val="25E42F4C"/>
    <w:rsid w:val="26172C74"/>
    <w:rsid w:val="267F7BDA"/>
    <w:rsid w:val="27B54BA0"/>
    <w:rsid w:val="27FA6A3D"/>
    <w:rsid w:val="287F6F5C"/>
    <w:rsid w:val="28803C00"/>
    <w:rsid w:val="28ED7B7C"/>
    <w:rsid w:val="29137C5E"/>
    <w:rsid w:val="29C0782D"/>
    <w:rsid w:val="2A0F1D05"/>
    <w:rsid w:val="2B797C93"/>
    <w:rsid w:val="2BA91E2D"/>
    <w:rsid w:val="2CA84CD4"/>
    <w:rsid w:val="2D336C1C"/>
    <w:rsid w:val="2DC84F02"/>
    <w:rsid w:val="2E2E2FB7"/>
    <w:rsid w:val="2EA414CB"/>
    <w:rsid w:val="2F234AE5"/>
    <w:rsid w:val="2F527179"/>
    <w:rsid w:val="2FBE036A"/>
    <w:rsid w:val="2FF363EB"/>
    <w:rsid w:val="2FFC4CEE"/>
    <w:rsid w:val="302723B3"/>
    <w:rsid w:val="30420F9B"/>
    <w:rsid w:val="3203475A"/>
    <w:rsid w:val="32333292"/>
    <w:rsid w:val="32B6594A"/>
    <w:rsid w:val="33704071"/>
    <w:rsid w:val="33AE5D58"/>
    <w:rsid w:val="33F95E15"/>
    <w:rsid w:val="34EC3D55"/>
    <w:rsid w:val="35415CC5"/>
    <w:rsid w:val="357C4F4F"/>
    <w:rsid w:val="361A2073"/>
    <w:rsid w:val="36B83D65"/>
    <w:rsid w:val="370451FC"/>
    <w:rsid w:val="37377380"/>
    <w:rsid w:val="37885D91"/>
    <w:rsid w:val="378D6FA0"/>
    <w:rsid w:val="37CE1367"/>
    <w:rsid w:val="37D746BF"/>
    <w:rsid w:val="3885236D"/>
    <w:rsid w:val="39017A96"/>
    <w:rsid w:val="396E2E01"/>
    <w:rsid w:val="39EC3A8B"/>
    <w:rsid w:val="39F71049"/>
    <w:rsid w:val="3A502507"/>
    <w:rsid w:val="3AA06FEA"/>
    <w:rsid w:val="3AF56444"/>
    <w:rsid w:val="3B1D02E5"/>
    <w:rsid w:val="3B4A7ED5"/>
    <w:rsid w:val="3B7B35B3"/>
    <w:rsid w:val="3C10772C"/>
    <w:rsid w:val="3C5A58BF"/>
    <w:rsid w:val="3C5F485C"/>
    <w:rsid w:val="3C6A3D54"/>
    <w:rsid w:val="3CF03B2D"/>
    <w:rsid w:val="3CFE57A8"/>
    <w:rsid w:val="3D17003D"/>
    <w:rsid w:val="3D2B5218"/>
    <w:rsid w:val="3D2F3347"/>
    <w:rsid w:val="3D791D75"/>
    <w:rsid w:val="3DFF671E"/>
    <w:rsid w:val="3E453698"/>
    <w:rsid w:val="3E5720B6"/>
    <w:rsid w:val="3EB43064"/>
    <w:rsid w:val="3EB75BFF"/>
    <w:rsid w:val="3F337C7D"/>
    <w:rsid w:val="3F52287D"/>
    <w:rsid w:val="3F9D61EE"/>
    <w:rsid w:val="3FCA4B09"/>
    <w:rsid w:val="400022D9"/>
    <w:rsid w:val="40095632"/>
    <w:rsid w:val="403E09CB"/>
    <w:rsid w:val="409C64A6"/>
    <w:rsid w:val="40D0614F"/>
    <w:rsid w:val="414B4F40"/>
    <w:rsid w:val="41DD28D2"/>
    <w:rsid w:val="423A5F76"/>
    <w:rsid w:val="428C60A6"/>
    <w:rsid w:val="437159C8"/>
    <w:rsid w:val="43857753"/>
    <w:rsid w:val="438C1210"/>
    <w:rsid w:val="43BB30E7"/>
    <w:rsid w:val="44AC02B1"/>
    <w:rsid w:val="453D13BC"/>
    <w:rsid w:val="46024FFD"/>
    <w:rsid w:val="463F1DAD"/>
    <w:rsid w:val="474978E0"/>
    <w:rsid w:val="4799729B"/>
    <w:rsid w:val="47A619B8"/>
    <w:rsid w:val="486C2C02"/>
    <w:rsid w:val="48C540C0"/>
    <w:rsid w:val="498126DD"/>
    <w:rsid w:val="49AC2D46"/>
    <w:rsid w:val="4A1452FF"/>
    <w:rsid w:val="4A2F2139"/>
    <w:rsid w:val="4A4C2CEB"/>
    <w:rsid w:val="4A5859F1"/>
    <w:rsid w:val="4AD8632C"/>
    <w:rsid w:val="4AE253FD"/>
    <w:rsid w:val="4BB7319D"/>
    <w:rsid w:val="4BCA036B"/>
    <w:rsid w:val="4C2F4672"/>
    <w:rsid w:val="4CDE39A2"/>
    <w:rsid w:val="4CE94821"/>
    <w:rsid w:val="4CEA16DE"/>
    <w:rsid w:val="4D654055"/>
    <w:rsid w:val="4DBA7F6B"/>
    <w:rsid w:val="4DEA3E84"/>
    <w:rsid w:val="4E403F02"/>
    <w:rsid w:val="4E435D26"/>
    <w:rsid w:val="4E531367"/>
    <w:rsid w:val="4EAA4484"/>
    <w:rsid w:val="4EAF55F6"/>
    <w:rsid w:val="4EBB043F"/>
    <w:rsid w:val="4ECA0B97"/>
    <w:rsid w:val="4EE51018"/>
    <w:rsid w:val="4F6939F7"/>
    <w:rsid w:val="4F876573"/>
    <w:rsid w:val="51864D34"/>
    <w:rsid w:val="51B370C0"/>
    <w:rsid w:val="5201260D"/>
    <w:rsid w:val="5221680B"/>
    <w:rsid w:val="527E5A0B"/>
    <w:rsid w:val="531E0F9C"/>
    <w:rsid w:val="53B84840"/>
    <w:rsid w:val="545A6004"/>
    <w:rsid w:val="54754BEC"/>
    <w:rsid w:val="54AB3C68"/>
    <w:rsid w:val="54E57FC4"/>
    <w:rsid w:val="551E7032"/>
    <w:rsid w:val="555E7D76"/>
    <w:rsid w:val="55603AEE"/>
    <w:rsid w:val="559E32BD"/>
    <w:rsid w:val="55F74FD9"/>
    <w:rsid w:val="563D5BDD"/>
    <w:rsid w:val="5714693E"/>
    <w:rsid w:val="57154464"/>
    <w:rsid w:val="587C29ED"/>
    <w:rsid w:val="58816255"/>
    <w:rsid w:val="58E14F46"/>
    <w:rsid w:val="596A6CE9"/>
    <w:rsid w:val="59793A13"/>
    <w:rsid w:val="5AB50438"/>
    <w:rsid w:val="5B250F6A"/>
    <w:rsid w:val="5B2737C9"/>
    <w:rsid w:val="5C736320"/>
    <w:rsid w:val="5C8A1451"/>
    <w:rsid w:val="5CFB6F38"/>
    <w:rsid w:val="5D12386B"/>
    <w:rsid w:val="5E8720EC"/>
    <w:rsid w:val="5EB01642"/>
    <w:rsid w:val="5EB17168"/>
    <w:rsid w:val="5F223BC2"/>
    <w:rsid w:val="5F6C37FC"/>
    <w:rsid w:val="5F9C8719"/>
    <w:rsid w:val="5FF43F05"/>
    <w:rsid w:val="60031C46"/>
    <w:rsid w:val="607466A0"/>
    <w:rsid w:val="60EA6962"/>
    <w:rsid w:val="610F0176"/>
    <w:rsid w:val="61422786"/>
    <w:rsid w:val="618172C6"/>
    <w:rsid w:val="61D03DA9"/>
    <w:rsid w:val="62570027"/>
    <w:rsid w:val="62FD0BCE"/>
    <w:rsid w:val="62FF66F4"/>
    <w:rsid w:val="630A6E47"/>
    <w:rsid w:val="631D301E"/>
    <w:rsid w:val="63491ABC"/>
    <w:rsid w:val="64266808"/>
    <w:rsid w:val="644C3BBB"/>
    <w:rsid w:val="64740A1C"/>
    <w:rsid w:val="64C00EAF"/>
    <w:rsid w:val="64D15E6F"/>
    <w:rsid w:val="64FF0C2E"/>
    <w:rsid w:val="65426D6C"/>
    <w:rsid w:val="661C580F"/>
    <w:rsid w:val="6727446C"/>
    <w:rsid w:val="67EB5499"/>
    <w:rsid w:val="680B5B3B"/>
    <w:rsid w:val="6815793E"/>
    <w:rsid w:val="68863414"/>
    <w:rsid w:val="68B95597"/>
    <w:rsid w:val="69401815"/>
    <w:rsid w:val="6A2829D5"/>
    <w:rsid w:val="6A883473"/>
    <w:rsid w:val="6AFA59F3"/>
    <w:rsid w:val="6BAC3191"/>
    <w:rsid w:val="6BF95CAB"/>
    <w:rsid w:val="6C0C59DE"/>
    <w:rsid w:val="6C15501F"/>
    <w:rsid w:val="6C222ECB"/>
    <w:rsid w:val="6D0D5EB2"/>
    <w:rsid w:val="6D2531FB"/>
    <w:rsid w:val="6D8E2496"/>
    <w:rsid w:val="6D9B170F"/>
    <w:rsid w:val="6DF8D820"/>
    <w:rsid w:val="6E201C15"/>
    <w:rsid w:val="6E7B1DCF"/>
    <w:rsid w:val="6E820914"/>
    <w:rsid w:val="6F596848"/>
    <w:rsid w:val="6FA06B69"/>
    <w:rsid w:val="6FA83606"/>
    <w:rsid w:val="6FDF1A86"/>
    <w:rsid w:val="6FED328C"/>
    <w:rsid w:val="701058A8"/>
    <w:rsid w:val="70CE3BAA"/>
    <w:rsid w:val="710547C7"/>
    <w:rsid w:val="71186BD3"/>
    <w:rsid w:val="713003C1"/>
    <w:rsid w:val="71373859"/>
    <w:rsid w:val="72255A4C"/>
    <w:rsid w:val="72347A3D"/>
    <w:rsid w:val="729D55E2"/>
    <w:rsid w:val="72A72A4C"/>
    <w:rsid w:val="74343009"/>
    <w:rsid w:val="7462605C"/>
    <w:rsid w:val="74806F69"/>
    <w:rsid w:val="74E9318D"/>
    <w:rsid w:val="753B196C"/>
    <w:rsid w:val="75596138"/>
    <w:rsid w:val="75AF3FAA"/>
    <w:rsid w:val="75DA5090"/>
    <w:rsid w:val="765863F0"/>
    <w:rsid w:val="769D3E02"/>
    <w:rsid w:val="776B14BF"/>
    <w:rsid w:val="779BD1C3"/>
    <w:rsid w:val="77EF3729"/>
    <w:rsid w:val="780E2ADE"/>
    <w:rsid w:val="782F4F2E"/>
    <w:rsid w:val="78D43D28"/>
    <w:rsid w:val="78EF56B2"/>
    <w:rsid w:val="790243F1"/>
    <w:rsid w:val="798E2128"/>
    <w:rsid w:val="7B463212"/>
    <w:rsid w:val="7B9C1A6A"/>
    <w:rsid w:val="7BBCDE22"/>
    <w:rsid w:val="7BF5112D"/>
    <w:rsid w:val="7CC44B74"/>
    <w:rsid w:val="7D731D61"/>
    <w:rsid w:val="7D80622C"/>
    <w:rsid w:val="7D910439"/>
    <w:rsid w:val="7ED6144D"/>
    <w:rsid w:val="7F0C421B"/>
    <w:rsid w:val="7F361298"/>
    <w:rsid w:val="7F7D9BD7"/>
    <w:rsid w:val="7FFE9D0A"/>
    <w:rsid w:val="7FFFD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Plain Text"/>
    <w:basedOn w:val="a"/>
    <w:uiPriority w:val="99"/>
    <w:qFormat/>
    <w:pPr>
      <w:jc w:val="left"/>
    </w:pPr>
    <w:rPr>
      <w:rFonts w:ascii="宋体" w:hAnsi="Courier New"/>
      <w:lang w:val="zh-CN"/>
    </w:rPr>
  </w:style>
  <w:style w:type="paragraph" w:styleId="a5">
    <w:name w:val="Date"/>
    <w:basedOn w:val="a"/>
    <w:next w:val="a"/>
    <w:link w:val="Char0"/>
    <w:qFormat/>
    <w:pPr>
      <w:ind w:leftChars="2500" w:left="100"/>
    </w:pPr>
    <w:rPr>
      <w:rFonts w:ascii="Times New Roman" w:hAnsi="Times New Roman"/>
      <w:szCs w:val="24"/>
    </w:rPr>
  </w:style>
  <w:style w:type="paragraph" w:styleId="a6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2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1Char">
    <w:name w:val="标题 1 Char"/>
    <w:basedOn w:val="a1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1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1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0"/>
    <w:qFormat/>
    <w:rPr>
      <w:sz w:val="28"/>
    </w:rPr>
  </w:style>
  <w:style w:type="character" w:customStyle="1" w:styleId="CharChar0">
    <w:name w:val="正文啊 Char Char"/>
    <w:link w:val="ad"/>
    <w:qFormat/>
    <w:rPr>
      <w:rFonts w:ascii="仿宋_GB2312" w:eastAsia="仿宋_GB2312" w:hAnsi="宋体"/>
      <w:bCs/>
      <w:sz w:val="30"/>
      <w:szCs w:val="30"/>
    </w:rPr>
  </w:style>
  <w:style w:type="paragraph" w:customStyle="1" w:styleId="ad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1"/>
    <w:link w:val="a5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Plain Text"/>
    <w:basedOn w:val="a"/>
    <w:uiPriority w:val="99"/>
    <w:qFormat/>
    <w:pPr>
      <w:jc w:val="left"/>
    </w:pPr>
    <w:rPr>
      <w:rFonts w:ascii="宋体" w:hAnsi="Courier New"/>
      <w:lang w:val="zh-CN"/>
    </w:rPr>
  </w:style>
  <w:style w:type="paragraph" w:styleId="a5">
    <w:name w:val="Date"/>
    <w:basedOn w:val="a"/>
    <w:next w:val="a"/>
    <w:link w:val="Char0"/>
    <w:qFormat/>
    <w:pPr>
      <w:ind w:leftChars="2500" w:left="100"/>
    </w:pPr>
    <w:rPr>
      <w:rFonts w:ascii="Times New Roman" w:hAnsi="Times New Roman"/>
      <w:szCs w:val="24"/>
    </w:rPr>
  </w:style>
  <w:style w:type="paragraph" w:styleId="a6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2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1Char">
    <w:name w:val="标题 1 Char"/>
    <w:basedOn w:val="a1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1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1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0"/>
    <w:qFormat/>
    <w:rPr>
      <w:sz w:val="28"/>
    </w:rPr>
  </w:style>
  <w:style w:type="character" w:customStyle="1" w:styleId="CharChar0">
    <w:name w:val="正文啊 Char Char"/>
    <w:link w:val="ad"/>
    <w:qFormat/>
    <w:rPr>
      <w:rFonts w:ascii="仿宋_GB2312" w:eastAsia="仿宋_GB2312" w:hAnsi="宋体"/>
      <w:bCs/>
      <w:sz w:val="30"/>
      <w:szCs w:val="30"/>
    </w:rPr>
  </w:style>
  <w:style w:type="paragraph" w:customStyle="1" w:styleId="ad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1"/>
    <w:link w:val="a5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293</Words>
  <Characters>1673</Characters>
  <Application>Microsoft Office Word</Application>
  <DocSecurity>0</DocSecurity>
  <Lines>13</Lines>
  <Paragraphs>3</Paragraphs>
  <ScaleCrop>false</ScaleCrop>
  <Company>微软中国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微软用户</cp:lastModifiedBy>
  <cp:revision>1</cp:revision>
  <cp:lastPrinted>2023-03-15T01:55:00Z</cp:lastPrinted>
  <dcterms:created xsi:type="dcterms:W3CDTF">2020-12-26T02:41:00Z</dcterms:created>
  <dcterms:modified xsi:type="dcterms:W3CDTF">2024-05-28T09:16:00Z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CED02EDA206F41149D597E818FE04422</vt:lpwstr>
  </property>
</Properties>
</file>