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97" w:rsidRDefault="00DE0F97" w:rsidP="00DE0F97">
      <w:pPr>
        <w:spacing w:line="512" w:lineRule="exact"/>
        <w:jc w:val="center"/>
        <w:rPr>
          <w:rFonts w:ascii="宋体" w:hAnsi="宋体"/>
          <w:b/>
          <w:sz w:val="44"/>
          <w:szCs w:val="44"/>
        </w:rPr>
      </w:pPr>
    </w:p>
    <w:p w:rsidR="00DE0F97" w:rsidRPr="00C81743" w:rsidRDefault="00DE0F97" w:rsidP="00DE0F97">
      <w:pPr>
        <w:jc w:val="center"/>
        <w:rPr>
          <w:rFonts w:ascii="方正小标宋简体" w:eastAsia="方正小标宋简体" w:hAnsi="黑体"/>
          <w:color w:val="000000"/>
          <w:sz w:val="44"/>
          <w:szCs w:val="44"/>
        </w:rPr>
      </w:pPr>
      <w:bookmarkStart w:id="0" w:name="OLE_LINK2"/>
      <w:r w:rsidRPr="00C81743">
        <w:rPr>
          <w:rFonts w:ascii="方正小标宋简体" w:eastAsia="方正小标宋简体" w:hAnsi="黑体" w:hint="eastAsia"/>
          <w:color w:val="000000"/>
          <w:sz w:val="44"/>
          <w:szCs w:val="44"/>
        </w:rPr>
        <w:t>龙岗</w:t>
      </w:r>
      <w:r>
        <w:rPr>
          <w:rFonts w:ascii="方正小标宋简体" w:eastAsia="方正小标宋简体" w:hAnsi="黑体" w:hint="eastAsia"/>
          <w:color w:val="000000"/>
          <w:sz w:val="44"/>
          <w:szCs w:val="44"/>
        </w:rPr>
        <w:t>街道筹备组</w:t>
      </w:r>
      <w:r w:rsidRPr="00C81743">
        <w:rPr>
          <w:rFonts w:ascii="方正小标宋简体" w:eastAsia="方正小标宋简体" w:hAnsi="黑体" w:hint="eastAsia"/>
          <w:color w:val="000000"/>
          <w:sz w:val="44"/>
          <w:szCs w:val="44"/>
        </w:rPr>
        <w:t>突发事件总体应急预案</w:t>
      </w:r>
    </w:p>
    <w:bookmarkEnd w:id="0"/>
    <w:p w:rsidR="00DE0F97" w:rsidRDefault="00DE0F97" w:rsidP="00DE0F97">
      <w:pPr>
        <w:jc w:val="center"/>
        <w:rPr>
          <w:rFonts w:ascii="黑体" w:eastAsia="黑体" w:hAnsi="黑体"/>
          <w:color w:val="000000"/>
          <w:sz w:val="32"/>
          <w:szCs w:val="32"/>
        </w:rPr>
      </w:pPr>
    </w:p>
    <w:p w:rsidR="00DE0F97" w:rsidRDefault="00DE0F97" w:rsidP="00DE0F97">
      <w:pPr>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color w:val="000000"/>
          <w:sz w:val="32"/>
          <w:szCs w:val="32"/>
        </w:rPr>
        <w:t xml:space="preserve"> </w:t>
      </w:r>
      <w:r>
        <w:rPr>
          <w:rFonts w:ascii="黑体" w:eastAsia="黑体" w:hAnsi="黑体" w:hint="eastAsia"/>
          <w:color w:val="000000"/>
          <w:sz w:val="32"/>
          <w:szCs w:val="32"/>
        </w:rPr>
        <w:t>录</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1</w:t>
      </w:r>
      <w:r>
        <w:rPr>
          <w:rFonts w:ascii="黑体" w:eastAsia="黑体" w:hAnsi="黑体" w:hint="eastAsia"/>
          <w:b/>
          <w:color w:val="000000"/>
          <w:sz w:val="32"/>
          <w:szCs w:val="32"/>
        </w:rPr>
        <w:t xml:space="preserve"> 总则</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1.1</w:t>
      </w:r>
      <w:r>
        <w:rPr>
          <w:rFonts w:eastAsia="仿宋_GB2312"/>
          <w:color w:val="000000"/>
          <w:sz w:val="32"/>
          <w:szCs w:val="32"/>
        </w:rPr>
        <w:t> </w:t>
      </w:r>
      <w:r>
        <w:rPr>
          <w:rFonts w:ascii="仿宋_GB2312" w:eastAsia="仿宋_GB2312" w:hint="eastAsia"/>
          <w:color w:val="000000"/>
          <w:sz w:val="32"/>
          <w:szCs w:val="32"/>
        </w:rPr>
        <w:t>编制目的</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1.2</w:t>
      </w:r>
      <w:r>
        <w:rPr>
          <w:rFonts w:eastAsia="仿宋_GB2312"/>
          <w:color w:val="000000"/>
          <w:sz w:val="32"/>
          <w:szCs w:val="32"/>
        </w:rPr>
        <w:t> </w:t>
      </w:r>
      <w:r>
        <w:rPr>
          <w:rFonts w:ascii="仿宋_GB2312" w:eastAsia="仿宋_GB2312" w:hint="eastAsia"/>
          <w:color w:val="000000"/>
          <w:sz w:val="32"/>
          <w:szCs w:val="32"/>
        </w:rPr>
        <w:t>编制依据</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1.3</w:t>
      </w:r>
      <w:r>
        <w:rPr>
          <w:rFonts w:eastAsia="仿宋_GB2312"/>
          <w:color w:val="000000"/>
          <w:sz w:val="32"/>
          <w:szCs w:val="32"/>
        </w:rPr>
        <w:t> </w:t>
      </w:r>
      <w:r>
        <w:rPr>
          <w:rFonts w:ascii="仿宋_GB2312" w:eastAsia="仿宋_GB2312" w:hint="eastAsia"/>
          <w:color w:val="000000"/>
          <w:sz w:val="32"/>
          <w:szCs w:val="32"/>
        </w:rPr>
        <w:t>分类分级</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1.4</w:t>
      </w:r>
      <w:r>
        <w:rPr>
          <w:rFonts w:eastAsia="仿宋_GB2312"/>
          <w:color w:val="000000"/>
          <w:sz w:val="32"/>
          <w:szCs w:val="32"/>
        </w:rPr>
        <w:t> </w:t>
      </w:r>
      <w:r>
        <w:rPr>
          <w:rFonts w:ascii="仿宋_GB2312" w:eastAsia="仿宋_GB2312" w:hint="eastAsia"/>
          <w:color w:val="000000"/>
          <w:sz w:val="32"/>
          <w:szCs w:val="32"/>
        </w:rPr>
        <w:t>适用范围</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1.5</w:t>
      </w:r>
      <w:r>
        <w:rPr>
          <w:rFonts w:eastAsia="仿宋_GB2312"/>
          <w:color w:val="000000"/>
          <w:sz w:val="32"/>
          <w:szCs w:val="32"/>
        </w:rPr>
        <w:t> </w:t>
      </w:r>
      <w:r>
        <w:rPr>
          <w:rFonts w:ascii="仿宋_GB2312" w:eastAsia="仿宋_GB2312" w:hint="eastAsia"/>
          <w:color w:val="000000"/>
          <w:sz w:val="32"/>
          <w:szCs w:val="32"/>
        </w:rPr>
        <w:t>工作原则</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2</w:t>
      </w:r>
      <w:r>
        <w:rPr>
          <w:rFonts w:ascii="黑体" w:eastAsia="黑体" w:hAnsi="黑体" w:hint="eastAsia"/>
          <w:b/>
          <w:color w:val="000000"/>
          <w:sz w:val="32"/>
          <w:szCs w:val="32"/>
        </w:rPr>
        <w:t xml:space="preserve"> 应急准备</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2.1</w:t>
      </w:r>
      <w:r>
        <w:rPr>
          <w:rFonts w:eastAsia="仿宋_GB2312"/>
          <w:color w:val="000000"/>
          <w:sz w:val="32"/>
          <w:szCs w:val="32"/>
        </w:rPr>
        <w:t> </w:t>
      </w:r>
      <w:r>
        <w:rPr>
          <w:rFonts w:ascii="仿宋_GB2312" w:eastAsia="仿宋_GB2312" w:hint="eastAsia"/>
          <w:color w:val="000000"/>
          <w:sz w:val="32"/>
          <w:szCs w:val="32"/>
        </w:rPr>
        <w:t>组织体系</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2.2</w:t>
      </w:r>
      <w:r>
        <w:rPr>
          <w:rFonts w:eastAsia="仿宋_GB2312"/>
          <w:color w:val="000000"/>
          <w:sz w:val="32"/>
          <w:szCs w:val="32"/>
        </w:rPr>
        <w:t> </w:t>
      </w:r>
      <w:r>
        <w:rPr>
          <w:rFonts w:ascii="仿宋_GB2312" w:eastAsia="仿宋_GB2312" w:hint="eastAsia"/>
          <w:color w:val="000000"/>
          <w:sz w:val="32"/>
          <w:szCs w:val="32"/>
        </w:rPr>
        <w:t>预案体系</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2.3</w:t>
      </w:r>
      <w:r>
        <w:rPr>
          <w:rFonts w:eastAsia="仿宋_GB2312"/>
          <w:color w:val="000000"/>
          <w:sz w:val="32"/>
          <w:szCs w:val="32"/>
        </w:rPr>
        <w:t> </w:t>
      </w:r>
      <w:r>
        <w:rPr>
          <w:rFonts w:ascii="仿宋_GB2312" w:eastAsia="仿宋_GB2312" w:hint="eastAsia"/>
          <w:color w:val="000000"/>
          <w:sz w:val="32"/>
          <w:szCs w:val="32"/>
        </w:rPr>
        <w:t>应急保障</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3</w:t>
      </w:r>
      <w:r>
        <w:rPr>
          <w:rFonts w:ascii="黑体" w:eastAsia="黑体" w:hAnsi="黑体" w:hint="eastAsia"/>
          <w:b/>
          <w:color w:val="000000"/>
          <w:sz w:val="32"/>
          <w:szCs w:val="32"/>
        </w:rPr>
        <w:t xml:space="preserve"> 监测预警</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3.1</w:t>
      </w:r>
      <w:r>
        <w:rPr>
          <w:rFonts w:eastAsia="仿宋_GB2312"/>
          <w:color w:val="000000"/>
          <w:sz w:val="32"/>
          <w:szCs w:val="32"/>
        </w:rPr>
        <w:t> </w:t>
      </w:r>
      <w:r>
        <w:rPr>
          <w:rFonts w:ascii="仿宋_GB2312" w:eastAsia="仿宋_GB2312" w:hint="eastAsia"/>
          <w:color w:val="000000"/>
          <w:sz w:val="32"/>
          <w:szCs w:val="32"/>
        </w:rPr>
        <w:t>监测</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3.2</w:t>
      </w:r>
      <w:r>
        <w:rPr>
          <w:rFonts w:eastAsia="仿宋_GB2312"/>
          <w:color w:val="000000"/>
          <w:sz w:val="32"/>
          <w:szCs w:val="32"/>
        </w:rPr>
        <w:t> </w:t>
      </w:r>
      <w:r>
        <w:rPr>
          <w:rFonts w:ascii="仿宋_GB2312" w:eastAsia="仿宋_GB2312" w:hint="eastAsia"/>
          <w:color w:val="000000"/>
          <w:sz w:val="32"/>
          <w:szCs w:val="32"/>
        </w:rPr>
        <w:t>预警</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3.3</w:t>
      </w:r>
      <w:r>
        <w:rPr>
          <w:rFonts w:eastAsia="仿宋_GB2312"/>
          <w:color w:val="000000"/>
          <w:sz w:val="32"/>
          <w:szCs w:val="32"/>
        </w:rPr>
        <w:t> </w:t>
      </w:r>
      <w:r>
        <w:rPr>
          <w:rFonts w:ascii="仿宋_GB2312" w:eastAsia="仿宋_GB2312" w:hint="eastAsia"/>
          <w:color w:val="000000"/>
          <w:sz w:val="32"/>
          <w:szCs w:val="32"/>
        </w:rPr>
        <w:t>预警响应</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4</w:t>
      </w:r>
      <w:r>
        <w:rPr>
          <w:rFonts w:ascii="黑体" w:eastAsia="黑体" w:hAnsi="黑体" w:hint="eastAsia"/>
          <w:b/>
          <w:color w:val="000000"/>
          <w:sz w:val="32"/>
          <w:szCs w:val="32"/>
        </w:rPr>
        <w:t xml:space="preserve"> 应急处置</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4.1</w:t>
      </w:r>
      <w:r>
        <w:rPr>
          <w:rFonts w:eastAsia="仿宋_GB2312"/>
          <w:color w:val="000000"/>
          <w:sz w:val="32"/>
          <w:szCs w:val="32"/>
        </w:rPr>
        <w:t> </w:t>
      </w:r>
      <w:r>
        <w:rPr>
          <w:rFonts w:ascii="仿宋_GB2312" w:eastAsia="仿宋_GB2312" w:hint="eastAsia"/>
          <w:color w:val="000000"/>
          <w:sz w:val="32"/>
          <w:szCs w:val="32"/>
        </w:rPr>
        <w:t>信息报告</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4.2</w:t>
      </w:r>
      <w:r>
        <w:rPr>
          <w:rFonts w:eastAsia="仿宋_GB2312"/>
          <w:color w:val="000000"/>
          <w:sz w:val="32"/>
          <w:szCs w:val="32"/>
        </w:rPr>
        <w:t> </w:t>
      </w:r>
      <w:r>
        <w:rPr>
          <w:rFonts w:ascii="仿宋_GB2312" w:eastAsia="仿宋_GB2312" w:hint="eastAsia"/>
          <w:color w:val="000000"/>
          <w:sz w:val="32"/>
          <w:szCs w:val="32"/>
        </w:rPr>
        <w:t>先期处置</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lastRenderedPageBreak/>
        <w:t>4.3</w:t>
      </w:r>
      <w:r>
        <w:rPr>
          <w:rFonts w:eastAsia="仿宋_GB2312"/>
          <w:color w:val="000000"/>
          <w:sz w:val="32"/>
          <w:szCs w:val="32"/>
        </w:rPr>
        <w:t> </w:t>
      </w:r>
      <w:r>
        <w:rPr>
          <w:rFonts w:ascii="仿宋_GB2312" w:eastAsia="仿宋_GB2312" w:hint="eastAsia"/>
          <w:color w:val="000000"/>
          <w:sz w:val="32"/>
          <w:szCs w:val="32"/>
        </w:rPr>
        <w:t>应急响应</w:t>
      </w:r>
    </w:p>
    <w:p w:rsidR="00DE0F97" w:rsidRDefault="00DE0F97" w:rsidP="00DE0F97">
      <w:pPr>
        <w:rPr>
          <w:rFonts w:ascii="仿宋_GB2312" w:eastAsia="仿宋_GB2312"/>
          <w:color w:val="000000"/>
          <w:sz w:val="32"/>
          <w:szCs w:val="32"/>
        </w:rPr>
      </w:pPr>
      <w:r>
        <w:rPr>
          <w:rFonts w:ascii="仿宋_GB2312" w:eastAsia="仿宋_GB2312"/>
          <w:b/>
          <w:color w:val="000000"/>
          <w:sz w:val="32"/>
          <w:szCs w:val="32"/>
        </w:rPr>
        <w:t xml:space="preserve">      </w:t>
      </w:r>
      <w:r>
        <w:rPr>
          <w:rFonts w:ascii="仿宋_GB2312" w:eastAsia="仿宋_GB2312"/>
          <w:color w:val="000000"/>
          <w:sz w:val="32"/>
          <w:szCs w:val="32"/>
        </w:rPr>
        <w:t>4.4</w:t>
      </w:r>
      <w:r>
        <w:rPr>
          <w:rFonts w:eastAsia="仿宋_GB2312"/>
          <w:color w:val="000000"/>
          <w:sz w:val="32"/>
          <w:szCs w:val="32"/>
        </w:rPr>
        <w:t> </w:t>
      </w:r>
      <w:r>
        <w:rPr>
          <w:rFonts w:ascii="仿宋_GB2312" w:eastAsia="仿宋_GB2312" w:hint="eastAsia"/>
          <w:color w:val="000000"/>
          <w:sz w:val="32"/>
          <w:szCs w:val="32"/>
        </w:rPr>
        <w:t>现场指挥</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4.5</w:t>
      </w:r>
      <w:r>
        <w:rPr>
          <w:rFonts w:ascii="仿宋_GB2312" w:eastAsia="仿宋_GB2312" w:hint="eastAsia"/>
          <w:color w:val="000000"/>
          <w:sz w:val="32"/>
          <w:szCs w:val="32"/>
        </w:rPr>
        <w:t>应急联动</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4.6</w:t>
      </w:r>
      <w:r>
        <w:rPr>
          <w:rFonts w:eastAsia="仿宋_GB2312"/>
          <w:color w:val="000000"/>
          <w:sz w:val="32"/>
          <w:szCs w:val="32"/>
        </w:rPr>
        <w:t> </w:t>
      </w:r>
      <w:r>
        <w:rPr>
          <w:rFonts w:ascii="仿宋_GB2312" w:eastAsia="仿宋_GB2312" w:hint="eastAsia"/>
          <w:color w:val="000000"/>
          <w:sz w:val="32"/>
          <w:szCs w:val="32"/>
        </w:rPr>
        <w:t>应急结束</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4.7</w:t>
      </w:r>
      <w:r>
        <w:rPr>
          <w:rFonts w:ascii="仿宋_GB2312" w:eastAsia="仿宋_GB2312" w:hint="eastAsia"/>
          <w:color w:val="000000"/>
          <w:sz w:val="32"/>
          <w:szCs w:val="32"/>
        </w:rPr>
        <w:t>信息发布</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5</w:t>
      </w:r>
      <w:r>
        <w:rPr>
          <w:rFonts w:ascii="黑体" w:eastAsia="黑体" w:hAnsi="黑体" w:hint="eastAsia"/>
          <w:b/>
          <w:color w:val="000000"/>
          <w:sz w:val="32"/>
          <w:szCs w:val="32"/>
        </w:rPr>
        <w:t xml:space="preserve"> 后期处置</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5.1</w:t>
      </w:r>
      <w:r>
        <w:rPr>
          <w:rFonts w:eastAsia="仿宋_GB2312"/>
          <w:color w:val="000000"/>
          <w:sz w:val="32"/>
          <w:szCs w:val="32"/>
        </w:rPr>
        <w:t> </w:t>
      </w:r>
      <w:r>
        <w:rPr>
          <w:rFonts w:ascii="仿宋_GB2312" w:eastAsia="仿宋_GB2312" w:hint="eastAsia"/>
          <w:color w:val="000000"/>
          <w:sz w:val="32"/>
          <w:szCs w:val="32"/>
        </w:rPr>
        <w:t>善后处置</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5.2</w:t>
      </w:r>
      <w:r>
        <w:rPr>
          <w:rFonts w:eastAsia="仿宋_GB2312"/>
          <w:color w:val="000000"/>
          <w:sz w:val="32"/>
          <w:szCs w:val="32"/>
        </w:rPr>
        <w:t> </w:t>
      </w:r>
      <w:r>
        <w:rPr>
          <w:rFonts w:ascii="仿宋_GB2312" w:eastAsia="仿宋_GB2312" w:hint="eastAsia"/>
          <w:color w:val="000000"/>
          <w:sz w:val="32"/>
          <w:szCs w:val="32"/>
        </w:rPr>
        <w:t>调查评估</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5.3</w:t>
      </w:r>
      <w:r>
        <w:rPr>
          <w:rFonts w:eastAsia="仿宋_GB2312"/>
          <w:color w:val="000000"/>
          <w:sz w:val="32"/>
          <w:szCs w:val="32"/>
        </w:rPr>
        <w:t> </w:t>
      </w:r>
      <w:r>
        <w:rPr>
          <w:rFonts w:ascii="仿宋_GB2312" w:eastAsia="仿宋_GB2312" w:hint="eastAsia"/>
          <w:color w:val="000000"/>
          <w:sz w:val="32"/>
          <w:szCs w:val="32"/>
        </w:rPr>
        <w:t>恢复重建</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6</w:t>
      </w:r>
      <w:r>
        <w:rPr>
          <w:rFonts w:ascii="黑体" w:eastAsia="黑体" w:hAnsi="黑体" w:hint="eastAsia"/>
          <w:b/>
          <w:color w:val="000000"/>
          <w:sz w:val="32"/>
          <w:szCs w:val="32"/>
        </w:rPr>
        <w:t xml:space="preserve"> 考核与责任追究</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6.1</w:t>
      </w:r>
      <w:r>
        <w:rPr>
          <w:rFonts w:eastAsia="仿宋_GB2312"/>
          <w:color w:val="000000"/>
          <w:sz w:val="32"/>
          <w:szCs w:val="32"/>
        </w:rPr>
        <w:t> </w:t>
      </w:r>
      <w:r>
        <w:rPr>
          <w:rFonts w:ascii="仿宋_GB2312" w:eastAsia="仿宋_GB2312" w:hint="eastAsia"/>
          <w:color w:val="000000"/>
          <w:sz w:val="32"/>
          <w:szCs w:val="32"/>
        </w:rPr>
        <w:t>考核奖惩</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6.2</w:t>
      </w:r>
      <w:r>
        <w:rPr>
          <w:rFonts w:eastAsia="仿宋_GB2312"/>
          <w:color w:val="000000"/>
          <w:sz w:val="32"/>
          <w:szCs w:val="32"/>
        </w:rPr>
        <w:t> </w:t>
      </w:r>
      <w:r>
        <w:rPr>
          <w:rFonts w:ascii="仿宋_GB2312" w:eastAsia="仿宋_GB2312" w:hint="eastAsia"/>
          <w:color w:val="000000"/>
          <w:sz w:val="32"/>
          <w:szCs w:val="32"/>
        </w:rPr>
        <w:t>责任追究</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7</w:t>
      </w:r>
      <w:r>
        <w:rPr>
          <w:rFonts w:ascii="黑体" w:eastAsia="黑体" w:hAnsi="黑体" w:hint="eastAsia"/>
          <w:b/>
          <w:color w:val="000000"/>
          <w:sz w:val="32"/>
          <w:szCs w:val="32"/>
        </w:rPr>
        <w:t xml:space="preserve"> 预案管理</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7.1</w:t>
      </w:r>
      <w:r>
        <w:rPr>
          <w:rFonts w:eastAsia="仿宋_GB2312"/>
          <w:color w:val="000000"/>
          <w:sz w:val="32"/>
          <w:szCs w:val="32"/>
        </w:rPr>
        <w:t> </w:t>
      </w:r>
      <w:r>
        <w:rPr>
          <w:rFonts w:ascii="仿宋_GB2312" w:eastAsia="仿宋_GB2312" w:hint="eastAsia"/>
          <w:color w:val="000000"/>
          <w:sz w:val="32"/>
          <w:szCs w:val="32"/>
        </w:rPr>
        <w:t>预案演练</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7.2</w:t>
      </w:r>
      <w:r>
        <w:rPr>
          <w:rFonts w:eastAsia="仿宋_GB2312"/>
          <w:color w:val="000000"/>
          <w:sz w:val="32"/>
          <w:szCs w:val="32"/>
        </w:rPr>
        <w:t> </w:t>
      </w:r>
      <w:r>
        <w:rPr>
          <w:rFonts w:ascii="仿宋_GB2312" w:eastAsia="仿宋_GB2312" w:hint="eastAsia"/>
          <w:color w:val="000000"/>
          <w:sz w:val="32"/>
          <w:szCs w:val="32"/>
        </w:rPr>
        <w:t>宣传与培训</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7.3</w:t>
      </w:r>
      <w:r>
        <w:rPr>
          <w:rFonts w:eastAsia="仿宋_GB2312"/>
          <w:color w:val="000000"/>
          <w:sz w:val="32"/>
          <w:szCs w:val="32"/>
        </w:rPr>
        <w:t> </w:t>
      </w:r>
      <w:r>
        <w:rPr>
          <w:rFonts w:ascii="仿宋_GB2312" w:eastAsia="仿宋_GB2312" w:hint="eastAsia"/>
          <w:color w:val="000000"/>
          <w:sz w:val="32"/>
          <w:szCs w:val="32"/>
        </w:rPr>
        <w:t>编制与修订</w:t>
      </w:r>
    </w:p>
    <w:p w:rsidR="00DE0F97" w:rsidRDefault="00DE0F97" w:rsidP="00DE0F97">
      <w:pPr>
        <w:ind w:firstLineChars="300" w:firstLine="960"/>
        <w:rPr>
          <w:rFonts w:ascii="仿宋_GB2312" w:eastAsia="仿宋_GB2312"/>
          <w:color w:val="000000"/>
          <w:sz w:val="32"/>
          <w:szCs w:val="32"/>
        </w:rPr>
      </w:pPr>
      <w:r>
        <w:rPr>
          <w:rFonts w:ascii="仿宋_GB2312" w:eastAsia="仿宋_GB2312"/>
          <w:color w:val="000000"/>
          <w:sz w:val="32"/>
          <w:szCs w:val="32"/>
        </w:rPr>
        <w:t>7.4</w:t>
      </w:r>
      <w:r>
        <w:rPr>
          <w:rFonts w:eastAsia="仿宋_GB2312"/>
          <w:color w:val="000000"/>
          <w:sz w:val="32"/>
          <w:szCs w:val="32"/>
        </w:rPr>
        <w:t> </w:t>
      </w:r>
      <w:r>
        <w:rPr>
          <w:rFonts w:ascii="仿宋_GB2312" w:eastAsia="仿宋_GB2312" w:hint="eastAsia"/>
          <w:color w:val="000000"/>
          <w:sz w:val="32"/>
          <w:szCs w:val="32"/>
        </w:rPr>
        <w:t>发布与实施</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t>8</w:t>
      </w:r>
      <w:r>
        <w:rPr>
          <w:rFonts w:ascii="黑体" w:eastAsia="黑体" w:hAnsi="黑体" w:hint="eastAsia"/>
          <w:b/>
          <w:color w:val="000000"/>
          <w:sz w:val="32"/>
          <w:szCs w:val="32"/>
        </w:rPr>
        <w:t xml:space="preserve"> 附件</w:t>
      </w:r>
    </w:p>
    <w:p w:rsidR="00DE0F97" w:rsidRDefault="00DE0F97" w:rsidP="00DE0F97">
      <w:pPr>
        <w:ind w:firstLineChars="300" w:firstLine="960"/>
        <w:rPr>
          <w:rFonts w:eastAsia="仿宋_GB2312"/>
          <w:color w:val="000000"/>
          <w:sz w:val="32"/>
          <w:szCs w:val="32"/>
        </w:rPr>
      </w:pPr>
      <w:r>
        <w:rPr>
          <w:rFonts w:eastAsia="仿宋_GB2312" w:hint="eastAsia"/>
          <w:color w:val="000000"/>
          <w:sz w:val="32"/>
          <w:szCs w:val="32"/>
        </w:rPr>
        <w:t>一般以上突发事件处置流程图</w:t>
      </w:r>
    </w:p>
    <w:p w:rsidR="00DE0F97" w:rsidRDefault="00DE0F97" w:rsidP="00DE0F97">
      <w:pPr>
        <w:ind w:firstLineChars="200" w:firstLine="640"/>
        <w:rPr>
          <w:rFonts w:ascii="仿宋_GB2312" w:eastAsia="仿宋_GB2312"/>
          <w:color w:val="000000"/>
          <w:sz w:val="32"/>
          <w:szCs w:val="32"/>
        </w:rPr>
      </w:pPr>
    </w:p>
    <w:p w:rsidR="00DE0F97" w:rsidRDefault="00DE0F97" w:rsidP="00DE0F97">
      <w:pPr>
        <w:ind w:firstLineChars="200" w:firstLine="643"/>
        <w:rPr>
          <w:rFonts w:ascii="仿宋_GB2312" w:eastAsia="仿宋_GB2312"/>
          <w:b/>
          <w:color w:val="000000"/>
          <w:sz w:val="32"/>
          <w:szCs w:val="32"/>
        </w:rPr>
      </w:pPr>
    </w:p>
    <w:p w:rsidR="00DE0F97" w:rsidRDefault="00DE0F97" w:rsidP="00DE0F97">
      <w:pPr>
        <w:ind w:firstLineChars="200" w:firstLine="643"/>
        <w:rPr>
          <w:rFonts w:ascii="仿宋_GB2312" w:eastAsia="仿宋_GB2312"/>
          <w:b/>
          <w:color w:val="000000"/>
          <w:sz w:val="32"/>
          <w:szCs w:val="32"/>
        </w:rPr>
      </w:pP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lastRenderedPageBreak/>
        <w:t>1</w:t>
      </w:r>
      <w:r>
        <w:rPr>
          <w:rFonts w:ascii="黑体" w:eastAsia="黑体" w:hAnsi="黑体" w:hint="eastAsia"/>
          <w:b/>
          <w:color w:val="000000"/>
          <w:sz w:val="32"/>
          <w:szCs w:val="32"/>
        </w:rPr>
        <w:t xml:space="preserve">   总则</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1.1</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编制目的</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为预防和减少突发事件发生，控制、减轻和消除突发事件引起的社会危害，规范突发事件应对活动，保护人民群众生命财产安全，维护公共安全、环境安全和社会秩序，完善突发事件应对体制机制，加强应急管理基础工作，进一步提高应对突发事件能力。</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1.2</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编制依据</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依据《中华人民共和国突发事件应对法》、《安徽省突发事件应对条例》和</w:t>
      </w:r>
      <w:proofErr w:type="gramStart"/>
      <w:r>
        <w:rPr>
          <w:rFonts w:ascii="仿宋_GB2312" w:eastAsia="仿宋_GB2312" w:hint="eastAsia"/>
          <w:color w:val="000000"/>
          <w:sz w:val="32"/>
          <w:szCs w:val="32"/>
        </w:rPr>
        <w:t>瑶海区</w:t>
      </w:r>
      <w:proofErr w:type="gramEnd"/>
      <w:r>
        <w:rPr>
          <w:rFonts w:ascii="仿宋_GB2312" w:eastAsia="仿宋_GB2312" w:hint="eastAsia"/>
          <w:color w:val="000000"/>
          <w:sz w:val="32"/>
          <w:szCs w:val="32"/>
        </w:rPr>
        <w:t>突发事件总体应急预案及有关法律法规规定，结合辖区实际编制。</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1.3</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分类分级</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本预案所称突发事件是指突然发生，造成或者可能造成严重社会危害，需要采取应急处置措施予以应对的自然灾害、事故灾难、公共卫生事件和社会安全事件。</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街道筹备组可能发生的突发事件主要有：</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）自然灾害。主要包括气象灾害、水旱灾害、地震灾害、地质灾害、生物灾害和森林火灾等。</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）事故灾难。主要包括企业各类安全事故、交通运输事故、火灾事故、公共设施和设备事故、特种设备事故、核辐射事故、环境污染与生态破坏事故和群众性活动事故等。</w:t>
      </w:r>
    </w:p>
    <w:p w:rsidR="00DE0F97" w:rsidRDefault="00DE0F97" w:rsidP="00DE0F9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）公共卫生事件。主要包括传染病疫情、食品安全、</w:t>
      </w:r>
      <w:r>
        <w:rPr>
          <w:rFonts w:ascii="仿宋_GB2312" w:eastAsia="仿宋_GB2312" w:hint="eastAsia"/>
          <w:color w:val="000000"/>
          <w:sz w:val="32"/>
          <w:szCs w:val="32"/>
        </w:rPr>
        <w:lastRenderedPageBreak/>
        <w:t>职业危害、动物疫情和群体性不明原因疾病，以及其他严重影响公众健康和生命安全的事件。</w:t>
      </w:r>
    </w:p>
    <w:p w:rsidR="00DE0F97" w:rsidRDefault="00DE0F97" w:rsidP="00DE0F97">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）社会安全事件。主要包括恐怖袭击事件、重大敏感刑事案件、民族宗教事件、经济安全事件、涉外事件、群体性事件、新闻舆论事件和其他严重扰乱社会秩序、危害公共安全的事件。</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按照社会危害程度、影响范围等因素，自然灾害、事故灾难、公共卫生事件分为特别重大、重大、较大和一般四个级别。法律、行政法规另有规定的，从其规定。</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1.4</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适用范围</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本预案适用于发生在龙岗街道筹备组范围内，或发生在其他地区但可能对本辖区造成重大影响的，必须由街道筹备组指挥处置或参与处置的突发事件。本预案指导龙岗街道筹备组突发事件应对工作。</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1.5</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工作原则</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）以人为本，减少危害。切实履行</w:t>
      </w:r>
      <w:r w:rsidR="009F476E">
        <w:rPr>
          <w:rFonts w:ascii="仿宋_GB2312" w:eastAsia="仿宋_GB2312" w:hint="eastAsia"/>
          <w:color w:val="000000"/>
          <w:sz w:val="32"/>
          <w:szCs w:val="32"/>
        </w:rPr>
        <w:t>基层</w:t>
      </w:r>
      <w:r>
        <w:rPr>
          <w:rFonts w:ascii="仿宋_GB2312" w:eastAsia="仿宋_GB2312" w:hint="eastAsia"/>
          <w:color w:val="000000"/>
          <w:sz w:val="32"/>
          <w:szCs w:val="32"/>
        </w:rPr>
        <w:t>政府的社会管理和公共服务职能，保障人民群众生命财产安全，最大限度地减少突发事件造成的人员伤亡、财产损失及社会危害。</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）居安思危，预防为主。将应急管理工作融入公共安全运行各个环节，常抓不懈。坚持平时管理与应急处置相结合，落实各项预防措施，力争做到早发现、早报告、早控制、早解决。</w:t>
      </w:r>
    </w:p>
    <w:p w:rsidR="00DE0F97" w:rsidRDefault="00DE0F97" w:rsidP="00DE0F97">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w:t>
      </w:r>
      <w:r>
        <w:rPr>
          <w:rFonts w:ascii="仿宋_GB2312" w:eastAsia="仿宋_GB2312"/>
          <w:color w:val="000000"/>
          <w:sz w:val="32"/>
          <w:szCs w:val="32"/>
        </w:rPr>
        <w:t>3</w:t>
      </w:r>
      <w:r>
        <w:rPr>
          <w:rFonts w:ascii="仿宋_GB2312" w:eastAsia="仿宋_GB2312" w:hint="eastAsia"/>
          <w:color w:val="000000"/>
          <w:sz w:val="32"/>
          <w:szCs w:val="32"/>
        </w:rPr>
        <w:t>）统一领导，分级负责。健全统一领导、综合协调、分类管理、分级负责、条块结合、属地为主的应急管理体制。街道筹备组领导辖区突发事件的应急处置工作。</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）整合资源，协同应对。充分整合现有人力、物力、信息和科技等资源</w:t>
      </w:r>
      <w:r w:rsidR="009F476E">
        <w:rPr>
          <w:rFonts w:ascii="仿宋_GB2312" w:eastAsia="仿宋_GB2312" w:hint="eastAsia"/>
          <w:color w:val="000000"/>
          <w:sz w:val="32"/>
          <w:szCs w:val="32"/>
        </w:rPr>
        <w:t>，并进行科学管理、合理配置，努力实现部门之间、条块之间</w:t>
      </w:r>
      <w:r>
        <w:rPr>
          <w:rFonts w:ascii="仿宋_GB2312" w:eastAsia="仿宋_GB2312" w:hint="eastAsia"/>
          <w:color w:val="000000"/>
          <w:sz w:val="32"/>
          <w:szCs w:val="32"/>
        </w:rPr>
        <w:t>的协调联动，进一步形成统一指挥、反应灵敏、协调有序、运转高效的管理机制。</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5）依靠科技，提高能力。采用先进的监测、预测、预警、预防和应急处置及技术措施，充分发挥专家队伍和专业人员的作用，提高应对突发事件的信息化、智能化水平。加强宣传教育和培训工作，提高应急队伍的处置能力，提升社会公众的风险意识和应对能力。</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（6）结合实际，突出防范。根据街道筹备组</w:t>
      </w:r>
      <w:r>
        <w:rPr>
          <w:rFonts w:ascii="仿宋_GB2312" w:eastAsia="仿宋_GB2312"/>
          <w:color w:val="000000"/>
          <w:sz w:val="32"/>
          <w:szCs w:val="32"/>
        </w:rPr>
        <w:t>危险源、危险区域</w:t>
      </w:r>
      <w:r>
        <w:rPr>
          <w:rFonts w:ascii="仿宋_GB2312" w:eastAsia="仿宋_GB2312" w:hint="eastAsia"/>
          <w:color w:val="000000"/>
          <w:sz w:val="32"/>
          <w:szCs w:val="32"/>
        </w:rPr>
        <w:t>的现状，有针对性地制定防范和应对各类突发事件的具体措施。</w:t>
      </w:r>
    </w:p>
    <w:p w:rsidR="00DE0F97" w:rsidRDefault="00DE0F97" w:rsidP="00DE0F97">
      <w:pPr>
        <w:ind w:firstLineChars="200" w:firstLine="643"/>
        <w:rPr>
          <w:rFonts w:ascii="仿宋_GB2312" w:eastAsia="仿宋_GB2312"/>
          <w:b/>
          <w:color w:val="000000"/>
          <w:sz w:val="32"/>
          <w:szCs w:val="32"/>
        </w:rPr>
      </w:pPr>
      <w:r>
        <w:rPr>
          <w:rFonts w:ascii="黑体" w:eastAsia="黑体" w:hAnsi="黑体"/>
          <w:b/>
          <w:color w:val="000000"/>
          <w:sz w:val="32"/>
          <w:szCs w:val="32"/>
        </w:rPr>
        <w:t>2</w:t>
      </w:r>
      <w:r>
        <w:rPr>
          <w:rFonts w:ascii="黑体" w:eastAsia="黑体" w:hAnsi="黑体" w:hint="eastAsia"/>
          <w:b/>
          <w:color w:val="000000"/>
          <w:sz w:val="32"/>
          <w:szCs w:val="32"/>
        </w:rPr>
        <w:t xml:space="preserve">  应急准备</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2.1</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组织体系</w:t>
      </w:r>
    </w:p>
    <w:p w:rsidR="00DE0F97" w:rsidRDefault="00DE0F97" w:rsidP="00DE0F97">
      <w:pPr>
        <w:ind w:firstLine="57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）领导机构。成立龙岗街道筹备组应急管理委员会（以下简称</w:t>
      </w:r>
      <w:r w:rsidR="00B6101E">
        <w:rPr>
          <w:rFonts w:ascii="仿宋_GB2312" w:eastAsia="仿宋_GB2312" w:hint="eastAsia"/>
          <w:color w:val="000000"/>
          <w:sz w:val="32"/>
          <w:szCs w:val="32"/>
        </w:rPr>
        <w:t>街道筹备组应急委），负责辖区突发事件应对工作。街道筹备组应急委</w:t>
      </w:r>
      <w:r>
        <w:rPr>
          <w:rFonts w:ascii="仿宋_GB2312" w:eastAsia="仿宋_GB2312" w:hint="eastAsia"/>
          <w:color w:val="000000"/>
          <w:sz w:val="32"/>
          <w:szCs w:val="32"/>
        </w:rPr>
        <w:t>主任由</w:t>
      </w:r>
      <w:bookmarkStart w:id="1" w:name="OLE_LINK3"/>
      <w:bookmarkStart w:id="2" w:name="OLE_LINK4"/>
      <w:r>
        <w:rPr>
          <w:rFonts w:ascii="仿宋_GB2312" w:eastAsia="仿宋_GB2312" w:hint="eastAsia"/>
          <w:color w:val="000000"/>
          <w:sz w:val="32"/>
          <w:szCs w:val="32"/>
        </w:rPr>
        <w:t>街道筹备组</w:t>
      </w:r>
      <w:bookmarkEnd w:id="1"/>
      <w:bookmarkEnd w:id="2"/>
      <w:r>
        <w:rPr>
          <w:rFonts w:ascii="仿宋_GB2312" w:eastAsia="仿宋_GB2312" w:hint="eastAsia"/>
          <w:color w:val="000000"/>
          <w:sz w:val="32"/>
          <w:szCs w:val="32"/>
        </w:rPr>
        <w:t>党工委书记担任</w:t>
      </w:r>
      <w:r w:rsidR="005B6564">
        <w:rPr>
          <w:rFonts w:ascii="仿宋_GB2312" w:eastAsia="仿宋_GB2312" w:hint="eastAsia"/>
          <w:color w:val="000000"/>
          <w:sz w:val="32"/>
          <w:szCs w:val="32"/>
        </w:rPr>
        <w:t>，副主任由</w:t>
      </w:r>
      <w:r w:rsidR="005B6564" w:rsidRPr="005B6564">
        <w:rPr>
          <w:rFonts w:ascii="仿宋_GB2312" w:eastAsia="仿宋_GB2312" w:hint="eastAsia"/>
          <w:color w:val="000000"/>
          <w:sz w:val="32"/>
          <w:szCs w:val="32"/>
        </w:rPr>
        <w:t>街道筹备组党工委</w:t>
      </w:r>
      <w:r w:rsidR="005B6564">
        <w:rPr>
          <w:rFonts w:ascii="仿宋_GB2312" w:eastAsia="仿宋_GB2312" w:hint="eastAsia"/>
          <w:color w:val="000000"/>
          <w:sz w:val="32"/>
          <w:szCs w:val="32"/>
        </w:rPr>
        <w:t>班子成员</w:t>
      </w:r>
      <w:r w:rsidR="005B6564" w:rsidRPr="005B6564">
        <w:rPr>
          <w:rFonts w:ascii="仿宋_GB2312" w:eastAsia="仿宋_GB2312" w:hint="eastAsia"/>
          <w:color w:val="000000"/>
          <w:sz w:val="32"/>
          <w:szCs w:val="32"/>
        </w:rPr>
        <w:t>担任</w:t>
      </w:r>
      <w:r w:rsidR="005B6564">
        <w:rPr>
          <w:rFonts w:ascii="仿宋_GB2312" w:eastAsia="仿宋_GB2312" w:hint="eastAsia"/>
          <w:color w:val="000000"/>
          <w:sz w:val="32"/>
          <w:szCs w:val="32"/>
        </w:rPr>
        <w:t>，成员由各部门负责人组成</w:t>
      </w:r>
      <w:r w:rsidR="00B5330D">
        <w:rPr>
          <w:rFonts w:ascii="仿宋_GB2312" w:eastAsia="仿宋_GB2312" w:hint="eastAsia"/>
          <w:color w:val="000000"/>
          <w:sz w:val="32"/>
          <w:szCs w:val="32"/>
        </w:rPr>
        <w:t>，办公室主任由分管应急工作领导担任</w:t>
      </w:r>
      <w:r>
        <w:rPr>
          <w:rFonts w:ascii="仿宋_GB2312" w:eastAsia="仿宋_GB2312" w:hint="eastAsia"/>
          <w:color w:val="000000"/>
          <w:sz w:val="32"/>
          <w:szCs w:val="32"/>
        </w:rPr>
        <w:t>。建立健全街道</w:t>
      </w:r>
      <w:r>
        <w:rPr>
          <w:rFonts w:ascii="仿宋_GB2312" w:eastAsia="仿宋_GB2312" w:hint="eastAsia"/>
          <w:color w:val="000000"/>
          <w:sz w:val="32"/>
          <w:szCs w:val="32"/>
        </w:rPr>
        <w:lastRenderedPageBreak/>
        <w:t>筹备组应急委议事制度，一般每半年召开一次工作会议</w:t>
      </w:r>
      <w:r w:rsidR="004A632E">
        <w:rPr>
          <w:rFonts w:ascii="仿宋_GB2312" w:eastAsia="仿宋_GB2312" w:hint="eastAsia"/>
          <w:color w:val="000000"/>
          <w:sz w:val="32"/>
          <w:szCs w:val="32"/>
        </w:rPr>
        <w:t>，特别情况，由</w:t>
      </w:r>
      <w:r w:rsidR="004A632E" w:rsidRPr="004A632E">
        <w:rPr>
          <w:rFonts w:ascii="仿宋_GB2312" w:eastAsia="仿宋_GB2312" w:hint="eastAsia"/>
          <w:color w:val="000000"/>
          <w:sz w:val="32"/>
          <w:szCs w:val="32"/>
        </w:rPr>
        <w:t>街道筹备组党工委班子成员</w:t>
      </w:r>
      <w:r w:rsidR="004A632E">
        <w:rPr>
          <w:rFonts w:ascii="仿宋_GB2312" w:eastAsia="仿宋_GB2312" w:hint="eastAsia"/>
          <w:color w:val="000000"/>
          <w:sz w:val="32"/>
          <w:szCs w:val="32"/>
        </w:rPr>
        <w:t>提出召开</w:t>
      </w:r>
      <w:r>
        <w:rPr>
          <w:rFonts w:ascii="仿宋_GB2312" w:eastAsia="仿宋_GB2312" w:hint="eastAsia"/>
          <w:color w:val="000000"/>
          <w:sz w:val="32"/>
          <w:szCs w:val="32"/>
        </w:rPr>
        <w:t>。</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当突发事件超出本辖区控制范围时，提请区政府统一指挥、协调突发事件应对工作。</w:t>
      </w:r>
    </w:p>
    <w:p w:rsidR="00DE0F97" w:rsidRDefault="00DE0F97" w:rsidP="00DE0F97">
      <w:pPr>
        <w:ind w:firstLineChars="200" w:firstLine="640"/>
        <w:rPr>
          <w:rFonts w:ascii="仿宋_GB2312" w:eastAsia="仿宋_GB2312"/>
          <w:color w:val="000000"/>
          <w:sz w:val="32"/>
          <w:szCs w:val="32"/>
        </w:rPr>
      </w:pPr>
      <w:r>
        <w:rPr>
          <w:rFonts w:ascii="仿宋_GB2312" w:eastAsia="仿宋_GB2312" w:hint="eastAsia"/>
          <w:color w:val="000000"/>
          <w:sz w:val="32"/>
          <w:szCs w:val="32"/>
        </w:rPr>
        <w:t>街道筹备组应急委的主要职责：</w:t>
      </w:r>
    </w:p>
    <w:p w:rsidR="00DE0F97" w:rsidRDefault="00DE0F97" w:rsidP="00DE0F97">
      <w:pPr>
        <w:numPr>
          <w:ilvl w:val="0"/>
          <w:numId w:val="1"/>
        </w:numPr>
        <w:rPr>
          <w:rFonts w:ascii="仿宋_GB2312" w:eastAsia="仿宋_GB2312"/>
          <w:color w:val="000000"/>
          <w:sz w:val="32"/>
          <w:szCs w:val="32"/>
        </w:rPr>
      </w:pPr>
      <w:r>
        <w:rPr>
          <w:rFonts w:ascii="仿宋_GB2312" w:eastAsia="仿宋_GB2312" w:hint="eastAsia"/>
          <w:color w:val="000000"/>
          <w:sz w:val="32"/>
          <w:szCs w:val="32"/>
        </w:rPr>
        <w:t>研究制定辖区应对突发事件重大政策和指导意见。</w:t>
      </w:r>
    </w:p>
    <w:p w:rsidR="00DE0F97" w:rsidRPr="00B24DE4" w:rsidRDefault="00DE0F97" w:rsidP="00DE0F97">
      <w:pPr>
        <w:pStyle w:val="a5"/>
        <w:numPr>
          <w:ilvl w:val="0"/>
          <w:numId w:val="1"/>
        </w:numPr>
        <w:ind w:left="0" w:firstLineChars="0" w:firstLine="645"/>
        <w:rPr>
          <w:rFonts w:ascii="仿宋_GB2312" w:eastAsia="仿宋_GB2312"/>
          <w:color w:val="000000"/>
          <w:sz w:val="32"/>
          <w:szCs w:val="32"/>
        </w:rPr>
      </w:pPr>
      <w:proofErr w:type="gramStart"/>
      <w:r w:rsidRPr="00B24DE4">
        <w:rPr>
          <w:rFonts w:ascii="仿宋_GB2312" w:eastAsia="仿宋_GB2312" w:hint="eastAsia"/>
          <w:color w:val="000000"/>
          <w:sz w:val="32"/>
          <w:szCs w:val="32"/>
        </w:rPr>
        <w:t>织实施</w:t>
      </w:r>
      <w:proofErr w:type="gramEnd"/>
      <w:r>
        <w:rPr>
          <w:rFonts w:ascii="仿宋_GB2312" w:eastAsia="仿宋_GB2312" w:hint="eastAsia"/>
          <w:color w:val="000000"/>
          <w:sz w:val="32"/>
          <w:szCs w:val="32"/>
        </w:rPr>
        <w:t>街道筹备组</w:t>
      </w:r>
      <w:r w:rsidRPr="00B24DE4">
        <w:rPr>
          <w:rFonts w:ascii="仿宋_GB2312" w:eastAsia="仿宋_GB2312" w:hint="eastAsia"/>
          <w:color w:val="000000"/>
          <w:sz w:val="32"/>
          <w:szCs w:val="32"/>
        </w:rPr>
        <w:t>突发事件总体应急预案，审定</w:t>
      </w:r>
      <w:r>
        <w:rPr>
          <w:rFonts w:ascii="仿宋_GB2312" w:eastAsia="仿宋_GB2312" w:hint="eastAsia"/>
          <w:color w:val="000000"/>
          <w:sz w:val="32"/>
          <w:szCs w:val="32"/>
        </w:rPr>
        <w:t>街道筹备组</w:t>
      </w:r>
      <w:r w:rsidRPr="00B24DE4">
        <w:rPr>
          <w:rFonts w:ascii="仿宋_GB2312" w:eastAsia="仿宋_GB2312" w:hint="eastAsia"/>
          <w:color w:val="000000"/>
          <w:sz w:val="32"/>
          <w:szCs w:val="32"/>
        </w:rPr>
        <w:t>突发事件专项应急预案。</w:t>
      </w:r>
    </w:p>
    <w:p w:rsidR="00DE0F97" w:rsidRPr="008D0A7D" w:rsidRDefault="00DE0F97" w:rsidP="00DE0F97">
      <w:pPr>
        <w:pStyle w:val="a5"/>
        <w:numPr>
          <w:ilvl w:val="0"/>
          <w:numId w:val="1"/>
        </w:numPr>
        <w:ind w:firstLineChars="0"/>
        <w:rPr>
          <w:rFonts w:ascii="仿宋_GB2312" w:eastAsia="仿宋_GB2312"/>
          <w:color w:val="000000"/>
          <w:sz w:val="32"/>
          <w:szCs w:val="32"/>
        </w:rPr>
      </w:pPr>
      <w:proofErr w:type="gramStart"/>
      <w:r w:rsidRPr="008D0A7D">
        <w:rPr>
          <w:rFonts w:ascii="仿宋_GB2312" w:eastAsia="仿宋_GB2312" w:hint="eastAsia"/>
          <w:color w:val="000000"/>
          <w:sz w:val="32"/>
          <w:szCs w:val="32"/>
        </w:rPr>
        <w:t>究部署</w:t>
      </w:r>
      <w:proofErr w:type="gramEnd"/>
      <w:r w:rsidRPr="008D0A7D">
        <w:rPr>
          <w:rFonts w:ascii="仿宋_GB2312" w:eastAsia="仿宋_GB2312" w:hint="eastAsia"/>
          <w:color w:val="000000"/>
          <w:sz w:val="32"/>
          <w:szCs w:val="32"/>
        </w:rPr>
        <w:t>辖区年度应急管理工作。</w:t>
      </w:r>
    </w:p>
    <w:p w:rsidR="00DE0F97" w:rsidRPr="00B24DE4" w:rsidRDefault="00DE0F97" w:rsidP="00DE0F97">
      <w:pPr>
        <w:pStyle w:val="a5"/>
        <w:numPr>
          <w:ilvl w:val="0"/>
          <w:numId w:val="1"/>
        </w:numPr>
        <w:ind w:firstLineChars="0"/>
        <w:rPr>
          <w:rFonts w:ascii="仿宋_GB2312" w:eastAsia="仿宋_GB2312"/>
          <w:color w:val="000000"/>
          <w:sz w:val="32"/>
          <w:szCs w:val="32"/>
        </w:rPr>
      </w:pPr>
      <w:r>
        <w:rPr>
          <w:rFonts w:ascii="仿宋_GB2312" w:eastAsia="仿宋_GB2312" w:hint="eastAsia"/>
          <w:color w:val="000000"/>
          <w:sz w:val="32"/>
          <w:szCs w:val="32"/>
        </w:rPr>
        <w:t>按</w:t>
      </w:r>
      <w:r w:rsidRPr="00B24DE4">
        <w:rPr>
          <w:rFonts w:ascii="仿宋_GB2312" w:eastAsia="仿宋_GB2312" w:hint="eastAsia"/>
          <w:color w:val="000000"/>
          <w:sz w:val="32"/>
          <w:szCs w:val="32"/>
        </w:rPr>
        <w:t>照上级部署，处置较大以上突发事件。</w:t>
      </w:r>
    </w:p>
    <w:p w:rsidR="00DE0F97" w:rsidRPr="00B24DE4" w:rsidRDefault="00DE0F97" w:rsidP="00B6101E">
      <w:pPr>
        <w:pStyle w:val="a5"/>
        <w:numPr>
          <w:ilvl w:val="0"/>
          <w:numId w:val="1"/>
        </w:numPr>
        <w:ind w:left="0" w:firstLineChars="0" w:firstLine="645"/>
        <w:rPr>
          <w:rFonts w:ascii="仿宋_GB2312" w:eastAsia="仿宋_GB2312"/>
          <w:color w:val="000000"/>
          <w:sz w:val="32"/>
          <w:szCs w:val="32"/>
        </w:rPr>
      </w:pPr>
      <w:r>
        <w:rPr>
          <w:rFonts w:ascii="仿宋_GB2312" w:eastAsia="仿宋_GB2312" w:hint="eastAsia"/>
          <w:color w:val="000000"/>
          <w:sz w:val="32"/>
          <w:szCs w:val="32"/>
        </w:rPr>
        <w:t>协</w:t>
      </w:r>
      <w:r w:rsidRPr="00B24DE4">
        <w:rPr>
          <w:rFonts w:ascii="仿宋_GB2312" w:eastAsia="仿宋_GB2312" w:hint="eastAsia"/>
          <w:color w:val="000000"/>
          <w:sz w:val="32"/>
          <w:szCs w:val="32"/>
        </w:rPr>
        <w:t>调与区</w:t>
      </w:r>
      <w:r>
        <w:rPr>
          <w:rFonts w:ascii="仿宋_GB2312" w:eastAsia="仿宋_GB2312" w:hint="eastAsia"/>
          <w:color w:val="000000"/>
          <w:sz w:val="32"/>
          <w:szCs w:val="32"/>
        </w:rPr>
        <w:t>、区</w:t>
      </w:r>
      <w:r w:rsidRPr="00B24DE4">
        <w:rPr>
          <w:rFonts w:ascii="仿宋_GB2312" w:eastAsia="仿宋_GB2312" w:hint="eastAsia"/>
          <w:color w:val="000000"/>
          <w:sz w:val="32"/>
          <w:szCs w:val="32"/>
        </w:rPr>
        <w:t>直部门、驻区部队等有关方面，共同应对突发事件。</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⑥研究制定辖区各类突发事件应急力量、经费、装备和物资的建设规划。</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）办事机构。街道筹备组</w:t>
      </w:r>
      <w:r w:rsidR="00E94608">
        <w:rPr>
          <w:rFonts w:ascii="仿宋_GB2312" w:eastAsia="仿宋_GB2312" w:hint="eastAsia"/>
          <w:color w:val="000000"/>
          <w:sz w:val="32"/>
          <w:szCs w:val="32"/>
        </w:rPr>
        <w:t>应急管理办公室（以下简称</w:t>
      </w:r>
      <w:r>
        <w:rPr>
          <w:rFonts w:ascii="仿宋_GB2312" w:eastAsia="仿宋_GB2312" w:hint="eastAsia"/>
          <w:color w:val="000000"/>
          <w:sz w:val="32"/>
          <w:szCs w:val="32"/>
        </w:rPr>
        <w:t>应急办）是街道筹备组应急委常设办事机构。</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街道筹备组应急办的主要职责：</w:t>
      </w:r>
    </w:p>
    <w:p w:rsidR="00DE0F97" w:rsidRDefault="00DE0F97" w:rsidP="00DE0F97">
      <w:pPr>
        <w:numPr>
          <w:ilvl w:val="0"/>
          <w:numId w:val="2"/>
        </w:numPr>
        <w:rPr>
          <w:rFonts w:ascii="仿宋_GB2312" w:eastAsia="仿宋_GB2312"/>
          <w:color w:val="000000"/>
          <w:sz w:val="32"/>
          <w:szCs w:val="32"/>
        </w:rPr>
      </w:pPr>
      <w:r>
        <w:rPr>
          <w:rFonts w:ascii="仿宋_GB2312" w:eastAsia="仿宋_GB2312" w:hint="eastAsia"/>
          <w:color w:val="000000"/>
          <w:sz w:val="32"/>
          <w:szCs w:val="32"/>
        </w:rPr>
        <w:t>履行值守应急、信息报告、情况汇总、辅助决策、综</w:t>
      </w:r>
    </w:p>
    <w:p w:rsidR="00DE0F97" w:rsidRDefault="00DE0F97" w:rsidP="00DE0F97">
      <w:pPr>
        <w:rPr>
          <w:rFonts w:ascii="仿宋_GB2312" w:eastAsia="仿宋_GB2312"/>
          <w:color w:val="000000"/>
          <w:sz w:val="32"/>
          <w:szCs w:val="32"/>
        </w:rPr>
      </w:pPr>
      <w:proofErr w:type="gramStart"/>
      <w:r>
        <w:rPr>
          <w:rFonts w:ascii="仿宋_GB2312" w:eastAsia="仿宋_GB2312" w:hint="eastAsia"/>
          <w:color w:val="000000"/>
          <w:sz w:val="32"/>
          <w:szCs w:val="32"/>
        </w:rPr>
        <w:t>合协调</w:t>
      </w:r>
      <w:proofErr w:type="gramEnd"/>
      <w:r>
        <w:rPr>
          <w:rFonts w:ascii="仿宋_GB2312" w:eastAsia="仿宋_GB2312" w:hint="eastAsia"/>
          <w:color w:val="000000"/>
          <w:sz w:val="32"/>
          <w:szCs w:val="32"/>
        </w:rPr>
        <w:t>和督查指导等职能，发挥枢纽作用。</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②执行街道筹备组应急委的决定，统一组织、协调、指导、检查、考核辖区突发事件的应急准备、预防、处置和事后恢复重建等工作。</w:t>
      </w:r>
    </w:p>
    <w:p w:rsidR="00DE0F97" w:rsidRPr="00B24DE4" w:rsidRDefault="00DE0F97" w:rsidP="00DE0F97">
      <w:pPr>
        <w:pStyle w:val="a5"/>
        <w:ind w:firstLine="640"/>
        <w:rPr>
          <w:rFonts w:ascii="仿宋_GB2312" w:eastAsia="仿宋_GB2312"/>
          <w:color w:val="000000"/>
          <w:sz w:val="32"/>
          <w:szCs w:val="32"/>
        </w:rPr>
      </w:pPr>
      <w:r>
        <w:rPr>
          <w:rFonts w:ascii="仿宋_GB2312" w:eastAsia="仿宋_GB2312" w:hint="eastAsia"/>
          <w:color w:val="000000"/>
          <w:sz w:val="32"/>
          <w:szCs w:val="32"/>
        </w:rPr>
        <w:lastRenderedPageBreak/>
        <w:t>③</w:t>
      </w:r>
      <w:r w:rsidRPr="00B24DE4">
        <w:rPr>
          <w:rFonts w:ascii="仿宋_GB2312" w:eastAsia="仿宋_GB2312" w:hint="eastAsia"/>
          <w:color w:val="000000"/>
          <w:sz w:val="32"/>
          <w:szCs w:val="32"/>
        </w:rPr>
        <w:t>突发事件现场处置，有权指挥调度辖区各类应急队伍、装备和物资，必要时经</w:t>
      </w:r>
      <w:r>
        <w:rPr>
          <w:rFonts w:ascii="仿宋_GB2312" w:eastAsia="仿宋_GB2312" w:hint="eastAsia"/>
          <w:color w:val="000000"/>
          <w:sz w:val="32"/>
          <w:szCs w:val="32"/>
        </w:rPr>
        <w:t>街道筹备组</w:t>
      </w:r>
      <w:r w:rsidRPr="00B24DE4">
        <w:rPr>
          <w:rFonts w:ascii="仿宋_GB2312" w:eastAsia="仿宋_GB2312" w:hint="eastAsia"/>
          <w:color w:val="000000"/>
          <w:sz w:val="32"/>
          <w:szCs w:val="32"/>
        </w:rPr>
        <w:t>应急委主任或副主任授权，负责突发事件现场指挥。</w:t>
      </w:r>
    </w:p>
    <w:p w:rsidR="00DE0F97" w:rsidRPr="00B24DE4" w:rsidRDefault="00DE0F97" w:rsidP="00DE0F97">
      <w:pPr>
        <w:pStyle w:val="a5"/>
        <w:ind w:firstLineChars="201" w:firstLine="643"/>
        <w:rPr>
          <w:rFonts w:ascii="仿宋_GB2312" w:eastAsia="仿宋_GB2312"/>
          <w:color w:val="000000"/>
          <w:sz w:val="32"/>
          <w:szCs w:val="32"/>
        </w:rPr>
      </w:pPr>
      <w:r>
        <w:rPr>
          <w:rFonts w:ascii="仿宋_GB2312" w:eastAsia="仿宋_GB2312" w:hint="eastAsia"/>
          <w:color w:val="000000"/>
          <w:sz w:val="32"/>
          <w:szCs w:val="32"/>
        </w:rPr>
        <w:t>④定</w:t>
      </w:r>
      <w:r w:rsidRPr="00B24DE4">
        <w:rPr>
          <w:rFonts w:ascii="仿宋_GB2312" w:eastAsia="仿宋_GB2312" w:hint="eastAsia"/>
          <w:color w:val="000000"/>
          <w:sz w:val="32"/>
          <w:szCs w:val="32"/>
        </w:rPr>
        <w:t>期组织修订本辖区突发事件总体应急预案，审核</w:t>
      </w:r>
      <w:r>
        <w:rPr>
          <w:rFonts w:ascii="仿宋_GB2312" w:eastAsia="仿宋_GB2312" w:hint="eastAsia"/>
          <w:color w:val="000000"/>
          <w:sz w:val="32"/>
          <w:szCs w:val="32"/>
        </w:rPr>
        <w:t>街道筹备组</w:t>
      </w:r>
      <w:r w:rsidRPr="00B24DE4">
        <w:rPr>
          <w:rFonts w:ascii="仿宋_GB2312" w:eastAsia="仿宋_GB2312" w:hint="eastAsia"/>
          <w:color w:val="000000"/>
          <w:sz w:val="32"/>
          <w:szCs w:val="32"/>
        </w:rPr>
        <w:t>专项应急预案，组织、督促、检查预案管理工作。</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⑤组织开展有关应急管理的宣传教育和人员培训工作。</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⑥负责协调有关部门建立覆盖辖区共享共用的应急指挥平台，优化综合应用、辅助决策和指挥调度系统功能。</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⑦组织有关部门对上年度突发事件的发生情况和应对工作进行全面评估，向街道筹备组应急委报告。</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 w:eastAsia="仿宋" w:hAnsi="仿宋" w:hint="eastAsia"/>
          <w:color w:val="000000"/>
          <w:sz w:val="32"/>
          <w:szCs w:val="32"/>
        </w:rPr>
        <w:t>⑧</w:t>
      </w:r>
      <w:r>
        <w:rPr>
          <w:rFonts w:ascii="仿宋_GB2312" w:eastAsia="仿宋_GB2312" w:hint="eastAsia"/>
          <w:color w:val="000000"/>
          <w:sz w:val="32"/>
          <w:szCs w:val="32"/>
        </w:rPr>
        <w:t>承办街道筹备组应急委交办的其他工作。</w:t>
      </w:r>
    </w:p>
    <w:p w:rsidR="00DE0F97" w:rsidRDefault="00DE0F97" w:rsidP="00DE0F97">
      <w:pPr>
        <w:ind w:firstLine="57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）专项指挥机构。街道筹备组应急委设立突发事件各专项应急指挥部，负责相关类别突发事件的应急管理工作。专项应急指挥部由街道筹备组主任或分管副主任</w:t>
      </w:r>
      <w:proofErr w:type="gramStart"/>
      <w:r>
        <w:rPr>
          <w:rFonts w:ascii="仿宋_GB2312" w:eastAsia="仿宋_GB2312" w:hint="eastAsia"/>
          <w:color w:val="000000"/>
          <w:sz w:val="32"/>
          <w:szCs w:val="32"/>
        </w:rPr>
        <w:t>任</w:t>
      </w:r>
      <w:proofErr w:type="gramEnd"/>
      <w:r>
        <w:rPr>
          <w:rFonts w:ascii="仿宋_GB2312" w:eastAsia="仿宋_GB2312" w:hint="eastAsia"/>
          <w:color w:val="000000"/>
          <w:sz w:val="32"/>
          <w:szCs w:val="32"/>
        </w:rPr>
        <w:t>指挥长，牵头部门主要负责人任副指挥长，各有关部门为成员单位。根据实际需要，各有关部门牵头组建相应的专项应急指挥部，专项应急指挥部办公室设在牵头部门。</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街道筹备组专项应急指挥部的主要职责：</w:t>
      </w:r>
    </w:p>
    <w:p w:rsidR="00DE0F97" w:rsidRPr="00B5330D" w:rsidRDefault="00DE0F97" w:rsidP="00B5330D">
      <w:pPr>
        <w:numPr>
          <w:ilvl w:val="0"/>
          <w:numId w:val="3"/>
        </w:numPr>
        <w:ind w:left="0" w:firstLine="675"/>
        <w:rPr>
          <w:rFonts w:ascii="仿宋_GB2312" w:eastAsia="仿宋_GB2312"/>
          <w:color w:val="000000"/>
          <w:sz w:val="32"/>
          <w:szCs w:val="32"/>
        </w:rPr>
      </w:pPr>
      <w:r>
        <w:rPr>
          <w:rFonts w:ascii="仿宋_GB2312" w:eastAsia="仿宋_GB2312" w:hint="eastAsia"/>
          <w:color w:val="000000"/>
          <w:sz w:val="32"/>
          <w:szCs w:val="32"/>
        </w:rPr>
        <w:t>研究制定街道筹备组应对相关类别突发事件的政策措施</w:t>
      </w:r>
      <w:r w:rsidRPr="00B5330D">
        <w:rPr>
          <w:rFonts w:ascii="仿宋_GB2312" w:eastAsia="仿宋_GB2312" w:hint="eastAsia"/>
          <w:color w:val="000000"/>
          <w:sz w:val="32"/>
          <w:szCs w:val="32"/>
        </w:rPr>
        <w:t>和指导意见。</w:t>
      </w:r>
    </w:p>
    <w:p w:rsidR="00DE0F97" w:rsidRDefault="00DE0F97" w:rsidP="00DE0F97">
      <w:pPr>
        <w:numPr>
          <w:ilvl w:val="0"/>
          <w:numId w:val="3"/>
        </w:numPr>
        <w:rPr>
          <w:rFonts w:ascii="仿宋_GB2312" w:eastAsia="仿宋_GB2312"/>
          <w:color w:val="000000"/>
          <w:sz w:val="32"/>
          <w:szCs w:val="32"/>
        </w:rPr>
      </w:pPr>
      <w:r>
        <w:rPr>
          <w:rFonts w:ascii="仿宋_GB2312" w:eastAsia="仿宋_GB2312" w:hint="eastAsia"/>
          <w:color w:val="000000"/>
          <w:sz w:val="32"/>
          <w:szCs w:val="32"/>
        </w:rPr>
        <w:t>处置本辖区相关类别的突发事件，领导各社区、开</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发区相关部门开展突发事件应急处置工作。</w:t>
      </w:r>
    </w:p>
    <w:p w:rsidR="00DE0F97" w:rsidRPr="002E357B" w:rsidRDefault="00DE0F97" w:rsidP="00DE0F97">
      <w:pPr>
        <w:numPr>
          <w:ilvl w:val="0"/>
          <w:numId w:val="3"/>
        </w:numPr>
        <w:ind w:left="0" w:firstLine="675"/>
        <w:rPr>
          <w:rFonts w:ascii="仿宋_GB2312" w:eastAsia="仿宋_GB2312"/>
          <w:color w:val="000000"/>
          <w:sz w:val="32"/>
          <w:szCs w:val="32"/>
        </w:rPr>
      </w:pPr>
      <w:r>
        <w:rPr>
          <w:rFonts w:ascii="仿宋_GB2312" w:eastAsia="仿宋_GB2312" w:hint="eastAsia"/>
          <w:color w:val="000000"/>
          <w:sz w:val="32"/>
          <w:szCs w:val="32"/>
        </w:rPr>
        <w:lastRenderedPageBreak/>
        <w:t>分析总结本辖区相关突发事件应对工作，制定工作规划</w:t>
      </w:r>
      <w:r w:rsidRPr="002E357B">
        <w:rPr>
          <w:rFonts w:ascii="仿宋_GB2312" w:eastAsia="仿宋_GB2312" w:hint="eastAsia"/>
          <w:color w:val="000000"/>
          <w:sz w:val="32"/>
          <w:szCs w:val="32"/>
        </w:rPr>
        <w:t xml:space="preserve">和年度工作计划。　　</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④负责本指挥部所属应急救援队伍建设、应急物资筹备和管理等工作。</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⑤负责建立健全突发事件基础信息数据库，为应急管理工作提供决策依据。</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宋体" w:hAnsi="宋体" w:hint="eastAsia"/>
          <w:color w:val="000000"/>
          <w:sz w:val="32"/>
          <w:szCs w:val="32"/>
        </w:rPr>
        <w:t>⑥</w:t>
      </w:r>
      <w:r>
        <w:rPr>
          <w:rFonts w:ascii="仿宋_GB2312" w:eastAsia="仿宋_GB2312" w:hint="eastAsia"/>
          <w:color w:val="000000"/>
          <w:sz w:val="32"/>
          <w:szCs w:val="32"/>
        </w:rPr>
        <w:t>承担街道筹备组应急委交办的其他工作。</w:t>
      </w:r>
    </w:p>
    <w:p w:rsidR="00DE0F97" w:rsidRDefault="00DE0F97" w:rsidP="00DE0F97">
      <w:pPr>
        <w:ind w:firstLine="570"/>
        <w:rPr>
          <w:rFonts w:ascii="仿宋_GB2312" w:eastAsia="仿宋_GB2312" w:hAnsi="宋体" w:cs="宋体"/>
          <w:color w:val="000000"/>
          <w:kern w:val="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）社区应急机构。各社区</w:t>
      </w:r>
      <w:r>
        <w:rPr>
          <w:rFonts w:ascii="仿宋_GB2312" w:eastAsia="仿宋_GB2312" w:hAnsi="宋体" w:cs="宋体" w:hint="eastAsia"/>
          <w:color w:val="000000"/>
          <w:kern w:val="0"/>
          <w:sz w:val="32"/>
          <w:szCs w:val="32"/>
        </w:rPr>
        <w:t>成立突发事件应急领导小组，具体负责本辖区各类突发事件的应对工作。配备突发事件信息报告员，</w:t>
      </w:r>
      <w:r>
        <w:rPr>
          <w:rFonts w:ascii="仿宋_GB2312" w:eastAsia="仿宋_GB2312" w:hint="eastAsia"/>
          <w:color w:val="000000"/>
          <w:sz w:val="32"/>
          <w:szCs w:val="32"/>
        </w:rPr>
        <w:t>负责突发事件信息搜集、报告和日常事务等工作。</w:t>
      </w:r>
      <w:r>
        <w:rPr>
          <w:rFonts w:ascii="仿宋_GB2312" w:eastAsia="仿宋_GB2312" w:hAnsi="宋体" w:cs="宋体" w:hint="eastAsia"/>
          <w:color w:val="000000"/>
          <w:kern w:val="0"/>
          <w:sz w:val="32"/>
          <w:szCs w:val="32"/>
        </w:rPr>
        <w:t>其他基层组织和单位在</w:t>
      </w:r>
      <w:r>
        <w:rPr>
          <w:rFonts w:ascii="仿宋_GB2312" w:eastAsia="仿宋_GB2312" w:hint="eastAsia"/>
          <w:color w:val="000000"/>
          <w:sz w:val="32"/>
          <w:szCs w:val="32"/>
        </w:rPr>
        <w:t>龙岗街道筹备组</w:t>
      </w:r>
      <w:r>
        <w:rPr>
          <w:rFonts w:ascii="仿宋_GB2312" w:eastAsia="仿宋_GB2312" w:hAnsi="宋体" w:cs="宋体" w:hint="eastAsia"/>
          <w:color w:val="000000"/>
          <w:kern w:val="0"/>
          <w:sz w:val="32"/>
          <w:szCs w:val="32"/>
        </w:rPr>
        <w:t>指导下开展应急管理工作。</w:t>
      </w:r>
    </w:p>
    <w:p w:rsidR="00DE0F97" w:rsidRDefault="00DE0F97" w:rsidP="00DE0F97">
      <w:pPr>
        <w:ind w:firstLine="57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（5）专家组。根据实际需要，向上级提出专家支持请求，为应急管理工作提供决策建议，必要时参加突发事件应急处置工作。</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2.2</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预案体系</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本辖区突发事件应急预案体系包括：</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）突发事件总体应急预案。总体应急预案是辖区应急预案体系的总纲，是应对突发事件的规范性文件，由街道筹备组应急办组织修订，经</w:t>
      </w:r>
      <w:r w:rsidR="00CB6278">
        <w:rPr>
          <w:rFonts w:ascii="仿宋_GB2312" w:eastAsia="仿宋_GB2312" w:hint="eastAsia"/>
          <w:color w:val="000000"/>
          <w:sz w:val="32"/>
          <w:szCs w:val="32"/>
        </w:rPr>
        <w:t>街道筹备组</w:t>
      </w:r>
      <w:r>
        <w:rPr>
          <w:rFonts w:ascii="仿宋_GB2312" w:eastAsia="仿宋_GB2312" w:hint="eastAsia"/>
          <w:color w:val="000000"/>
          <w:sz w:val="32"/>
          <w:szCs w:val="32"/>
        </w:rPr>
        <w:t>研究通过后发布实施。</w:t>
      </w:r>
    </w:p>
    <w:p w:rsidR="00DE0F97" w:rsidRDefault="00DE0F97" w:rsidP="00B5330D">
      <w:pPr>
        <w:ind w:firstLine="66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）突发事件专项应急预案。专项应急预案是为应对某一类型或某几种类型突发事件而制定的应急预案，由街道</w:t>
      </w:r>
      <w:r w:rsidR="003B06CC">
        <w:rPr>
          <w:rFonts w:ascii="仿宋_GB2312" w:eastAsia="仿宋_GB2312" w:hint="eastAsia"/>
          <w:color w:val="000000"/>
          <w:sz w:val="32"/>
          <w:szCs w:val="32"/>
        </w:rPr>
        <w:lastRenderedPageBreak/>
        <w:t>筹备组</w:t>
      </w:r>
      <w:r>
        <w:rPr>
          <w:rFonts w:ascii="仿宋_GB2312" w:eastAsia="仿宋_GB2312" w:hint="eastAsia"/>
          <w:color w:val="000000"/>
          <w:sz w:val="32"/>
          <w:szCs w:val="32"/>
        </w:rPr>
        <w:t>有关部门牵头制定，报</w:t>
      </w:r>
      <w:r w:rsidR="00CB6278">
        <w:rPr>
          <w:rFonts w:ascii="仿宋_GB2312" w:eastAsia="仿宋_GB2312" w:hint="eastAsia"/>
          <w:color w:val="000000"/>
          <w:sz w:val="32"/>
          <w:szCs w:val="32"/>
        </w:rPr>
        <w:t>街道筹备组</w:t>
      </w:r>
      <w:r>
        <w:rPr>
          <w:rFonts w:ascii="仿宋_GB2312" w:eastAsia="仿宋_GB2312" w:hint="eastAsia"/>
          <w:color w:val="000000"/>
          <w:sz w:val="32"/>
          <w:szCs w:val="32"/>
        </w:rPr>
        <w:t>研究通过后发布实施。</w:t>
      </w:r>
    </w:p>
    <w:p w:rsidR="00DE0F97" w:rsidRDefault="00DE0F97" w:rsidP="00DE0F97">
      <w:pPr>
        <w:ind w:firstLine="570"/>
        <w:rPr>
          <w:rFonts w:ascii="仿宋_GB2312" w:eastAsia="仿宋_GB2312"/>
          <w:color w:val="000000"/>
          <w:sz w:val="32"/>
          <w:szCs w:val="32"/>
        </w:rPr>
      </w:pPr>
      <w:r>
        <w:rPr>
          <w:rFonts w:ascii="仿宋_GB2312" w:eastAsia="仿宋_GB2312" w:hint="eastAsia"/>
          <w:color w:val="000000"/>
          <w:sz w:val="32"/>
          <w:szCs w:val="32"/>
        </w:rPr>
        <w:t>（3）企事业单位突发事件应急预案。由企事业单位根据有关法律法规制定，报主管部门备案，自行实施。</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（4）大型群众性活动应急预案。由大型群众性活动主办（承办）者制定、实施，相关部门协同配合。</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2.3</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应急保障</w:t>
      </w:r>
    </w:p>
    <w:p w:rsidR="00DE0F97" w:rsidRDefault="00DE0F97" w:rsidP="00DE0F97">
      <w:pPr>
        <w:ind w:firstLine="66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）应急队伍保障。依托街道筹备组</w:t>
      </w:r>
      <w:r w:rsidR="00B5330D">
        <w:rPr>
          <w:rFonts w:ascii="仿宋_GB2312" w:eastAsia="仿宋_GB2312" w:hint="eastAsia"/>
          <w:color w:val="000000"/>
          <w:sz w:val="32"/>
          <w:szCs w:val="32"/>
        </w:rPr>
        <w:t>各部门、各社区</w:t>
      </w:r>
      <w:r w:rsidR="006F75A6">
        <w:rPr>
          <w:rFonts w:ascii="仿宋_GB2312" w:eastAsia="仿宋_GB2312" w:hint="eastAsia"/>
          <w:color w:val="000000"/>
          <w:sz w:val="32"/>
          <w:szCs w:val="32"/>
        </w:rPr>
        <w:t>、各单位</w:t>
      </w:r>
      <w:r>
        <w:rPr>
          <w:rFonts w:ascii="仿宋_GB2312" w:eastAsia="仿宋_GB2312" w:hint="eastAsia"/>
          <w:color w:val="000000"/>
          <w:sz w:val="32"/>
          <w:szCs w:val="32"/>
        </w:rPr>
        <w:t>建立街道筹备组级综合应急救援队伍。根据实际需要建立由成年志愿者组成的应急志愿者队伍，要加强与综合和专业应急队伍的合作，联合培训、演练，提高协同应急的能力。</w:t>
      </w:r>
    </w:p>
    <w:p w:rsidR="00DE0F97" w:rsidRDefault="00DE0F97" w:rsidP="00DE0F97">
      <w:pPr>
        <w:ind w:firstLine="660"/>
        <w:rPr>
          <w:rFonts w:ascii="仿宋_GB2312" w:eastAsia="仿宋_GB2312"/>
          <w:color w:val="000000"/>
          <w:sz w:val="32"/>
          <w:szCs w:val="32"/>
        </w:rPr>
      </w:pPr>
      <w:r>
        <w:rPr>
          <w:rFonts w:ascii="仿宋_GB2312" w:eastAsia="仿宋_GB2312" w:hint="eastAsia"/>
          <w:color w:val="000000"/>
          <w:sz w:val="32"/>
          <w:szCs w:val="32"/>
        </w:rPr>
        <w:t>街道筹备组应急办统一调度辖区内应急队伍。各应急队伍到达事发现场后，服从现场应急指挥部统一指挥调度。</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充分发挥预备役部队和民兵等在应对重特大突发事件中的主力军作用。</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）财力保障。突发事件预防与应急准备、监测与预警、应急处置与救援、事后恢复与重建等所需经费由财政予以保障，按现行财政体制列入预算，分级负担。</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按本级政府预算支出额的适当比例设置预备费，优先保障处置突发事件所需支出。</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对受突发事件影响较大的社区、行业和企事业单位，向</w:t>
      </w:r>
      <w:r>
        <w:rPr>
          <w:rFonts w:ascii="仿宋_GB2312" w:eastAsia="仿宋_GB2312" w:hint="eastAsia"/>
          <w:color w:val="000000"/>
          <w:sz w:val="32"/>
          <w:szCs w:val="32"/>
        </w:rPr>
        <w:lastRenderedPageBreak/>
        <w:t>上级主管部门报告，依程序报请区人民政府审批。</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突发事件发生后，根据实际情况，按照“急事急办、</w:t>
      </w:r>
      <w:proofErr w:type="gramStart"/>
      <w:r>
        <w:rPr>
          <w:rFonts w:ascii="仿宋_GB2312" w:eastAsia="仿宋_GB2312" w:hint="eastAsia"/>
          <w:color w:val="000000"/>
          <w:sz w:val="32"/>
          <w:szCs w:val="32"/>
        </w:rPr>
        <w:t>特</w:t>
      </w:r>
      <w:proofErr w:type="gramEnd"/>
      <w:r>
        <w:rPr>
          <w:rFonts w:ascii="仿宋_GB2312" w:eastAsia="仿宋_GB2312" w:hint="eastAsia"/>
          <w:color w:val="000000"/>
          <w:sz w:val="32"/>
          <w:szCs w:val="32"/>
        </w:rPr>
        <w:t>事特办”的原则，凡街道筹备组应急预算支出或上级批准的拨款事项，依法依规简化资金审批及划拨程序，确保突发事件处置工作的顺利进行。</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街道筹备组财政办负责对突发事件财政应急保障资金使用及其效果进行监管和评估。</w:t>
      </w:r>
    </w:p>
    <w:p w:rsidR="00DE0F97" w:rsidRDefault="00DE0F97" w:rsidP="00DE0F97">
      <w:pPr>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t>街道筹备组社会事务办负责建立突发事件应急捐赠机制，鼓励公民、法人或其他组织为突发事件应对工作捐助款物。</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3</w:t>
      </w:r>
      <w:r>
        <w:rPr>
          <w:rFonts w:ascii="仿宋_GB2312" w:eastAsia="仿宋_GB2312" w:hint="eastAsia"/>
          <w:color w:val="000000"/>
          <w:sz w:val="32"/>
          <w:szCs w:val="32"/>
        </w:rPr>
        <w:t>）物资保障。街道筹备组建立应急物资储备保障制度。街道筹备组经贸办或经</w:t>
      </w:r>
      <w:r w:rsidR="00CB6278">
        <w:rPr>
          <w:rFonts w:ascii="仿宋_GB2312" w:eastAsia="仿宋_GB2312" w:hint="eastAsia"/>
          <w:color w:val="000000"/>
          <w:sz w:val="32"/>
          <w:szCs w:val="32"/>
        </w:rPr>
        <w:t>街道筹备组</w:t>
      </w:r>
      <w:r>
        <w:rPr>
          <w:rFonts w:ascii="仿宋_GB2312" w:eastAsia="仿宋_GB2312" w:hint="eastAsia"/>
          <w:color w:val="000000"/>
          <w:sz w:val="32"/>
          <w:szCs w:val="32"/>
        </w:rPr>
        <w:t>研究特别授权的部门负责辖区应急物资储备的综合管理工作，确保应急救援物资、应急处置装备和生活必需品的及时供给。</w:t>
      </w:r>
    </w:p>
    <w:p w:rsidR="00DE0F97" w:rsidRDefault="00DE0F97" w:rsidP="00DE0F97">
      <w:pPr>
        <w:ind w:firstLine="66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避难场所保障。辖区各社区、各部门、各单位应积极争取各方支持，将应急避难场所建设纳入本区域总体规划，依照国家相关规范、标准，结合公园、广场、绿化、人防工程等基础设施建设和旧城改造，逐步建设一批设施完备、功能齐全、布局科学，能够满足人员安全避险、医疗救护、生活保障的应急避难场所，确保紧急情况下公众能安全有序转移或疏散。</w:t>
      </w:r>
    </w:p>
    <w:p w:rsidR="00DE0F97" w:rsidRDefault="00DE0F97" w:rsidP="00DE0F97">
      <w:pPr>
        <w:ind w:firstLine="660"/>
        <w:rPr>
          <w:rFonts w:ascii="仿宋_GB2312" w:eastAsia="仿宋_GB2312"/>
          <w:b/>
          <w:color w:val="000000"/>
          <w:sz w:val="32"/>
          <w:szCs w:val="32"/>
        </w:rPr>
      </w:pPr>
      <w:r>
        <w:rPr>
          <w:rFonts w:ascii="黑体" w:eastAsia="黑体" w:hAnsi="黑体"/>
          <w:b/>
          <w:color w:val="000000"/>
          <w:sz w:val="32"/>
          <w:szCs w:val="32"/>
        </w:rPr>
        <w:t>3</w:t>
      </w:r>
      <w:r>
        <w:rPr>
          <w:rFonts w:ascii="黑体" w:eastAsia="黑体" w:hAnsi="黑体" w:hint="eastAsia"/>
          <w:b/>
          <w:color w:val="000000"/>
          <w:sz w:val="32"/>
          <w:szCs w:val="32"/>
        </w:rPr>
        <w:t xml:space="preserve">  监测预警</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3.1</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监测</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lastRenderedPageBreak/>
        <w:t>街道筹备组应急委组织建立辖区突发事件风险管理体系，健全风险排查、监测、评估、整改工作机制，实行分类分级管理和动态监控。街道筹备组各专项应急指挥部、各社区、各有关单位建立完善本系统或本辖区内涉及公共安全并可能造成重大影响的信息收集、分析、</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 xml:space="preserve">判和会商制度，明确规定监测信息报告人员、渠道、时限、程序等事项。预测可能发生的异常情况，及时报街道筹备组应急办。　　</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3.2</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预警</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建立健全本辖区突发事件预警制度，街道筹备组应急办负责辖区突发事件预警工作的监督和综合管理，街道筹备组有关部门负责相关类别突发事件预警。</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可预警的突发事件，其预警级别按照紧急程度、发展势态和可能造成的危害程度，分为一级、二级、三级和四级，分别用红色、橙色、黄色和蓝色标示，一级为最高级别。</w:t>
      </w:r>
    </w:p>
    <w:p w:rsidR="00DE0F97" w:rsidRDefault="00DE0F97" w:rsidP="00DE0F97">
      <w:pPr>
        <w:ind w:firstLineChars="200" w:firstLine="640"/>
        <w:rPr>
          <w:rFonts w:ascii="仿宋_GB2312" w:eastAsia="仿宋_GB2312"/>
          <w:color w:val="000000"/>
          <w:sz w:val="32"/>
          <w:szCs w:val="32"/>
        </w:rPr>
      </w:pPr>
      <w:r>
        <w:rPr>
          <w:rFonts w:ascii="仿宋_GB2312" w:eastAsia="仿宋_GB2312" w:hint="eastAsia"/>
          <w:color w:val="000000"/>
          <w:sz w:val="32"/>
          <w:szCs w:val="32"/>
        </w:rPr>
        <w:t>预警信息包括突发事件类别、预警级别、起始时间、可能影响的范围、警示事项、应对措施和发布机关等。</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预警信息发布、调整和解除可以通过网络、短信、民防警报器、电话、宣传车或组织人员逐户通知等方式进行。对老幼病残孕等特殊人群和警报盲区人员应当采取足以使其知悉的有效方式发布预警信息。</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3.3</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预警响应</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发布预警后，根据即将发生的突发事件特点和可能造成</w:t>
      </w:r>
      <w:r>
        <w:rPr>
          <w:rFonts w:ascii="仿宋_GB2312" w:eastAsia="仿宋_GB2312" w:hint="eastAsia"/>
          <w:color w:val="000000"/>
          <w:sz w:val="32"/>
          <w:szCs w:val="32"/>
        </w:rPr>
        <w:lastRenderedPageBreak/>
        <w:t>的危害，街道筹备组应急办、有关部门和相关社区、相关单位应依据相关应急预案立即做出响应，采取必要的防御和处置措施。</w:t>
      </w:r>
    </w:p>
    <w:p w:rsidR="00DE0F97" w:rsidRDefault="00DE0F97" w:rsidP="00DE0F97">
      <w:pPr>
        <w:rPr>
          <w:rFonts w:ascii="黑体" w:eastAsia="黑体" w:hAnsi="黑体"/>
          <w:b/>
          <w:color w:val="000000"/>
          <w:sz w:val="32"/>
          <w:szCs w:val="32"/>
        </w:rPr>
      </w:pPr>
      <w:r>
        <w:rPr>
          <w:rFonts w:ascii="仿宋_GB2312" w:eastAsia="仿宋_GB2312" w:hint="eastAsia"/>
          <w:color w:val="000000"/>
          <w:sz w:val="32"/>
          <w:szCs w:val="32"/>
        </w:rPr>
        <w:t xml:space="preserve">　　</w:t>
      </w:r>
      <w:r>
        <w:rPr>
          <w:rFonts w:ascii="黑体" w:eastAsia="黑体" w:hAnsi="黑体"/>
          <w:b/>
          <w:color w:val="000000"/>
          <w:sz w:val="32"/>
          <w:szCs w:val="32"/>
        </w:rPr>
        <w:t>4</w:t>
      </w:r>
      <w:r>
        <w:rPr>
          <w:rFonts w:ascii="黑体" w:eastAsia="黑体" w:hAnsi="黑体" w:hint="eastAsia"/>
          <w:b/>
          <w:color w:val="000000"/>
          <w:sz w:val="32"/>
          <w:szCs w:val="32"/>
        </w:rPr>
        <w:t xml:space="preserve">  应急处置</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4.1</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信息报告</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信息报告工作贯穿于突发事件应对活动的全过程。突发事件发生后，各社区、街道筹备组有关部门</w:t>
      </w:r>
      <w:r w:rsidR="00AD5DA7">
        <w:rPr>
          <w:rFonts w:ascii="仿宋_GB2312" w:eastAsia="仿宋_GB2312" w:hint="eastAsia"/>
          <w:color w:val="000000"/>
          <w:sz w:val="32"/>
          <w:szCs w:val="32"/>
        </w:rPr>
        <w:t>单位</w:t>
      </w:r>
      <w:r>
        <w:rPr>
          <w:rFonts w:ascii="仿宋_GB2312" w:eastAsia="仿宋_GB2312" w:hint="eastAsia"/>
          <w:color w:val="000000"/>
          <w:sz w:val="32"/>
          <w:szCs w:val="32"/>
        </w:rPr>
        <w:t>按照有关规定立即报告各类突发事件信息和其他相关信息。</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街道筹备组应急办及时汇总、</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判、上报突发事件信息，传达上级指示，指挥调度相关应急队伍、装备和物资予以应对，跟踪督查、反馈有关落实情况。必要时，报请区政府应急办给予支持。</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4.2</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先期处置</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按照属地原则，接到突发事件信息报告后，龙岗街道筹备组负责人、各专项应急指挥部负责人和有关部门负责人要迅速赶赴事发现场，组织开展先期处置。可采取以下措施：</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）发布危险或避险警告。</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）划定警戒区域，采取必要的管制措施。</w:t>
      </w:r>
    </w:p>
    <w:p w:rsidR="00DE0F97" w:rsidRDefault="00DE0F97" w:rsidP="00DE0F97">
      <w:pPr>
        <w:rPr>
          <w:rFonts w:ascii="仿宋_GB2312" w:eastAsia="仿宋_GB2312"/>
          <w:color w:val="000000"/>
          <w:spacing w:val="-6"/>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3</w:t>
      </w:r>
      <w:r>
        <w:rPr>
          <w:rFonts w:ascii="仿宋_GB2312" w:eastAsia="仿宋_GB2312" w:hint="eastAsia"/>
          <w:color w:val="000000"/>
          <w:sz w:val="32"/>
          <w:szCs w:val="32"/>
        </w:rPr>
        <w:t>）</w:t>
      </w:r>
      <w:r>
        <w:rPr>
          <w:rFonts w:ascii="仿宋_GB2312" w:eastAsia="仿宋_GB2312" w:hint="eastAsia"/>
          <w:color w:val="000000"/>
          <w:spacing w:val="-6"/>
          <w:sz w:val="32"/>
          <w:szCs w:val="32"/>
        </w:rPr>
        <w:t>实施紧急疏散和救援行动，组织群众开展自救互救。</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4</w:t>
      </w:r>
      <w:r>
        <w:rPr>
          <w:rFonts w:ascii="仿宋_GB2312" w:eastAsia="仿宋_GB2312" w:hint="eastAsia"/>
          <w:color w:val="000000"/>
          <w:sz w:val="32"/>
          <w:szCs w:val="32"/>
        </w:rPr>
        <w:t>）紧急调配应急资源，到达事发现场。</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5</w:t>
      </w:r>
      <w:r>
        <w:rPr>
          <w:rFonts w:ascii="仿宋_GB2312" w:eastAsia="仿宋_GB2312" w:hint="eastAsia"/>
          <w:color w:val="000000"/>
          <w:sz w:val="32"/>
          <w:szCs w:val="32"/>
        </w:rPr>
        <w:t>）实施动态监测，密切关注事态发展。</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6</w:t>
      </w:r>
      <w:r>
        <w:rPr>
          <w:rFonts w:ascii="仿宋_GB2312" w:eastAsia="仿宋_GB2312" w:hint="eastAsia"/>
          <w:color w:val="000000"/>
          <w:sz w:val="32"/>
          <w:szCs w:val="32"/>
        </w:rPr>
        <w:t>）及时向区应急办报告事件相关信息，并提出应急</w:t>
      </w:r>
      <w:r>
        <w:rPr>
          <w:rFonts w:ascii="仿宋_GB2312" w:eastAsia="仿宋_GB2312" w:hint="eastAsia"/>
          <w:color w:val="000000"/>
          <w:sz w:val="32"/>
          <w:szCs w:val="32"/>
        </w:rPr>
        <w:lastRenderedPageBreak/>
        <w:t>处置建议和支持请求，同时向波及或可能波及的相关区域通报情况。</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905D27">
        <w:rPr>
          <w:rFonts w:ascii="仿宋_GB2312" w:eastAsia="仿宋_GB2312" w:hint="eastAsia"/>
          <w:color w:val="000000"/>
          <w:sz w:val="32"/>
          <w:szCs w:val="32"/>
        </w:rPr>
        <w:t xml:space="preserve">  </w:t>
      </w:r>
      <w:bookmarkStart w:id="3" w:name="_GoBack"/>
      <w:bookmarkEnd w:id="3"/>
      <w:r>
        <w:rPr>
          <w:rFonts w:ascii="仿宋_GB2312" w:eastAsia="仿宋_GB2312" w:hint="eastAsia"/>
          <w:color w:val="000000"/>
          <w:sz w:val="32"/>
          <w:szCs w:val="32"/>
        </w:rPr>
        <w:t>（</w:t>
      </w:r>
      <w:r>
        <w:rPr>
          <w:rFonts w:ascii="仿宋_GB2312" w:eastAsia="仿宋_GB2312"/>
          <w:color w:val="000000"/>
          <w:sz w:val="32"/>
          <w:szCs w:val="32"/>
        </w:rPr>
        <w:t>7</w:t>
      </w:r>
      <w:r>
        <w:rPr>
          <w:rFonts w:ascii="仿宋_GB2312" w:eastAsia="仿宋_GB2312" w:hint="eastAsia"/>
          <w:color w:val="000000"/>
          <w:sz w:val="32"/>
          <w:szCs w:val="32"/>
        </w:rPr>
        <w:t>）其他必要的措施。</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4.3</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应急响应</w:t>
      </w:r>
    </w:p>
    <w:p w:rsidR="00DE0F97" w:rsidRDefault="00DE0F97" w:rsidP="00DE0F97">
      <w:pPr>
        <w:ind w:firstLine="675"/>
        <w:rPr>
          <w:rFonts w:ascii="仿宋_GB2312" w:eastAsia="仿宋_GB2312"/>
          <w:color w:val="000000"/>
          <w:sz w:val="32"/>
          <w:szCs w:val="32"/>
        </w:rPr>
      </w:pPr>
      <w:r>
        <w:rPr>
          <w:rFonts w:ascii="仿宋_GB2312" w:eastAsia="仿宋_GB2312" w:hint="eastAsia"/>
          <w:color w:val="000000"/>
          <w:sz w:val="32"/>
          <w:szCs w:val="32"/>
        </w:rPr>
        <w:t>对于先期处置未能有效控制事态发展或消除严重社会危害的一般以上级别突发事件，报街道筹备组应急委主任或副主任批准后启动相关街道筹备组应急预案，由街道筹备组应急委或区相关专项应急指挥部统一指挥处置工作。可以采取下列一项或多项处置措施：</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）对受伤受害人员实施救护。包括受伤受害人员救治、传染病或群体性不明原因疾病病人隔离医治、受困人员营救、受灾受害人员转移安置、涉险人员疏散和撤离及其他救护措施。</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）对事态实施有效控制。包括现场危险因素控制和消除、重大危险源防控和转移、重要防护目标保护等。必要时，实施现场管理或交通管制等强制措施。</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3</w:t>
      </w:r>
      <w:r>
        <w:rPr>
          <w:rFonts w:ascii="仿宋_GB2312" w:eastAsia="仿宋_GB2312" w:hint="eastAsia"/>
          <w:color w:val="000000"/>
          <w:sz w:val="32"/>
          <w:szCs w:val="32"/>
        </w:rPr>
        <w:t>）对受损的公共设施紧急修复。包括受损的交通、通讯、供水、排水、供电、供气、供热等公共设施修复。</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4</w:t>
      </w:r>
      <w:r>
        <w:rPr>
          <w:rFonts w:ascii="仿宋_GB2312" w:eastAsia="仿宋_GB2312" w:hint="eastAsia"/>
          <w:color w:val="000000"/>
          <w:sz w:val="32"/>
          <w:szCs w:val="32"/>
        </w:rPr>
        <w:t>）对事件现场进行清除清理。包括受损物资、设备和商品的清理，泄漏</w:t>
      </w:r>
      <w:proofErr w:type="gramStart"/>
      <w:r>
        <w:rPr>
          <w:rFonts w:ascii="仿宋_GB2312" w:eastAsia="仿宋_GB2312" w:hint="eastAsia"/>
          <w:color w:val="000000"/>
          <w:sz w:val="32"/>
          <w:szCs w:val="32"/>
        </w:rPr>
        <w:t>危化品</w:t>
      </w:r>
      <w:proofErr w:type="gramEnd"/>
      <w:r>
        <w:rPr>
          <w:rFonts w:ascii="仿宋_GB2312" w:eastAsia="仿宋_GB2312" w:hint="eastAsia"/>
          <w:color w:val="000000"/>
          <w:sz w:val="32"/>
          <w:szCs w:val="32"/>
        </w:rPr>
        <w:t>和油污的清除清理，临时设施的拆除，现场废弃物和垃圾的清理等。</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5</w:t>
      </w:r>
      <w:r w:rsidR="00AD5DA7">
        <w:rPr>
          <w:rFonts w:ascii="仿宋_GB2312" w:eastAsia="仿宋_GB2312" w:hint="eastAsia"/>
          <w:color w:val="000000"/>
          <w:sz w:val="32"/>
          <w:szCs w:val="32"/>
        </w:rPr>
        <w:t>）启用街道筹备组</w:t>
      </w:r>
      <w:r>
        <w:rPr>
          <w:rFonts w:ascii="仿宋_GB2312" w:eastAsia="仿宋_GB2312" w:hint="eastAsia"/>
          <w:color w:val="000000"/>
          <w:sz w:val="32"/>
          <w:szCs w:val="32"/>
        </w:rPr>
        <w:t>财政预备费和应急救援储备物资，</w:t>
      </w:r>
      <w:r>
        <w:rPr>
          <w:rFonts w:ascii="仿宋_GB2312" w:eastAsia="仿宋_GB2312" w:hint="eastAsia"/>
          <w:color w:val="000000"/>
          <w:sz w:val="32"/>
          <w:szCs w:val="32"/>
        </w:rPr>
        <w:lastRenderedPageBreak/>
        <w:t>保障应急救援工作需要，保障食品、饮用水、燃料等基本生活必需品的供应。</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6</w:t>
      </w:r>
      <w:r>
        <w:rPr>
          <w:rFonts w:ascii="仿宋_GB2312" w:eastAsia="仿宋_GB2312" w:hint="eastAsia"/>
          <w:color w:val="000000"/>
          <w:sz w:val="32"/>
          <w:szCs w:val="32"/>
        </w:rPr>
        <w:t>）开展社会动员，组织公民参加应急救援和处置工作。必要时，街道筹备组应急委可以向社会单位和个人紧急征用应急救援所需设备、设施、场地、交通工具和其他物资，要求相关企业组织突击生产、调配，保证供给。鼓励公民、法人和其他组织为应对突发事件工作提供物资、资金捐赠和技术支持。</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7</w:t>
      </w:r>
      <w:r>
        <w:rPr>
          <w:rFonts w:ascii="仿宋_GB2312" w:eastAsia="仿宋_GB2312" w:hint="eastAsia"/>
          <w:color w:val="000000"/>
          <w:sz w:val="32"/>
          <w:szCs w:val="32"/>
        </w:rPr>
        <w:t>）依法从严惩处扰乱市场秩序、社会秩序的行为，维护市场和社会治安秩序。</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8</w:t>
      </w:r>
      <w:r>
        <w:rPr>
          <w:rFonts w:ascii="仿宋_GB2312" w:eastAsia="仿宋_GB2312" w:hint="eastAsia"/>
          <w:color w:val="000000"/>
          <w:sz w:val="32"/>
          <w:szCs w:val="32"/>
        </w:rPr>
        <w:t>）采取防止发生次生、衍生事件的必要措施。</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超出本辖区范围或达到较大、重大、特别重大级别的突发事件，及时逐级报请国家、省、市、区政府应急处置。</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4.4</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现场指挥</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根据需要，成立现场应急指挥部，由指挥长、副指挥长和各工作组组长组成，实行现场指挥长负责制。指挥长由街道筹备组应急委派出或指定，指挥长在应急结束前离开现场的，应指定代理人行使指挥长职责，保持现场处置工作的连续性。现场指挥部开展以下工作：</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）统一指挥现场应急处置，决策重大事项。</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）随时掌握事件进展情况，及时向街道筹备组应急办报告。</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lastRenderedPageBreak/>
        <w:t xml:space="preserve">　　（</w:t>
      </w:r>
      <w:r>
        <w:rPr>
          <w:rFonts w:ascii="仿宋_GB2312" w:eastAsia="仿宋_GB2312"/>
          <w:color w:val="000000"/>
          <w:sz w:val="32"/>
          <w:szCs w:val="32"/>
        </w:rPr>
        <w:t>3</w:t>
      </w:r>
      <w:r>
        <w:rPr>
          <w:rFonts w:ascii="仿宋_GB2312" w:eastAsia="仿宋_GB2312" w:hint="eastAsia"/>
          <w:color w:val="000000"/>
          <w:sz w:val="32"/>
          <w:szCs w:val="32"/>
        </w:rPr>
        <w:t>）结合现场实际情况，对突发事件进行综合分析、快速评估，尽快研究确定现场应急处置方案。</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4</w:t>
      </w:r>
      <w:r>
        <w:rPr>
          <w:rFonts w:ascii="仿宋_GB2312" w:eastAsia="仿宋_GB2312" w:hint="eastAsia"/>
          <w:color w:val="000000"/>
          <w:sz w:val="32"/>
          <w:szCs w:val="32"/>
        </w:rPr>
        <w:t>）调度应急队伍，调集应急装备和物资。</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5</w:t>
      </w:r>
      <w:r>
        <w:rPr>
          <w:rFonts w:ascii="仿宋_GB2312" w:eastAsia="仿宋_GB2312" w:hint="eastAsia"/>
          <w:color w:val="000000"/>
          <w:sz w:val="32"/>
          <w:szCs w:val="32"/>
        </w:rPr>
        <w:t>）当事态扩大，有可能超出自身的控制能力时，报请区应急委协调调配其他应急资源参与处置工作。</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6</w:t>
      </w:r>
      <w:r>
        <w:rPr>
          <w:rFonts w:ascii="仿宋_GB2312" w:eastAsia="仿宋_GB2312" w:hint="eastAsia"/>
          <w:color w:val="000000"/>
          <w:sz w:val="32"/>
          <w:szCs w:val="32"/>
        </w:rPr>
        <w:t>）根据法律、法规，开展其他必要的处置工作。</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4.5</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应急联动</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现场应急指挥部根据应急处置的实际需要，可成立若干工作组，按照职责分工，各司其职，协同合作，做好各项应急处置工作：</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1</w:t>
      </w:r>
      <w:r>
        <w:rPr>
          <w:rFonts w:ascii="仿宋_GB2312" w:eastAsia="仿宋_GB2312" w:hint="eastAsia"/>
          <w:color w:val="000000"/>
          <w:sz w:val="32"/>
          <w:szCs w:val="32"/>
        </w:rPr>
        <w:t>）综合协调组：由</w:t>
      </w:r>
      <w:r w:rsidR="00606CFA">
        <w:rPr>
          <w:rFonts w:ascii="仿宋_GB2312" w:eastAsia="仿宋_GB2312" w:hint="eastAsia"/>
          <w:color w:val="000000"/>
          <w:sz w:val="32"/>
          <w:szCs w:val="32"/>
        </w:rPr>
        <w:t>党政办</w:t>
      </w:r>
      <w:r>
        <w:rPr>
          <w:rFonts w:ascii="仿宋_GB2312" w:eastAsia="仿宋_GB2312" w:hint="eastAsia"/>
          <w:color w:val="000000"/>
          <w:sz w:val="32"/>
          <w:szCs w:val="32"/>
        </w:rPr>
        <w:t>抽调各有关部门单位人员组成，负责对外联络、综合文字、信息收集整理及报告工作，保证指挥部工作运转，接待新闻媒体，发布事件信息，处理涉外事务，开展社会动员。</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6F75A6">
        <w:rPr>
          <w:rFonts w:ascii="仿宋_GB2312" w:eastAsia="仿宋_GB2312" w:hint="eastAsia"/>
          <w:color w:val="000000"/>
          <w:sz w:val="32"/>
          <w:szCs w:val="32"/>
        </w:rPr>
        <w:t>2</w:t>
      </w:r>
      <w:r>
        <w:rPr>
          <w:rFonts w:ascii="仿宋_GB2312" w:eastAsia="仿宋_GB2312" w:hint="eastAsia"/>
          <w:color w:val="000000"/>
          <w:sz w:val="32"/>
          <w:szCs w:val="32"/>
        </w:rPr>
        <w:t>）抢险救援组：由街道筹备组人武部、龙岗派出所、建设办、</w:t>
      </w:r>
      <w:r w:rsidR="009D58C4">
        <w:rPr>
          <w:rFonts w:ascii="仿宋_GB2312" w:eastAsia="仿宋_GB2312" w:hint="eastAsia"/>
          <w:color w:val="000000"/>
          <w:sz w:val="32"/>
          <w:szCs w:val="32"/>
        </w:rPr>
        <w:t>城管办、</w:t>
      </w:r>
      <w:r>
        <w:rPr>
          <w:rFonts w:ascii="仿宋_GB2312" w:eastAsia="仿宋_GB2312" w:hint="eastAsia"/>
          <w:color w:val="000000"/>
          <w:sz w:val="32"/>
          <w:szCs w:val="32"/>
        </w:rPr>
        <w:t>安监办</w:t>
      </w:r>
      <w:r w:rsidR="0071412C">
        <w:rPr>
          <w:rFonts w:ascii="仿宋_GB2312" w:eastAsia="仿宋_GB2312" w:hint="eastAsia"/>
          <w:color w:val="000000"/>
          <w:sz w:val="32"/>
          <w:szCs w:val="32"/>
        </w:rPr>
        <w:t>、各社区组成，组织</w:t>
      </w:r>
      <w:r>
        <w:rPr>
          <w:rFonts w:ascii="仿宋_GB2312" w:eastAsia="仿宋_GB2312" w:hint="eastAsia"/>
          <w:color w:val="000000"/>
          <w:sz w:val="32"/>
          <w:szCs w:val="32"/>
        </w:rPr>
        <w:t>抢险和现场救援力量，开展现场处置，根据需要，调遣后续处置和增援队伍。</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6F75A6">
        <w:rPr>
          <w:rFonts w:ascii="仿宋_GB2312" w:eastAsia="仿宋_GB2312" w:hint="eastAsia"/>
          <w:color w:val="000000"/>
          <w:sz w:val="32"/>
          <w:szCs w:val="32"/>
        </w:rPr>
        <w:t>3</w:t>
      </w:r>
      <w:r>
        <w:rPr>
          <w:rFonts w:ascii="仿宋_GB2312" w:eastAsia="仿宋_GB2312" w:hint="eastAsia"/>
          <w:color w:val="000000"/>
          <w:sz w:val="32"/>
          <w:szCs w:val="32"/>
        </w:rPr>
        <w:t>）医疗救护和卫生防疫组：由龙岗卫生服务中心、</w:t>
      </w:r>
      <w:r w:rsidR="00C53F13">
        <w:rPr>
          <w:rFonts w:ascii="仿宋_GB2312" w:eastAsia="仿宋_GB2312" w:hint="eastAsia"/>
          <w:color w:val="000000"/>
          <w:sz w:val="32"/>
          <w:szCs w:val="32"/>
        </w:rPr>
        <w:t>社会事务办</w:t>
      </w:r>
      <w:r>
        <w:rPr>
          <w:rFonts w:ascii="仿宋_GB2312" w:eastAsia="仿宋_GB2312" w:hint="eastAsia"/>
          <w:color w:val="000000"/>
          <w:sz w:val="32"/>
          <w:szCs w:val="32"/>
        </w:rPr>
        <w:t>等部门组成，负责医疗救护、疾病控制、心理干预、人畜疫情防控、食品与饮用水安全检查监测等卫生应急工作。</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lastRenderedPageBreak/>
        <w:t xml:space="preserve">　　（</w:t>
      </w:r>
      <w:r w:rsidR="006F75A6">
        <w:rPr>
          <w:rFonts w:ascii="仿宋_GB2312" w:eastAsia="仿宋_GB2312" w:hint="eastAsia"/>
          <w:color w:val="000000"/>
          <w:sz w:val="32"/>
          <w:szCs w:val="32"/>
        </w:rPr>
        <w:t>4</w:t>
      </w:r>
      <w:r>
        <w:rPr>
          <w:rFonts w:ascii="仿宋_GB2312" w:eastAsia="仿宋_GB2312" w:hint="eastAsia"/>
          <w:color w:val="000000"/>
          <w:sz w:val="32"/>
          <w:szCs w:val="32"/>
        </w:rPr>
        <w:t>）交通保障组：由龙岗交警中队、街道筹备组建设办等部门组成，负责事发地道路交通控制，根据需要开设应急救援专用通道，修复损毁设施，确保应急运输畅通。</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6F75A6">
        <w:rPr>
          <w:rFonts w:ascii="仿宋_GB2312" w:eastAsia="仿宋_GB2312" w:hint="eastAsia"/>
          <w:color w:val="000000"/>
          <w:sz w:val="32"/>
          <w:szCs w:val="32"/>
        </w:rPr>
        <w:t>5</w:t>
      </w:r>
      <w:r>
        <w:rPr>
          <w:rFonts w:ascii="仿宋_GB2312" w:eastAsia="仿宋_GB2312" w:hint="eastAsia"/>
          <w:color w:val="000000"/>
          <w:sz w:val="32"/>
          <w:szCs w:val="32"/>
        </w:rPr>
        <w:t>）治安警戒组：由龙岗派出所、街道筹备组综治办负责，实施现场警戒，保护事件现场，维护治安秩序，控制危险源，承担对重要场所、目标和救灾设施的警卫。</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6F75A6">
        <w:rPr>
          <w:rFonts w:ascii="仿宋_GB2312" w:eastAsia="仿宋_GB2312" w:hint="eastAsia"/>
          <w:color w:val="000000"/>
          <w:sz w:val="32"/>
          <w:szCs w:val="32"/>
        </w:rPr>
        <w:t>6</w:t>
      </w:r>
      <w:r>
        <w:rPr>
          <w:rFonts w:ascii="仿宋_GB2312" w:eastAsia="仿宋_GB2312" w:hint="eastAsia"/>
          <w:color w:val="000000"/>
          <w:sz w:val="32"/>
          <w:szCs w:val="32"/>
        </w:rPr>
        <w:t>）人员疏散和安置组：由街道筹备组相关</w:t>
      </w:r>
      <w:r w:rsidR="00C53F13">
        <w:rPr>
          <w:rFonts w:ascii="仿宋_GB2312" w:eastAsia="仿宋_GB2312" w:hint="eastAsia"/>
          <w:color w:val="000000"/>
          <w:sz w:val="32"/>
          <w:szCs w:val="32"/>
        </w:rPr>
        <w:t>部门、</w:t>
      </w:r>
      <w:r>
        <w:rPr>
          <w:rFonts w:ascii="仿宋_GB2312" w:eastAsia="仿宋_GB2312" w:hint="eastAsia"/>
          <w:color w:val="000000"/>
          <w:sz w:val="32"/>
          <w:szCs w:val="32"/>
        </w:rPr>
        <w:t>社区组成，负责人员紧急疏散和安置工作，必要时采取强制疏散措施。做好受害受灾群众的基本生活保障工作，确保群众有饭吃、有水喝、有衣穿、有住处，有病能得到及时医治。</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6F75A6">
        <w:rPr>
          <w:rFonts w:ascii="仿宋_GB2312" w:eastAsia="仿宋_GB2312" w:hint="eastAsia"/>
          <w:color w:val="000000"/>
          <w:sz w:val="32"/>
          <w:szCs w:val="32"/>
        </w:rPr>
        <w:t>7</w:t>
      </w:r>
      <w:r>
        <w:rPr>
          <w:rFonts w:ascii="仿宋_GB2312" w:eastAsia="仿宋_GB2312" w:hint="eastAsia"/>
          <w:color w:val="000000"/>
          <w:sz w:val="32"/>
          <w:szCs w:val="32"/>
        </w:rPr>
        <w:t>）物资和经费保障组：由街道筹备组</w:t>
      </w:r>
      <w:r w:rsidR="0056176E">
        <w:rPr>
          <w:rFonts w:ascii="仿宋_GB2312" w:eastAsia="仿宋_GB2312" w:hint="eastAsia"/>
          <w:color w:val="000000"/>
          <w:sz w:val="32"/>
          <w:szCs w:val="32"/>
        </w:rPr>
        <w:t>各相关部门</w:t>
      </w:r>
      <w:r>
        <w:rPr>
          <w:rFonts w:ascii="仿宋_GB2312" w:eastAsia="仿宋_GB2312" w:hint="eastAsia"/>
          <w:color w:val="000000"/>
          <w:sz w:val="32"/>
          <w:szCs w:val="32"/>
        </w:rPr>
        <w:t>、</w:t>
      </w:r>
      <w:r w:rsidR="0056176E">
        <w:rPr>
          <w:rFonts w:ascii="仿宋_GB2312" w:eastAsia="仿宋_GB2312" w:hint="eastAsia"/>
          <w:color w:val="000000"/>
          <w:sz w:val="32"/>
          <w:szCs w:val="32"/>
        </w:rPr>
        <w:t>财政办</w:t>
      </w:r>
      <w:r>
        <w:rPr>
          <w:rFonts w:ascii="仿宋_GB2312" w:eastAsia="仿宋_GB2312" w:hint="eastAsia"/>
          <w:color w:val="000000"/>
          <w:sz w:val="32"/>
          <w:szCs w:val="32"/>
        </w:rPr>
        <w:t>等部门组成，负责调集应急物资，保证应对突发事件工作需要。</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w:t>
      </w:r>
      <w:r w:rsidR="006F75A6">
        <w:rPr>
          <w:rFonts w:ascii="仿宋_GB2312" w:eastAsia="仿宋_GB2312" w:hint="eastAsia"/>
          <w:color w:val="000000"/>
          <w:sz w:val="32"/>
          <w:szCs w:val="32"/>
        </w:rPr>
        <w:t>8</w:t>
      </w:r>
      <w:r>
        <w:rPr>
          <w:rFonts w:ascii="仿宋_GB2312" w:eastAsia="仿宋_GB2312" w:hint="eastAsia"/>
          <w:color w:val="000000"/>
          <w:sz w:val="32"/>
          <w:szCs w:val="32"/>
        </w:rPr>
        <w:t>）环境服务组：由街道筹备组城管办（环保办）组成，全同区环保局负责现场环境检测，控制消除环境污染，积极与市气象部门对接，提供天气预报预警信息。</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w:t>
      </w:r>
      <w:r w:rsidR="006F75A6">
        <w:rPr>
          <w:rFonts w:ascii="仿宋_GB2312" w:eastAsia="仿宋_GB2312" w:hint="eastAsia"/>
          <w:color w:val="000000"/>
          <w:sz w:val="32"/>
          <w:szCs w:val="32"/>
        </w:rPr>
        <w:t>9</w:t>
      </w:r>
      <w:r>
        <w:rPr>
          <w:rFonts w:ascii="仿宋_GB2312" w:eastAsia="仿宋_GB2312" w:hint="eastAsia"/>
          <w:color w:val="000000"/>
          <w:sz w:val="32"/>
          <w:szCs w:val="32"/>
        </w:rPr>
        <w:t>）公共设施抢修组：由街道筹备组建设办组成，负责事件影响区域供水、供电、供气、供热和排水系统的抢修恢复工作。</w:t>
      </w:r>
    </w:p>
    <w:p w:rsidR="006F75A6" w:rsidRPr="006F75A6" w:rsidRDefault="006F75A6" w:rsidP="006F75A6">
      <w:pPr>
        <w:ind w:firstLineChars="200" w:firstLine="640"/>
        <w:rPr>
          <w:rFonts w:ascii="仿宋_GB2312" w:eastAsia="仿宋_GB2312"/>
          <w:color w:val="000000"/>
          <w:sz w:val="32"/>
          <w:szCs w:val="32"/>
        </w:rPr>
      </w:pPr>
      <w:r>
        <w:rPr>
          <w:rFonts w:ascii="仿宋_GB2312" w:eastAsia="仿宋_GB2312" w:hint="eastAsia"/>
          <w:color w:val="000000"/>
          <w:sz w:val="32"/>
          <w:szCs w:val="32"/>
        </w:rPr>
        <w:t>（10）专家小组：向区应急办报告，安排专家参与应急处置方案的研究工作，提供决策建议，解答有关专业技术问题。</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lastRenderedPageBreak/>
        <w:t>（</w:t>
      </w:r>
      <w:r w:rsidR="006F75A6">
        <w:rPr>
          <w:rFonts w:ascii="仿宋_GB2312" w:eastAsia="仿宋_GB2312"/>
          <w:color w:val="000000"/>
          <w:sz w:val="32"/>
          <w:szCs w:val="32"/>
        </w:rPr>
        <w:t>1</w:t>
      </w:r>
      <w:r w:rsidR="006F75A6">
        <w:rPr>
          <w:rFonts w:ascii="仿宋_GB2312" w:eastAsia="仿宋_GB2312" w:hint="eastAsia"/>
          <w:color w:val="000000"/>
          <w:sz w:val="32"/>
          <w:szCs w:val="32"/>
        </w:rPr>
        <w:t>1</w:t>
      </w:r>
      <w:r>
        <w:rPr>
          <w:rFonts w:ascii="仿宋_GB2312" w:eastAsia="仿宋_GB2312" w:hint="eastAsia"/>
          <w:color w:val="000000"/>
          <w:sz w:val="32"/>
          <w:szCs w:val="32"/>
        </w:rPr>
        <w:t>）军队和武警：必要时，按有关规定报请区政府请求驻地军队和武警参与应急处置工作。</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4.6</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应急结束</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突发事件处置工作基本完成，事件危害已基本消除，应急处置工作即告结束。</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突发事件应急处置工作结束后，经街道筹备组应急委主任或副主任批准后，由各专项指挥部办公室宣布应急结束，并报街道筹备组应急办备案。</w:t>
      </w:r>
    </w:p>
    <w:p w:rsidR="00DE0F97" w:rsidRDefault="00DE0F97" w:rsidP="00DE0F97">
      <w:pPr>
        <w:ind w:firstLine="645"/>
        <w:rPr>
          <w:rFonts w:ascii="仿宋_GB2312" w:eastAsia="仿宋_GB2312"/>
          <w:b/>
          <w:color w:val="000000"/>
          <w:sz w:val="32"/>
          <w:szCs w:val="32"/>
        </w:rPr>
      </w:pPr>
      <w:r>
        <w:rPr>
          <w:rFonts w:ascii="仿宋_GB2312" w:eastAsia="仿宋_GB2312"/>
          <w:b/>
          <w:color w:val="000000"/>
          <w:sz w:val="32"/>
          <w:szCs w:val="32"/>
        </w:rPr>
        <w:t>4.7</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信息发布</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街道筹备组党政办负责协调督促有关部门及时开展突发事件的信息发布工作，实际工作部门作为第一责任主体，承担信息发布的首要责任，要组织媒体做好新闻报道，舆论引导等工作，确保及时、准确发布有关事件事态发展和应急处置工作的信息。</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未经许可，任何单位和个人不得擅自发布有关突发事件发生、发展或应急处置工作的信息。对于编造、传播虚假信息，严重扰乱社会秩序的行为，应依法追究刑事责任。</w:t>
      </w:r>
    </w:p>
    <w:p w:rsidR="00DE0F97" w:rsidRDefault="00DE0F97" w:rsidP="00DE0F97">
      <w:pPr>
        <w:rPr>
          <w:rFonts w:ascii="黑体" w:eastAsia="黑体" w:hAnsi="黑体"/>
          <w:b/>
          <w:color w:val="000000"/>
          <w:sz w:val="32"/>
          <w:szCs w:val="32"/>
        </w:rPr>
      </w:pPr>
      <w:r>
        <w:rPr>
          <w:rFonts w:ascii="仿宋_GB2312" w:eastAsia="仿宋_GB2312" w:hint="eastAsia"/>
          <w:color w:val="000000"/>
          <w:sz w:val="32"/>
          <w:szCs w:val="32"/>
        </w:rPr>
        <w:t xml:space="preserve">　</w:t>
      </w:r>
      <w:r>
        <w:rPr>
          <w:rFonts w:ascii="黑体" w:eastAsia="黑体" w:hAnsi="黑体" w:hint="eastAsia"/>
          <w:color w:val="000000"/>
          <w:sz w:val="32"/>
          <w:szCs w:val="32"/>
        </w:rPr>
        <w:t xml:space="preserve">　</w:t>
      </w:r>
      <w:r>
        <w:rPr>
          <w:rFonts w:ascii="黑体" w:eastAsia="黑体" w:hAnsi="黑体"/>
          <w:b/>
          <w:color w:val="000000"/>
          <w:sz w:val="32"/>
          <w:szCs w:val="32"/>
        </w:rPr>
        <w:t>5</w:t>
      </w:r>
      <w:r>
        <w:rPr>
          <w:rFonts w:ascii="黑体" w:eastAsia="黑体" w:hAnsi="黑体" w:hint="eastAsia"/>
          <w:b/>
          <w:color w:val="000000"/>
          <w:sz w:val="32"/>
          <w:szCs w:val="32"/>
        </w:rPr>
        <w:t xml:space="preserve">  后期处置</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5.1</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善后处置</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事发地所在社区、街道筹备组有关部门应做好善后处置工作，主要包括：人员安置、伤亡人员抚恤、基本生活困难救助、征用补偿、救助资金和物资安排、有关保险理赔、公</w:t>
      </w:r>
      <w:r>
        <w:rPr>
          <w:rFonts w:ascii="仿宋_GB2312" w:eastAsia="仿宋_GB2312" w:hint="eastAsia"/>
          <w:color w:val="000000"/>
          <w:sz w:val="32"/>
          <w:szCs w:val="32"/>
        </w:rPr>
        <w:lastRenderedPageBreak/>
        <w:t>众心理干预、恢复重建等事项。</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5.2</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调查评估</w:t>
      </w:r>
    </w:p>
    <w:p w:rsidR="00DE0F97" w:rsidRDefault="00DE0F97" w:rsidP="00DE0F97">
      <w:pPr>
        <w:ind w:firstLine="570"/>
        <w:rPr>
          <w:rFonts w:ascii="仿宋_GB2312" w:eastAsia="仿宋_GB2312"/>
          <w:color w:val="000000"/>
          <w:sz w:val="32"/>
          <w:szCs w:val="32"/>
        </w:rPr>
      </w:pPr>
      <w:r>
        <w:rPr>
          <w:rFonts w:ascii="仿宋_GB2312" w:eastAsia="仿宋_GB2312" w:hint="eastAsia"/>
          <w:color w:val="000000"/>
          <w:sz w:val="32"/>
          <w:szCs w:val="32"/>
        </w:rPr>
        <w:t>龙岗街道筹备组配合上级对一般以上或区政府领导批示要求的突发事件的起因、性质、损失、影响、责任和恢复重建等情况进行调查分析，总结经验教训，提出改进防范与处置措施、修订预案的建议，形成调查评估报告。调查评估报告按程序逐级上报。</w:t>
      </w:r>
    </w:p>
    <w:p w:rsidR="00DE0F97" w:rsidRDefault="00DE0F97" w:rsidP="00DE0F97">
      <w:pPr>
        <w:ind w:firstLine="570"/>
        <w:rPr>
          <w:rFonts w:ascii="仿宋_GB2312" w:eastAsia="仿宋_GB2312"/>
          <w:b/>
          <w:color w:val="000000"/>
          <w:sz w:val="32"/>
          <w:szCs w:val="32"/>
        </w:rPr>
      </w:pPr>
      <w:r>
        <w:rPr>
          <w:rFonts w:ascii="仿宋_GB2312" w:eastAsia="仿宋_GB2312"/>
          <w:b/>
          <w:color w:val="000000"/>
          <w:sz w:val="32"/>
          <w:szCs w:val="32"/>
        </w:rPr>
        <w:t>5.3</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恢复重建</w:t>
      </w:r>
    </w:p>
    <w:p w:rsidR="00DE0F97" w:rsidRDefault="00DE0F97" w:rsidP="00DE0F97">
      <w:pPr>
        <w:ind w:firstLine="570"/>
        <w:rPr>
          <w:rFonts w:ascii="仿宋_GB2312" w:eastAsia="仿宋_GB2312"/>
          <w:color w:val="000000"/>
          <w:sz w:val="32"/>
          <w:szCs w:val="32"/>
        </w:rPr>
      </w:pPr>
      <w:r>
        <w:rPr>
          <w:rFonts w:ascii="仿宋_GB2312" w:eastAsia="仿宋_GB2312" w:hint="eastAsia"/>
          <w:color w:val="000000"/>
          <w:sz w:val="32"/>
          <w:szCs w:val="32"/>
        </w:rPr>
        <w:t xml:space="preserve">恢复重建工作由龙岗街道筹备组具体负责，街道筹备组有关部门根据调查评估报告和受灾受害地区实际，提出建议和意见，协助制定恢复重建计划，按有关规定报批后组织实施。　　</w:t>
      </w:r>
    </w:p>
    <w:p w:rsidR="00DE0F97" w:rsidRDefault="00DE0F97" w:rsidP="00DE0F97">
      <w:pPr>
        <w:ind w:firstLine="570"/>
        <w:rPr>
          <w:rFonts w:ascii="黑体" w:eastAsia="黑体" w:hAnsi="黑体"/>
          <w:b/>
          <w:color w:val="000000"/>
          <w:sz w:val="32"/>
          <w:szCs w:val="32"/>
        </w:rPr>
      </w:pPr>
      <w:r>
        <w:rPr>
          <w:rFonts w:ascii="黑体" w:eastAsia="黑体" w:hAnsi="黑体"/>
          <w:b/>
          <w:color w:val="000000"/>
          <w:sz w:val="32"/>
          <w:szCs w:val="32"/>
        </w:rPr>
        <w:t>6</w:t>
      </w:r>
      <w:r>
        <w:rPr>
          <w:rFonts w:ascii="黑体" w:eastAsia="黑体" w:hAnsi="黑体" w:hint="eastAsia"/>
          <w:b/>
          <w:color w:val="000000"/>
          <w:sz w:val="32"/>
          <w:szCs w:val="32"/>
        </w:rPr>
        <w:t xml:space="preserve">  考核与责任追究</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6.1</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考核奖惩</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建立健全应急管理考核制度和相关指标体系，对辖区应急管理工作纳入年度考核内容。</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6.2</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责任追究</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应急管理工作实行行政领导责任制和责任追究制，龙岗街道筹备组主要负责人是突发事件应对工作第一责任人。对迟报、谎报、瞒报、漏报突发事件重要信息的或者在应急管理工作中有其他失职行为的，依法依规对有关责任人给予行政处分。构成犯罪的，依法追究刑事责任。</w:t>
      </w:r>
    </w:p>
    <w:p w:rsidR="00DE0F97" w:rsidRDefault="00DE0F97" w:rsidP="00DE0F97">
      <w:pPr>
        <w:rPr>
          <w:rFonts w:ascii="黑体" w:eastAsia="黑体" w:hAnsi="黑体"/>
          <w:b/>
          <w:color w:val="000000"/>
          <w:sz w:val="32"/>
          <w:szCs w:val="32"/>
        </w:rPr>
      </w:pPr>
      <w:r>
        <w:rPr>
          <w:rFonts w:ascii="仿宋_GB2312" w:eastAsia="仿宋_GB2312" w:hint="eastAsia"/>
          <w:color w:val="000000"/>
          <w:sz w:val="32"/>
          <w:szCs w:val="32"/>
        </w:rPr>
        <w:lastRenderedPageBreak/>
        <w:t xml:space="preserve">　</w:t>
      </w:r>
      <w:r>
        <w:rPr>
          <w:rFonts w:ascii="黑体" w:eastAsia="黑体" w:hAnsi="黑体" w:hint="eastAsia"/>
          <w:color w:val="000000"/>
          <w:sz w:val="32"/>
          <w:szCs w:val="32"/>
        </w:rPr>
        <w:t xml:space="preserve">　</w:t>
      </w:r>
      <w:r>
        <w:rPr>
          <w:rFonts w:ascii="黑体" w:eastAsia="黑体" w:hAnsi="黑体"/>
          <w:b/>
          <w:color w:val="000000"/>
          <w:sz w:val="32"/>
          <w:szCs w:val="32"/>
        </w:rPr>
        <w:t>7</w:t>
      </w:r>
      <w:r>
        <w:rPr>
          <w:rFonts w:ascii="黑体" w:eastAsia="黑体" w:hAnsi="黑体" w:hint="eastAsia"/>
          <w:b/>
          <w:color w:val="000000"/>
          <w:sz w:val="32"/>
          <w:szCs w:val="32"/>
        </w:rPr>
        <w:t xml:space="preserve">  预案管理</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7.1</w:t>
      </w:r>
      <w:r>
        <w:rPr>
          <w:rFonts w:ascii="仿宋_GB2312" w:eastAsia="仿宋_GB2312" w:hint="eastAsia"/>
          <w:b/>
          <w:color w:val="000000"/>
          <w:sz w:val="32"/>
          <w:szCs w:val="32"/>
        </w:rPr>
        <w:t xml:space="preserve"> </w:t>
      </w:r>
      <w:r>
        <w:rPr>
          <w:rFonts w:eastAsia="仿宋_GB2312"/>
          <w:b/>
          <w:color w:val="000000"/>
          <w:sz w:val="32"/>
          <w:szCs w:val="32"/>
        </w:rPr>
        <w:t> </w:t>
      </w:r>
      <w:r>
        <w:rPr>
          <w:rFonts w:ascii="仿宋_GB2312" w:eastAsia="仿宋_GB2312" w:hint="eastAsia"/>
          <w:b/>
          <w:color w:val="000000"/>
          <w:sz w:val="32"/>
          <w:szCs w:val="32"/>
        </w:rPr>
        <w:t>预案演练</w:t>
      </w: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t xml:space="preserve">　　街道筹备组应急办统筹辖区应急演练工作，负责重点应急演练的规划、组织协调与综合管理，督查指导辖区综合应急演练工作。</w:t>
      </w:r>
    </w:p>
    <w:p w:rsidR="00DE0F97" w:rsidRDefault="00DE0F97" w:rsidP="00DE0F97">
      <w:pPr>
        <w:ind w:firstLineChars="200" w:firstLine="640"/>
        <w:rPr>
          <w:rFonts w:ascii="仿宋_GB2312" w:eastAsia="仿宋_GB2312"/>
          <w:color w:val="000000"/>
          <w:sz w:val="32"/>
          <w:szCs w:val="32"/>
        </w:rPr>
      </w:pPr>
      <w:r>
        <w:rPr>
          <w:rFonts w:ascii="仿宋_GB2312" w:eastAsia="仿宋_GB2312" w:hint="eastAsia"/>
          <w:color w:val="000000"/>
          <w:sz w:val="32"/>
          <w:szCs w:val="32"/>
        </w:rPr>
        <w:t>街道筹备组各专项应急指挥部和相关部门、有关单位负责本系统、本领域的应急演练工作。</w:t>
      </w:r>
    </w:p>
    <w:p w:rsidR="00DE0F97" w:rsidRDefault="00DE0F97" w:rsidP="00DE0F97">
      <w:pPr>
        <w:ind w:firstLineChars="200" w:firstLine="643"/>
        <w:rPr>
          <w:rFonts w:ascii="仿宋_GB2312" w:eastAsia="仿宋_GB2312"/>
          <w:b/>
          <w:color w:val="000000"/>
          <w:sz w:val="32"/>
          <w:szCs w:val="32"/>
        </w:rPr>
      </w:pPr>
      <w:r>
        <w:rPr>
          <w:rFonts w:ascii="仿宋_GB2312" w:eastAsia="仿宋_GB2312"/>
          <w:b/>
          <w:color w:val="000000"/>
          <w:sz w:val="32"/>
          <w:szCs w:val="32"/>
        </w:rPr>
        <w:t>7.2</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宣传与培训</w:t>
      </w:r>
    </w:p>
    <w:p w:rsidR="00DE0F97" w:rsidRDefault="00DE0F97" w:rsidP="00DE0F97">
      <w:pPr>
        <w:ind w:firstLine="675"/>
        <w:rPr>
          <w:rFonts w:ascii="仿宋_GB2312" w:eastAsia="仿宋_GB2312"/>
          <w:color w:val="000000"/>
          <w:sz w:val="32"/>
          <w:szCs w:val="32"/>
        </w:rPr>
      </w:pPr>
      <w:r>
        <w:rPr>
          <w:rFonts w:ascii="仿宋_GB2312" w:eastAsia="仿宋_GB2312" w:hint="eastAsia"/>
          <w:color w:val="000000"/>
          <w:sz w:val="32"/>
          <w:szCs w:val="32"/>
        </w:rPr>
        <w:t>街道筹备组应急办组织协调辖区应急管理教育培训和宣传工作。辖区学校组织实施在校学生的综合应急教育，将公共安全和应急防护知识纳入学校教学内容。</w:t>
      </w:r>
    </w:p>
    <w:p w:rsidR="00DE0F97" w:rsidRDefault="00DE0F97" w:rsidP="00DE0F97">
      <w:pPr>
        <w:rPr>
          <w:rFonts w:ascii="仿宋_GB2312" w:eastAsia="仿宋_GB2312"/>
          <w:b/>
          <w:color w:val="000000"/>
          <w:sz w:val="32"/>
          <w:szCs w:val="32"/>
        </w:rPr>
      </w:pPr>
      <w:r>
        <w:rPr>
          <w:rFonts w:ascii="仿宋_GB2312" w:eastAsia="仿宋_GB2312" w:hint="eastAsia"/>
          <w:color w:val="000000"/>
          <w:sz w:val="32"/>
          <w:szCs w:val="32"/>
        </w:rPr>
        <w:t xml:space="preserve">　　</w:t>
      </w:r>
      <w:r>
        <w:rPr>
          <w:rFonts w:ascii="仿宋_GB2312" w:eastAsia="仿宋_GB2312"/>
          <w:b/>
          <w:color w:val="000000"/>
          <w:sz w:val="32"/>
          <w:szCs w:val="32"/>
        </w:rPr>
        <w:t>7.3</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编制与修订</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本预案编制、修订与解释工作由街道筹备组应急办具体负责</w:t>
      </w:r>
      <w:r w:rsidR="002314DC">
        <w:rPr>
          <w:rFonts w:ascii="仿宋_GB2312" w:eastAsia="仿宋_GB2312" w:hint="eastAsia"/>
          <w:color w:val="000000"/>
          <w:sz w:val="32"/>
          <w:szCs w:val="32"/>
        </w:rPr>
        <w:t>，原则上每三年修订一次</w:t>
      </w:r>
      <w:r>
        <w:rPr>
          <w:rFonts w:ascii="仿宋_GB2312" w:eastAsia="仿宋_GB2312" w:hint="eastAsia"/>
          <w:color w:val="000000"/>
          <w:sz w:val="32"/>
          <w:szCs w:val="32"/>
        </w:rPr>
        <w:t>。</w:t>
      </w:r>
    </w:p>
    <w:p w:rsidR="00DE0F97" w:rsidRDefault="00DE0F97" w:rsidP="00DE0F97">
      <w:pPr>
        <w:ind w:firstLine="645"/>
        <w:rPr>
          <w:rFonts w:ascii="仿宋_GB2312" w:eastAsia="仿宋_GB2312"/>
          <w:b/>
          <w:color w:val="000000"/>
          <w:sz w:val="32"/>
          <w:szCs w:val="32"/>
        </w:rPr>
      </w:pPr>
      <w:r>
        <w:rPr>
          <w:rFonts w:ascii="仿宋_GB2312" w:eastAsia="仿宋_GB2312"/>
          <w:b/>
          <w:color w:val="000000"/>
          <w:sz w:val="32"/>
          <w:szCs w:val="32"/>
        </w:rPr>
        <w:t>7.4</w:t>
      </w:r>
      <w:r>
        <w:rPr>
          <w:rFonts w:eastAsia="仿宋_GB2312"/>
          <w:b/>
          <w:color w:val="000000"/>
          <w:sz w:val="32"/>
          <w:szCs w:val="32"/>
        </w:rPr>
        <w:t> </w:t>
      </w:r>
      <w:r>
        <w:rPr>
          <w:rFonts w:eastAsia="仿宋_GB2312" w:hint="eastAsia"/>
          <w:b/>
          <w:color w:val="000000"/>
          <w:sz w:val="32"/>
          <w:szCs w:val="32"/>
        </w:rPr>
        <w:t xml:space="preserve"> </w:t>
      </w:r>
      <w:r>
        <w:rPr>
          <w:rFonts w:ascii="仿宋_GB2312" w:eastAsia="仿宋_GB2312" w:hint="eastAsia"/>
          <w:b/>
          <w:color w:val="000000"/>
          <w:sz w:val="32"/>
          <w:szCs w:val="32"/>
        </w:rPr>
        <w:t>发布与实施</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本预案自发布之日起实施，凡与本预案不一致的，以本预案为准。</w:t>
      </w:r>
    </w:p>
    <w:p w:rsidR="00DE0F97" w:rsidRDefault="00DE0F97" w:rsidP="00DE0F97">
      <w:pPr>
        <w:ind w:firstLine="645"/>
        <w:rPr>
          <w:rFonts w:ascii="仿宋_GB2312" w:eastAsia="仿宋_GB2312"/>
          <w:color w:val="000000"/>
          <w:sz w:val="32"/>
          <w:szCs w:val="32"/>
        </w:rPr>
      </w:pPr>
      <w:r>
        <w:rPr>
          <w:rFonts w:ascii="仿宋_GB2312" w:eastAsia="仿宋_GB2312" w:hint="eastAsia"/>
          <w:color w:val="000000"/>
          <w:sz w:val="32"/>
          <w:szCs w:val="32"/>
        </w:rPr>
        <w:t>本预案如与国家法律、法规、规章及上级人民政府的规范性文件相抵触的，以国家法律、法规、规章及上级人民政府的规范性文件为准。</w:t>
      </w:r>
    </w:p>
    <w:p w:rsidR="00DE0F97" w:rsidRDefault="00DE0F97" w:rsidP="00DE0F97">
      <w:pPr>
        <w:ind w:firstLine="645"/>
        <w:rPr>
          <w:rFonts w:ascii="仿宋_GB2312" w:eastAsia="仿宋_GB2312"/>
          <w:color w:val="000000"/>
          <w:sz w:val="28"/>
          <w:szCs w:val="28"/>
        </w:rPr>
      </w:pPr>
      <w:r>
        <w:rPr>
          <w:rFonts w:ascii="仿宋_GB2312" w:eastAsia="仿宋_GB2312" w:hint="eastAsia"/>
          <w:color w:val="000000"/>
          <w:sz w:val="32"/>
          <w:szCs w:val="32"/>
        </w:rPr>
        <w:t>本预案中有关行政许可、行政强制的内容，在执行中应严格依法办理。</w:t>
      </w:r>
    </w:p>
    <w:p w:rsidR="00DE0F97" w:rsidRDefault="00DE0F97" w:rsidP="00DE0F97">
      <w:pPr>
        <w:ind w:firstLineChars="200" w:firstLine="643"/>
        <w:rPr>
          <w:rFonts w:ascii="黑体" w:eastAsia="黑体" w:hAnsi="黑体"/>
          <w:b/>
          <w:color w:val="000000"/>
          <w:sz w:val="32"/>
          <w:szCs w:val="32"/>
        </w:rPr>
      </w:pPr>
      <w:r>
        <w:rPr>
          <w:rFonts w:ascii="黑体" w:eastAsia="黑体" w:hAnsi="黑体"/>
          <w:b/>
          <w:color w:val="000000"/>
          <w:sz w:val="32"/>
          <w:szCs w:val="32"/>
        </w:rPr>
        <w:lastRenderedPageBreak/>
        <w:t>8</w:t>
      </w:r>
      <w:r>
        <w:rPr>
          <w:rFonts w:ascii="黑体" w:eastAsia="黑体" w:hAnsi="黑体" w:hint="eastAsia"/>
          <w:b/>
          <w:color w:val="000000"/>
          <w:sz w:val="32"/>
          <w:szCs w:val="32"/>
        </w:rPr>
        <w:t xml:space="preserve">  附件</w:t>
      </w:r>
    </w:p>
    <w:p w:rsidR="00DE0F97" w:rsidRDefault="00DE0F97" w:rsidP="00DE0F97">
      <w:pPr>
        <w:ind w:firstLineChars="300" w:firstLine="964"/>
        <w:rPr>
          <w:rFonts w:eastAsia="仿宋_GB2312"/>
          <w:b/>
          <w:color w:val="000000"/>
          <w:sz w:val="32"/>
          <w:szCs w:val="32"/>
        </w:rPr>
      </w:pPr>
      <w:r>
        <w:rPr>
          <w:rFonts w:eastAsia="仿宋_GB2312" w:hint="eastAsia"/>
          <w:b/>
          <w:color w:val="000000"/>
          <w:sz w:val="32"/>
          <w:szCs w:val="32"/>
        </w:rPr>
        <w:t>一般以上突发事件处置流程图</w:t>
      </w: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p>
    <w:p w:rsidR="00C53F13" w:rsidRDefault="00C53F13" w:rsidP="00DE0F97">
      <w:pPr>
        <w:rPr>
          <w:rFonts w:ascii="仿宋_GB2312" w:eastAsia="仿宋_GB2312"/>
          <w:color w:val="000000"/>
          <w:sz w:val="32"/>
          <w:szCs w:val="32"/>
        </w:rPr>
      </w:pPr>
    </w:p>
    <w:p w:rsidR="00C53F13" w:rsidRDefault="00C53F13" w:rsidP="00DE0F97">
      <w:pPr>
        <w:rPr>
          <w:rFonts w:ascii="仿宋_GB2312" w:eastAsia="仿宋_GB2312"/>
          <w:color w:val="000000"/>
          <w:sz w:val="32"/>
          <w:szCs w:val="32"/>
        </w:rPr>
      </w:pPr>
    </w:p>
    <w:p w:rsidR="00DE0F97" w:rsidRDefault="00DE0F97" w:rsidP="00DE0F97">
      <w:pPr>
        <w:rPr>
          <w:rFonts w:ascii="仿宋_GB2312" w:eastAsia="仿宋_GB2312"/>
          <w:color w:val="000000"/>
          <w:sz w:val="32"/>
          <w:szCs w:val="32"/>
        </w:rPr>
      </w:pPr>
      <w:r>
        <w:rPr>
          <w:rFonts w:ascii="仿宋_GB2312" w:eastAsia="仿宋_GB2312" w:hint="eastAsia"/>
          <w:color w:val="000000"/>
          <w:sz w:val="32"/>
          <w:szCs w:val="32"/>
        </w:rPr>
        <w:lastRenderedPageBreak/>
        <w:t>附件</w:t>
      </w:r>
    </w:p>
    <w:p w:rsidR="00DE0F97" w:rsidRDefault="00DE0F97" w:rsidP="00DE0F97">
      <w:pPr>
        <w:jc w:val="center"/>
        <w:rPr>
          <w:rFonts w:ascii="宋体"/>
          <w:b/>
          <w:color w:val="000000"/>
          <w:sz w:val="44"/>
          <w:szCs w:val="44"/>
        </w:rPr>
      </w:pPr>
      <w:r>
        <w:rPr>
          <w:rFonts w:ascii="宋体" w:hAnsi="宋体" w:hint="eastAsia"/>
          <w:b/>
          <w:color w:val="000000"/>
          <w:sz w:val="44"/>
          <w:szCs w:val="44"/>
        </w:rPr>
        <w:t>一般以上突发事件处置流程图</w:t>
      </w:r>
    </w:p>
    <w:p w:rsidR="00DE0F97" w:rsidRDefault="00DE0F97" w:rsidP="00DE0F97">
      <w:pPr>
        <w:jc w:val="center"/>
        <w:rPr>
          <w:rFonts w:ascii="宋体"/>
          <w:color w:val="000000"/>
          <w:sz w:val="28"/>
          <w:szCs w:val="28"/>
        </w:rPr>
      </w:pPr>
      <w:r>
        <w:rPr>
          <w:noProof/>
          <w:color w:val="000000"/>
        </w:rPr>
        <mc:AlternateContent>
          <mc:Choice Requires="wpg">
            <w:drawing>
              <wp:anchor distT="0" distB="0" distL="114300" distR="114300" simplePos="0" relativeHeight="251659264" behindDoc="0" locked="0" layoutInCell="1" allowOverlap="1" wp14:anchorId="2E586E36" wp14:editId="1188DA6C">
                <wp:simplePos x="0" y="0"/>
                <wp:positionH relativeFrom="column">
                  <wp:posOffset>-306070</wp:posOffset>
                </wp:positionH>
                <wp:positionV relativeFrom="paragraph">
                  <wp:posOffset>188595</wp:posOffset>
                </wp:positionV>
                <wp:extent cx="5867400" cy="6972300"/>
                <wp:effectExtent l="8255" t="9525" r="10795" b="952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6972300"/>
                          <a:chOff x="1335" y="2445"/>
                          <a:chExt cx="9240" cy="10980"/>
                        </a:xfrm>
                      </wpg:grpSpPr>
                      <wpg:grpSp>
                        <wpg:cNvPr id="2" name="Group 43"/>
                        <wpg:cNvGrpSpPr>
                          <a:grpSpLocks/>
                        </wpg:cNvGrpSpPr>
                        <wpg:grpSpPr bwMode="auto">
                          <a:xfrm>
                            <a:off x="4365" y="2445"/>
                            <a:ext cx="3375" cy="10980"/>
                            <a:chOff x="4365" y="2445"/>
                            <a:chExt cx="3375" cy="10980"/>
                          </a:xfrm>
                        </wpg:grpSpPr>
                        <wps:wsp>
                          <wps:cNvPr id="3" name="Rectangle 2"/>
                          <wps:cNvSpPr>
                            <a:spLocks noChangeArrowheads="1"/>
                          </wps:cNvSpPr>
                          <wps:spPr bwMode="auto">
                            <a:xfrm>
                              <a:off x="4770" y="2445"/>
                              <a:ext cx="2745" cy="600"/>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rPr>
                                    <w:b/>
                                    <w:sz w:val="24"/>
                                  </w:rPr>
                                </w:pPr>
                                <w:r>
                                  <w:rPr>
                                    <w:rFonts w:hint="eastAsia"/>
                                    <w:b/>
                                    <w:sz w:val="24"/>
                                  </w:rPr>
                                  <w:t>突发事件发生</w:t>
                                </w:r>
                              </w:p>
                            </w:txbxContent>
                          </wps:txbx>
                          <wps:bodyPr rot="0" vert="horz" wrap="square" lIns="91440" tIns="45720" rIns="91440" bIns="45720" anchor="t" anchorCtr="0" upright="1">
                            <a:noAutofit/>
                          </wps:bodyPr>
                        </wps:wsp>
                        <wps:wsp>
                          <wps:cNvPr id="4" name="AutoShape 3"/>
                          <wps:cNvCnPr/>
                          <wps:spPr bwMode="auto">
                            <a:xfrm>
                              <a:off x="6000" y="3045"/>
                              <a:ext cx="0" cy="67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4770" y="3765"/>
                              <a:ext cx="2745" cy="825"/>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pPr>
                                <w:r>
                                  <w:rPr>
                                    <w:rFonts w:hint="eastAsia"/>
                                    <w:b/>
                                  </w:rPr>
                                  <w:t>先期处置</w:t>
                                </w:r>
                                <w:r>
                                  <w:t xml:space="preserve">                             </w:t>
                                </w:r>
                                <w:r>
                                  <w:rPr>
                                    <w:rFonts w:hint="eastAsia"/>
                                  </w:rPr>
                                  <w:t>（街道筹备组应急办）</w:t>
                                </w:r>
                              </w:p>
                            </w:txbxContent>
                          </wps:txbx>
                          <wps:bodyPr rot="0" vert="horz" wrap="square" lIns="91440" tIns="45720" rIns="91440" bIns="45720" anchor="t" anchorCtr="0" upright="1">
                            <a:noAutofit/>
                          </wps:bodyPr>
                        </wps:wsp>
                        <wps:wsp>
                          <wps:cNvPr id="6" name="AutoShape 5"/>
                          <wps:cNvCnPr/>
                          <wps:spPr bwMode="auto">
                            <a:xfrm>
                              <a:off x="6000" y="4590"/>
                              <a:ext cx="0" cy="67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
                          <wps:cNvSpPr>
                            <a:spLocks noChangeArrowheads="1"/>
                          </wps:cNvSpPr>
                          <wps:spPr bwMode="auto">
                            <a:xfrm>
                              <a:off x="4365" y="5265"/>
                              <a:ext cx="3375" cy="1485"/>
                            </a:xfrm>
                            <a:prstGeom prst="flowChartDecision">
                              <a:avLst/>
                            </a:prstGeom>
                            <a:solidFill>
                              <a:srgbClr val="FFFFFF"/>
                            </a:solidFill>
                            <a:ln w="9525" cmpd="sng">
                              <a:solidFill>
                                <a:srgbClr val="000000"/>
                              </a:solidFill>
                              <a:miter lim="800000"/>
                              <a:headEnd/>
                              <a:tailEnd/>
                            </a:ln>
                          </wps:spPr>
                          <wps:txbx>
                            <w:txbxContent>
                              <w:p w:rsidR="00DE0F97" w:rsidRDefault="00DE0F97" w:rsidP="00DE0F97">
                                <w:pPr>
                                  <w:jc w:val="center"/>
                                  <w:rPr>
                                    <w:b/>
                                  </w:rPr>
                                </w:pPr>
                                <w:r>
                                  <w:rPr>
                                    <w:rFonts w:hint="eastAsia"/>
                                    <w:b/>
                                  </w:rPr>
                                  <w:t>信息报告</w:t>
                                </w:r>
                              </w:p>
                              <w:p w:rsidR="00DE0F97" w:rsidRDefault="00DE0F97" w:rsidP="00DE0F97">
                                <w:pPr>
                                  <w:jc w:val="center"/>
                                </w:pPr>
                                <w:r>
                                  <w:rPr>
                                    <w:rFonts w:hint="eastAsia"/>
                                  </w:rPr>
                                  <w:t>（区应急办）</w:t>
                                </w:r>
                              </w:p>
                            </w:txbxContent>
                          </wps:txbx>
                          <wps:bodyPr rot="0" vert="horz" wrap="square" lIns="91440" tIns="45720" rIns="91440" bIns="45720" anchor="t" anchorCtr="0" upright="1">
                            <a:noAutofit/>
                          </wps:bodyPr>
                        </wps:wsp>
                        <wps:wsp>
                          <wps:cNvPr id="8" name="AutoShape 7"/>
                          <wps:cNvCnPr/>
                          <wps:spPr bwMode="auto">
                            <a:xfrm flipH="1">
                              <a:off x="6000" y="6675"/>
                              <a:ext cx="1" cy="94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4695" y="7620"/>
                              <a:ext cx="2745" cy="495"/>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rPr>
                                    <w:b/>
                                  </w:rPr>
                                </w:pPr>
                                <w:r>
                                  <w:rPr>
                                    <w:rFonts w:hint="eastAsia"/>
                                    <w:b/>
                                  </w:rPr>
                                  <w:t>应急响应</w:t>
                                </w:r>
                              </w:p>
                            </w:txbxContent>
                          </wps:txbx>
                          <wps:bodyPr rot="0" vert="horz" wrap="square" lIns="91440" tIns="45720" rIns="91440" bIns="45720" anchor="t" anchorCtr="0" upright="1">
                            <a:noAutofit/>
                          </wps:bodyPr>
                        </wps:wsp>
                        <wps:wsp>
                          <wps:cNvPr id="10" name="AutoShape 9"/>
                          <wps:cNvCnPr/>
                          <wps:spPr bwMode="auto">
                            <a:xfrm>
                              <a:off x="6000" y="8115"/>
                              <a:ext cx="2" cy="54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4695" y="8655"/>
                              <a:ext cx="2745" cy="480"/>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rPr>
                                    <w:b/>
                                  </w:rPr>
                                </w:pPr>
                                <w:r>
                                  <w:rPr>
                                    <w:rFonts w:hint="eastAsia"/>
                                    <w:b/>
                                  </w:rPr>
                                  <w:t>应急结束</w:t>
                                </w:r>
                              </w:p>
                            </w:txbxContent>
                          </wps:txbx>
                          <wps:bodyPr rot="0" vert="horz" wrap="square" lIns="91440" tIns="45720" rIns="91440" bIns="45720" anchor="t" anchorCtr="0" upright="1">
                            <a:noAutofit/>
                          </wps:bodyPr>
                        </wps:wsp>
                        <wps:wsp>
                          <wps:cNvPr id="12" name="AutoShape 12"/>
                          <wps:cNvCnPr/>
                          <wps:spPr bwMode="auto">
                            <a:xfrm flipH="1">
                              <a:off x="6001" y="9135"/>
                              <a:ext cx="1" cy="54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4695" y="9675"/>
                              <a:ext cx="2745" cy="795"/>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pPr>
                                <w:r>
                                  <w:rPr>
                                    <w:rFonts w:hint="eastAsia"/>
                                    <w:b/>
                                  </w:rPr>
                                  <w:t>善后处置</w:t>
                                </w:r>
                                <w:r>
                                  <w:rPr>
                                    <w:b/>
                                  </w:rPr>
                                  <w:t xml:space="preserve"> </w:t>
                                </w:r>
                                <w:r>
                                  <w:t xml:space="preserve">                      </w:t>
                                </w:r>
                                <w:r>
                                  <w:rPr>
                                    <w:rFonts w:hint="eastAsia"/>
                                    <w:sz w:val="19"/>
                                  </w:rPr>
                                  <w:t>（区直有关部门会同事发</w:t>
                                </w:r>
                                <w:r>
                                  <w:rPr>
                                    <w:rFonts w:hint="eastAsia"/>
                                  </w:rPr>
                                  <w:t>地）</w:t>
                                </w:r>
                              </w:p>
                            </w:txbxContent>
                          </wps:txbx>
                          <wps:bodyPr rot="0" vert="horz" wrap="square" lIns="91440" tIns="45720" rIns="91440" bIns="45720" anchor="t" anchorCtr="0" upright="1">
                            <a:noAutofit/>
                          </wps:bodyPr>
                        </wps:wsp>
                        <wps:wsp>
                          <wps:cNvPr id="14" name="AutoShape 14"/>
                          <wps:cNvCnPr/>
                          <wps:spPr bwMode="auto">
                            <a:xfrm>
                              <a:off x="6000" y="10470"/>
                              <a:ext cx="0" cy="67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4770" y="11145"/>
                              <a:ext cx="2745" cy="780"/>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pPr>
                                <w:r>
                                  <w:rPr>
                                    <w:rFonts w:hint="eastAsia"/>
                                    <w:b/>
                                  </w:rPr>
                                  <w:t>调查评估</w:t>
                                </w:r>
                                <w:r>
                                  <w:rPr>
                                    <w:b/>
                                  </w:rPr>
                                  <w:t xml:space="preserve"> </w:t>
                                </w:r>
                                <w:r>
                                  <w:t xml:space="preserve">                        </w:t>
                                </w:r>
                                <w:r>
                                  <w:rPr>
                                    <w:rFonts w:hint="eastAsia"/>
                                  </w:rPr>
                                  <w:t>（</w:t>
                                </w:r>
                                <w:r>
                                  <w:rPr>
                                    <w:rFonts w:hint="eastAsia"/>
                                    <w:sz w:val="19"/>
                                  </w:rPr>
                                  <w:t>区直有关部门会同事发</w:t>
                                </w:r>
                                <w:r>
                                  <w:rPr>
                                    <w:rFonts w:hint="eastAsia"/>
                                  </w:rPr>
                                  <w:t>地）</w:t>
                                </w:r>
                              </w:p>
                            </w:txbxContent>
                          </wps:txbx>
                          <wps:bodyPr rot="0" vert="horz" wrap="square" lIns="91440" tIns="45720" rIns="91440" bIns="45720" anchor="t" anchorCtr="0" upright="1">
                            <a:noAutofit/>
                          </wps:bodyPr>
                        </wps:wsp>
                        <wps:wsp>
                          <wps:cNvPr id="16" name="AutoShape 16"/>
                          <wps:cNvCnPr/>
                          <wps:spPr bwMode="auto">
                            <a:xfrm>
                              <a:off x="6000" y="11925"/>
                              <a:ext cx="0" cy="67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a:off x="4770" y="12600"/>
                              <a:ext cx="2745" cy="825"/>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pPr>
                                <w:r>
                                  <w:rPr>
                                    <w:rFonts w:hint="eastAsia"/>
                                    <w:b/>
                                  </w:rPr>
                                  <w:t>后期处置</w:t>
                                </w:r>
                                <w:r>
                                  <w:t xml:space="preserve">                        </w:t>
                                </w:r>
                                <w:r>
                                  <w:rPr>
                                    <w:rFonts w:hint="eastAsia"/>
                                  </w:rPr>
                                  <w:t>（</w:t>
                                </w:r>
                                <w:r>
                                  <w:rPr>
                                    <w:rFonts w:hint="eastAsia"/>
                                    <w:sz w:val="19"/>
                                  </w:rPr>
                                  <w:t>区直有关部门会同事发</w:t>
                                </w:r>
                                <w:r>
                                  <w:rPr>
                                    <w:rFonts w:hint="eastAsia"/>
                                  </w:rPr>
                                  <w:t>地）</w:t>
                                </w:r>
                              </w:p>
                            </w:txbxContent>
                          </wps:txbx>
                          <wps:bodyPr rot="0" vert="horz" wrap="square" lIns="91440" tIns="45720" rIns="91440" bIns="45720" anchor="t" anchorCtr="0" upright="1">
                            <a:noAutofit/>
                          </wps:bodyPr>
                        </wps:wsp>
                      </wpg:grpSp>
                      <wpg:grpSp>
                        <wpg:cNvPr id="18" name="Group 44"/>
                        <wpg:cNvGrpSpPr>
                          <a:grpSpLocks/>
                        </wpg:cNvGrpSpPr>
                        <wpg:grpSpPr bwMode="auto">
                          <a:xfrm>
                            <a:off x="1335" y="2745"/>
                            <a:ext cx="4665" cy="4110"/>
                            <a:chOff x="1335" y="2745"/>
                            <a:chExt cx="4665" cy="4110"/>
                          </a:xfrm>
                        </wpg:grpSpPr>
                        <wps:wsp>
                          <wps:cNvPr id="19" name="AutoShape 24"/>
                          <wps:cNvCnPr/>
                          <wps:spPr bwMode="auto">
                            <a:xfrm>
                              <a:off x="3480" y="5955"/>
                              <a:ext cx="88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5"/>
                          <wps:cNvCnPr/>
                          <wps:spPr bwMode="auto">
                            <a:xfrm>
                              <a:off x="3480" y="5340"/>
                              <a:ext cx="0" cy="124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
                          <wps:cNvCnPr/>
                          <wps:spPr bwMode="auto">
                            <a:xfrm>
                              <a:off x="3135" y="5340"/>
                              <a:ext cx="34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
                          <wps:cNvCnPr/>
                          <wps:spPr bwMode="auto">
                            <a:xfrm>
                              <a:off x="3135" y="6585"/>
                              <a:ext cx="34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8"/>
                          <wps:cNvSpPr>
                            <a:spLocks noChangeArrowheads="1"/>
                          </wps:cNvSpPr>
                          <wps:spPr bwMode="auto">
                            <a:xfrm>
                              <a:off x="1335" y="5055"/>
                              <a:ext cx="1800" cy="555"/>
                            </a:xfrm>
                            <a:prstGeom prst="rect">
                              <a:avLst/>
                            </a:prstGeom>
                            <a:solidFill>
                              <a:srgbClr val="FFFFFF"/>
                            </a:solidFill>
                            <a:ln w="9525" cmpd="sng">
                              <a:solidFill>
                                <a:srgbClr val="000000"/>
                              </a:solidFill>
                              <a:miter lim="800000"/>
                              <a:headEnd/>
                              <a:tailEnd/>
                            </a:ln>
                          </wps:spPr>
                          <wps:txbx>
                            <w:txbxContent>
                              <w:p w:rsidR="00DE0F97" w:rsidRDefault="00DE0F97" w:rsidP="00DE0F97">
                                <w:pPr>
                                  <w:ind w:firstLineChars="50" w:firstLine="105"/>
                                </w:pPr>
                                <w:r>
                                  <w:rPr>
                                    <w:rFonts w:hint="eastAsia"/>
                                  </w:rPr>
                                  <w:t>上报区应急委</w:t>
                                </w:r>
                              </w:p>
                            </w:txbxContent>
                          </wps:txbx>
                          <wps:bodyPr rot="0" vert="horz" wrap="square" lIns="91440" tIns="45720" rIns="91440" bIns="45720" anchor="t" anchorCtr="0" upright="1">
                            <a:noAutofit/>
                          </wps:bodyPr>
                        </wps:wsp>
                        <wps:wsp>
                          <wps:cNvPr id="24" name="Rectangle 29"/>
                          <wps:cNvSpPr>
                            <a:spLocks noChangeArrowheads="1"/>
                          </wps:cNvSpPr>
                          <wps:spPr bwMode="auto">
                            <a:xfrm>
                              <a:off x="1335" y="6105"/>
                              <a:ext cx="2041" cy="750"/>
                            </a:xfrm>
                            <a:prstGeom prst="rect">
                              <a:avLst/>
                            </a:prstGeom>
                            <a:solidFill>
                              <a:srgbClr val="FFFFFF"/>
                            </a:solidFill>
                            <a:ln w="9525" cmpd="sng">
                              <a:solidFill>
                                <a:srgbClr val="000000"/>
                              </a:solidFill>
                              <a:miter lim="800000"/>
                              <a:headEnd/>
                              <a:tailEnd/>
                            </a:ln>
                          </wps:spPr>
                          <wps:txbx>
                            <w:txbxContent>
                              <w:p w:rsidR="00DE0F97" w:rsidRDefault="00DE0F97" w:rsidP="00DE0F97">
                                <w:r>
                                  <w:rPr>
                                    <w:rFonts w:hint="eastAsia"/>
                                    <w:sz w:val="19"/>
                                  </w:rPr>
                                  <w:t>向区直有关部门或事发地传达区领导指</w:t>
                                </w:r>
                                <w:r>
                                  <w:rPr>
                                    <w:rFonts w:hint="eastAsia"/>
                                  </w:rPr>
                                  <w:t>示</w:t>
                                </w:r>
                              </w:p>
                            </w:txbxContent>
                          </wps:txbx>
                          <wps:bodyPr rot="0" vert="horz" wrap="square" lIns="91440" tIns="45720" rIns="91440" bIns="45720" anchor="t" anchorCtr="0" upright="1">
                            <a:noAutofit/>
                          </wps:bodyPr>
                        </wps:wsp>
                        <wps:wsp>
                          <wps:cNvPr id="25" name="AutoShape 30"/>
                          <wps:cNvCnPr/>
                          <wps:spPr bwMode="auto">
                            <a:xfrm flipH="1">
                              <a:off x="2235" y="4590"/>
                              <a:ext cx="15" cy="46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31"/>
                          <wps:cNvSpPr>
                            <a:spLocks noChangeArrowheads="1"/>
                          </wps:cNvSpPr>
                          <wps:spPr bwMode="auto">
                            <a:xfrm>
                              <a:off x="1335" y="4065"/>
                              <a:ext cx="1800" cy="525"/>
                            </a:xfrm>
                            <a:prstGeom prst="rect">
                              <a:avLst/>
                            </a:prstGeom>
                            <a:solidFill>
                              <a:srgbClr val="FFFFFF"/>
                            </a:solidFill>
                            <a:ln w="9525" cmpd="sng">
                              <a:solidFill>
                                <a:srgbClr val="000000"/>
                              </a:solidFill>
                              <a:miter lim="800000"/>
                              <a:headEnd/>
                              <a:tailEnd/>
                            </a:ln>
                          </wps:spPr>
                          <wps:txbx>
                            <w:txbxContent>
                              <w:p w:rsidR="00DE0F97" w:rsidRDefault="00DE0F97" w:rsidP="00DE0F97">
                                <w:pPr>
                                  <w:ind w:firstLineChars="100" w:firstLine="210"/>
                                </w:pPr>
                                <w:r>
                                  <w:rPr>
                                    <w:rFonts w:hint="eastAsia"/>
                                  </w:rPr>
                                  <w:t>上报市政府</w:t>
                                </w:r>
                              </w:p>
                            </w:txbxContent>
                          </wps:txbx>
                          <wps:bodyPr rot="0" vert="horz" wrap="square" lIns="91440" tIns="45720" rIns="91440" bIns="45720" anchor="t" anchorCtr="0" upright="1">
                            <a:noAutofit/>
                          </wps:bodyPr>
                        </wps:wsp>
                        <wps:wsp>
                          <wps:cNvPr id="27" name="AutoShape 32"/>
                          <wps:cNvCnPr/>
                          <wps:spPr bwMode="auto">
                            <a:xfrm>
                              <a:off x="3750" y="5055"/>
                              <a:ext cx="2250" cy="1"/>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3"/>
                          <wps:cNvCnPr/>
                          <wps:spPr bwMode="auto">
                            <a:xfrm>
                              <a:off x="3750" y="3405"/>
                              <a:ext cx="0" cy="165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4"/>
                          <wps:cNvSpPr>
                            <a:spLocks noChangeArrowheads="1"/>
                          </wps:cNvSpPr>
                          <wps:spPr bwMode="auto">
                            <a:xfrm>
                              <a:off x="1875" y="2745"/>
                              <a:ext cx="2551" cy="765"/>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pPr>
                                <w:r>
                                  <w:rPr>
                                    <w:rFonts w:hint="eastAsia"/>
                                    <w:b/>
                                  </w:rPr>
                                  <w:t>预警信息</w:t>
                                </w:r>
                                <w:r>
                                  <w:t xml:space="preserve">        </w:t>
                                </w:r>
                              </w:p>
                              <w:p w:rsidR="00DE0F97" w:rsidRDefault="00DE0F97" w:rsidP="00DE0F97">
                                <w:pPr>
                                  <w:jc w:val="center"/>
                                  <w:rPr>
                                    <w:sz w:val="19"/>
                                  </w:rPr>
                                </w:pPr>
                                <w:r>
                                  <w:rPr>
                                    <w:rFonts w:hint="eastAsia"/>
                                    <w:sz w:val="19"/>
                                  </w:rPr>
                                  <w:t>（区直有关部门或事发地）</w:t>
                                </w:r>
                              </w:p>
                            </w:txbxContent>
                          </wps:txbx>
                          <wps:bodyPr rot="0" vert="horz" wrap="square" lIns="91440" tIns="45720" rIns="91440" bIns="45720" anchor="t" anchorCtr="0" upright="1">
                            <a:noAutofit/>
                          </wps:bodyPr>
                        </wps:wsp>
                      </wpg:grpSp>
                      <wpg:grpSp>
                        <wpg:cNvPr id="30" name="Group 47"/>
                        <wpg:cNvGrpSpPr>
                          <a:grpSpLocks/>
                        </wpg:cNvGrpSpPr>
                        <wpg:grpSpPr bwMode="auto">
                          <a:xfrm>
                            <a:off x="7440" y="6975"/>
                            <a:ext cx="3135" cy="1995"/>
                            <a:chOff x="7440" y="6975"/>
                            <a:chExt cx="3135" cy="1995"/>
                          </a:xfrm>
                        </wpg:grpSpPr>
                        <wps:wsp>
                          <wps:cNvPr id="31" name="AutoShape 35"/>
                          <wps:cNvCnPr/>
                          <wps:spPr bwMode="auto">
                            <a:xfrm>
                              <a:off x="7440" y="7890"/>
                              <a:ext cx="42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6"/>
                          <wps:cNvCnPr/>
                          <wps:spPr bwMode="auto">
                            <a:xfrm>
                              <a:off x="7860" y="7170"/>
                              <a:ext cx="0" cy="148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7"/>
                          <wps:cNvCnPr/>
                          <wps:spPr bwMode="auto">
                            <a:xfrm>
                              <a:off x="7860" y="7170"/>
                              <a:ext cx="27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8"/>
                          <wps:cNvCnPr/>
                          <wps:spPr bwMode="auto">
                            <a:xfrm>
                              <a:off x="7860" y="7890"/>
                              <a:ext cx="27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9"/>
                          <wps:cNvCnPr/>
                          <wps:spPr bwMode="auto">
                            <a:xfrm>
                              <a:off x="7860" y="8655"/>
                              <a:ext cx="27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40"/>
                          <wps:cNvSpPr>
                            <a:spLocks noChangeArrowheads="1"/>
                          </wps:cNvSpPr>
                          <wps:spPr bwMode="auto">
                            <a:xfrm>
                              <a:off x="8130" y="6975"/>
                              <a:ext cx="2445" cy="435"/>
                            </a:xfrm>
                            <a:prstGeom prst="rect">
                              <a:avLst/>
                            </a:prstGeom>
                            <a:solidFill>
                              <a:srgbClr val="FFFFFF"/>
                            </a:solidFill>
                            <a:ln w="9525" cmpd="sng">
                              <a:solidFill>
                                <a:srgbClr val="000000"/>
                              </a:solidFill>
                              <a:miter lim="800000"/>
                              <a:headEnd/>
                              <a:tailEnd/>
                            </a:ln>
                          </wps:spPr>
                          <wps:txbx>
                            <w:txbxContent>
                              <w:p w:rsidR="00DE0F97" w:rsidRDefault="00DE0F97" w:rsidP="00DE0F97">
                                <w:r>
                                  <w:rPr>
                                    <w:rFonts w:hint="eastAsia"/>
                                  </w:rPr>
                                  <w:t>有关应急指挥机构运作</w:t>
                                </w:r>
                              </w:p>
                            </w:txbxContent>
                          </wps:txbx>
                          <wps:bodyPr rot="0" vert="horz" wrap="square" lIns="91440" tIns="45720" rIns="91440" bIns="45720" anchor="t" anchorCtr="0" upright="1">
                            <a:noAutofit/>
                          </wps:bodyPr>
                        </wps:wsp>
                        <wps:wsp>
                          <wps:cNvPr id="37" name="Rectangle 41"/>
                          <wps:cNvSpPr>
                            <a:spLocks noChangeArrowheads="1"/>
                          </wps:cNvSpPr>
                          <wps:spPr bwMode="auto">
                            <a:xfrm>
                              <a:off x="8130" y="7725"/>
                              <a:ext cx="2445" cy="465"/>
                            </a:xfrm>
                            <a:prstGeom prst="rect">
                              <a:avLst/>
                            </a:prstGeom>
                            <a:solidFill>
                              <a:srgbClr val="FFFFFF"/>
                            </a:solidFill>
                            <a:ln w="9525" cmpd="sng">
                              <a:solidFill>
                                <a:srgbClr val="000000"/>
                              </a:solidFill>
                              <a:miter lim="800000"/>
                              <a:headEnd/>
                              <a:tailEnd/>
                            </a:ln>
                          </wps:spPr>
                          <wps:txbx>
                            <w:txbxContent>
                              <w:p w:rsidR="00DE0F97" w:rsidRDefault="00DE0F97" w:rsidP="00DE0F97">
                                <w:pPr>
                                  <w:ind w:firstLineChars="150" w:firstLine="315"/>
                                </w:pPr>
                                <w:r>
                                  <w:rPr>
                                    <w:rFonts w:hint="eastAsia"/>
                                  </w:rPr>
                                  <w:t>成立现场指挥部</w:t>
                                </w:r>
                              </w:p>
                            </w:txbxContent>
                          </wps:txbx>
                          <wps:bodyPr rot="0" vert="horz" wrap="square" lIns="91440" tIns="45720" rIns="91440" bIns="45720" anchor="t" anchorCtr="0" upright="1">
                            <a:noAutofit/>
                          </wps:bodyPr>
                        </wps:wsp>
                        <wps:wsp>
                          <wps:cNvPr id="38" name="Rectangle 42"/>
                          <wps:cNvSpPr>
                            <a:spLocks noChangeArrowheads="1"/>
                          </wps:cNvSpPr>
                          <wps:spPr bwMode="auto">
                            <a:xfrm>
                              <a:off x="8130" y="8490"/>
                              <a:ext cx="2445" cy="480"/>
                            </a:xfrm>
                            <a:prstGeom prst="rect">
                              <a:avLst/>
                            </a:prstGeom>
                            <a:solidFill>
                              <a:srgbClr val="FFFFFF"/>
                            </a:solidFill>
                            <a:ln w="9525" cmpd="sng">
                              <a:solidFill>
                                <a:srgbClr val="000000"/>
                              </a:solidFill>
                              <a:miter lim="800000"/>
                              <a:headEnd/>
                              <a:tailEnd/>
                            </a:ln>
                          </wps:spPr>
                          <wps:txbx>
                            <w:txbxContent>
                              <w:p w:rsidR="00DE0F97" w:rsidRDefault="00DE0F97" w:rsidP="00DE0F97">
                                <w:pPr>
                                  <w:ind w:firstLineChars="100" w:firstLine="210"/>
                                </w:pPr>
                                <w:r>
                                  <w:rPr>
                                    <w:rFonts w:hint="eastAsia"/>
                                  </w:rPr>
                                  <w:t>启动相关应急预案</w:t>
                                </w:r>
                              </w:p>
                            </w:txbxContent>
                          </wps:txbx>
                          <wps:bodyPr rot="0" vert="horz" wrap="square" lIns="91440" tIns="45720" rIns="91440" bIns="45720" anchor="t" anchorCtr="0" upright="1">
                            <a:noAutofit/>
                          </wps:bodyPr>
                        </wps:wsp>
                      </wpg:grpSp>
                      <wpg:grpSp>
                        <wpg:cNvPr id="39" name="Group 46"/>
                        <wpg:cNvGrpSpPr>
                          <a:grpSpLocks/>
                        </wpg:cNvGrpSpPr>
                        <wpg:grpSpPr bwMode="auto">
                          <a:xfrm>
                            <a:off x="7515" y="4245"/>
                            <a:ext cx="2895" cy="1710"/>
                            <a:chOff x="7515" y="4245"/>
                            <a:chExt cx="2895" cy="1710"/>
                          </a:xfrm>
                        </wpg:grpSpPr>
                        <wps:wsp>
                          <wps:cNvPr id="40" name="Rectangle 18"/>
                          <wps:cNvSpPr>
                            <a:spLocks noChangeArrowheads="1"/>
                          </wps:cNvSpPr>
                          <wps:spPr bwMode="auto">
                            <a:xfrm>
                              <a:off x="8490" y="4845"/>
                              <a:ext cx="1920" cy="495"/>
                            </a:xfrm>
                            <a:prstGeom prst="rect">
                              <a:avLst/>
                            </a:prstGeom>
                            <a:solidFill>
                              <a:srgbClr val="FFFFFF"/>
                            </a:solidFill>
                            <a:ln w="9525" cmpd="sng">
                              <a:solidFill>
                                <a:srgbClr val="000000"/>
                              </a:solidFill>
                              <a:miter lim="800000"/>
                              <a:headEnd/>
                              <a:tailEnd/>
                            </a:ln>
                          </wps:spPr>
                          <wps:txbx>
                            <w:txbxContent>
                              <w:p w:rsidR="00DE0F97" w:rsidRDefault="00DE0F97" w:rsidP="00DE0F97">
                                <w:pPr>
                                  <w:jc w:val="center"/>
                                </w:pPr>
                                <w:r>
                                  <w:rPr>
                                    <w:rFonts w:hint="eastAsia"/>
                                  </w:rPr>
                                  <w:t>信息反馈</w:t>
                                </w:r>
                              </w:p>
                            </w:txbxContent>
                          </wps:txbx>
                          <wps:bodyPr rot="0" vert="horz" wrap="square" lIns="91440" tIns="45720" rIns="91440" bIns="45720" anchor="t" anchorCtr="0" upright="1">
                            <a:noAutofit/>
                          </wps:bodyPr>
                        </wps:wsp>
                        <wps:wsp>
                          <wps:cNvPr id="41" name="AutoShape 19"/>
                          <wps:cNvCnPr/>
                          <wps:spPr bwMode="auto">
                            <a:xfrm>
                              <a:off x="7740" y="5955"/>
                              <a:ext cx="175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0"/>
                          <wps:cNvCnPr/>
                          <wps:spPr bwMode="auto">
                            <a:xfrm>
                              <a:off x="9495" y="5340"/>
                              <a:ext cx="0" cy="61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1"/>
                          <wps:cNvCnPr/>
                          <wps:spPr bwMode="auto">
                            <a:xfrm>
                              <a:off x="9495" y="4245"/>
                              <a:ext cx="0" cy="60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5"/>
                          <wps:cNvCnPr/>
                          <wps:spPr bwMode="auto">
                            <a:xfrm flipH="1">
                              <a:off x="7515" y="4247"/>
                              <a:ext cx="1980" cy="2"/>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24.1pt;margin-top:14.85pt;width:462pt;height:549pt;z-index:251659264" coordorigin="1335,2445" coordsize="9240,1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">
                <v:group id="Group 43" o:spid="_x0000_s1027" style="position:absolute;left:4365;top:2445;width:3375;height:10980" coordorigin="4365,2445" coordsize="3375,10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 o:spid="_x0000_s1028" style="position:absolute;left:4770;top:2445;width:274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E0F97" w:rsidRDefault="00DE0F97" w:rsidP="00DE0F97">
                          <w:pPr>
                            <w:jc w:val="center"/>
                            <w:rPr>
                              <w:b/>
                              <w:sz w:val="24"/>
                            </w:rPr>
                          </w:pPr>
                          <w:r>
                            <w:rPr>
                              <w:rFonts w:hint="eastAsia"/>
                              <w:b/>
                              <w:sz w:val="24"/>
                            </w:rPr>
                            <w:t>突发事件发生</w:t>
                          </w:r>
                        </w:p>
                      </w:txbxContent>
                    </v:textbox>
                  </v:rect>
                  <v:shapetype id="_x0000_t32" coordsize="21600,21600" o:spt="32" o:oned="t" path="m,l21600,21600e" filled="f">
                    <v:path arrowok="t" fillok="f" o:connecttype="none"/>
                    <o:lock v:ext="edit" shapetype="t"/>
                  </v:shapetype>
                  <v:shape id="AutoShape 3" o:spid="_x0000_s1029" type="#_x0000_t32" style="position:absolute;left:6000;top:3045;width: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rect id="Rectangle 4" o:spid="_x0000_s1030" style="position:absolute;left:4770;top:3765;width:274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E0F97" w:rsidRDefault="00DE0F97" w:rsidP="00DE0F97">
                          <w:pPr>
                            <w:jc w:val="center"/>
                          </w:pPr>
                          <w:r>
                            <w:rPr>
                              <w:rFonts w:hint="eastAsia"/>
                              <w:b/>
                            </w:rPr>
                            <w:t>先期处置</w:t>
                          </w:r>
                          <w:r>
                            <w:t xml:space="preserve">                             </w:t>
                          </w:r>
                          <w:r>
                            <w:rPr>
                              <w:rFonts w:hint="eastAsia"/>
                            </w:rPr>
                            <w:t>（</w:t>
                          </w:r>
                          <w:r>
                            <w:rPr>
                              <w:rFonts w:hint="eastAsia"/>
                            </w:rPr>
                            <w:t>街道筹备组</w:t>
                          </w:r>
                          <w:r>
                            <w:rPr>
                              <w:rFonts w:hint="eastAsia"/>
                            </w:rPr>
                            <w:t>应急办）</w:t>
                          </w:r>
                        </w:p>
                      </w:txbxContent>
                    </v:textbox>
                  </v:rect>
                  <v:shape id="AutoShape 5" o:spid="_x0000_s1031" type="#_x0000_t32" style="position:absolute;left:6000;top:4590;width: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type id="_x0000_t110" coordsize="21600,21600" o:spt="110" path="m10800,l,10800,10800,21600,21600,10800xe">
                    <v:stroke joinstyle="miter"/>
                    <v:path gradientshapeok="t" o:connecttype="rect" textboxrect="5400,5400,16200,16200"/>
                  </v:shapetype>
                  <v:shape id="AutoShape 6" o:spid="_x0000_s1032" type="#_x0000_t110" style="position:absolute;left:4365;top:5265;width:3375;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textbox>
                      <w:txbxContent>
                        <w:p w:rsidR="00DE0F97" w:rsidRDefault="00DE0F97" w:rsidP="00DE0F97">
                          <w:pPr>
                            <w:jc w:val="center"/>
                            <w:rPr>
                              <w:b/>
                            </w:rPr>
                          </w:pPr>
                          <w:r>
                            <w:rPr>
                              <w:rFonts w:hint="eastAsia"/>
                              <w:b/>
                            </w:rPr>
                            <w:t>信息报告</w:t>
                          </w:r>
                        </w:p>
                        <w:p w:rsidR="00DE0F97" w:rsidRDefault="00DE0F97" w:rsidP="00DE0F97">
                          <w:pPr>
                            <w:jc w:val="center"/>
                          </w:pPr>
                          <w:r>
                            <w:rPr>
                              <w:rFonts w:hint="eastAsia"/>
                            </w:rPr>
                            <w:t>（区应急办）</w:t>
                          </w:r>
                        </w:p>
                      </w:txbxContent>
                    </v:textbox>
                  </v:shape>
                  <v:shape id="AutoShape 7" o:spid="_x0000_s1033" type="#_x0000_t32" style="position:absolute;left:6000;top:6675;width:1;height:9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rect id="Rectangle 8" o:spid="_x0000_s1034" style="position:absolute;left:4695;top:7620;width:274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E0F97" w:rsidRDefault="00DE0F97" w:rsidP="00DE0F97">
                          <w:pPr>
                            <w:jc w:val="center"/>
                            <w:rPr>
                              <w:b/>
                            </w:rPr>
                          </w:pPr>
                          <w:r>
                            <w:rPr>
                              <w:rFonts w:hint="eastAsia"/>
                              <w:b/>
                            </w:rPr>
                            <w:t>应急响应</w:t>
                          </w:r>
                        </w:p>
                      </w:txbxContent>
                    </v:textbox>
                  </v:rect>
                  <v:shape id="AutoShape 9" o:spid="_x0000_s1035" type="#_x0000_t32" style="position:absolute;left:6000;top:8115;width:2;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Rectangle 11" o:spid="_x0000_s1036" style="position:absolute;left:4695;top:8655;width:27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E0F97" w:rsidRDefault="00DE0F97" w:rsidP="00DE0F97">
                          <w:pPr>
                            <w:jc w:val="center"/>
                            <w:rPr>
                              <w:b/>
                            </w:rPr>
                          </w:pPr>
                          <w:r>
                            <w:rPr>
                              <w:rFonts w:hint="eastAsia"/>
                              <w:b/>
                            </w:rPr>
                            <w:t>应急结束</w:t>
                          </w:r>
                        </w:p>
                      </w:txbxContent>
                    </v:textbox>
                  </v:rect>
                  <v:shape id="AutoShape 12" o:spid="_x0000_s1037" type="#_x0000_t32" style="position:absolute;left:6001;top:9135;width:1;height: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rect id="Rectangle 13" o:spid="_x0000_s1038" style="position:absolute;left:4695;top:9675;width:274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E0F97" w:rsidRDefault="00DE0F97" w:rsidP="00DE0F97">
                          <w:pPr>
                            <w:jc w:val="center"/>
                          </w:pPr>
                          <w:r>
                            <w:rPr>
                              <w:rFonts w:hint="eastAsia"/>
                              <w:b/>
                            </w:rPr>
                            <w:t>善后处置</w:t>
                          </w:r>
                          <w:r>
                            <w:rPr>
                              <w:b/>
                            </w:rPr>
                            <w:t xml:space="preserve"> </w:t>
                          </w:r>
                          <w:r>
                            <w:t xml:space="preserve">                      </w:t>
                          </w:r>
                          <w:r>
                            <w:rPr>
                              <w:rFonts w:hint="eastAsia"/>
                              <w:sz w:val="19"/>
                            </w:rPr>
                            <w:t>（区直有关部门会同事发</w:t>
                          </w:r>
                          <w:r>
                            <w:rPr>
                              <w:rFonts w:hint="eastAsia"/>
                            </w:rPr>
                            <w:t>地）</w:t>
                          </w:r>
                        </w:p>
                      </w:txbxContent>
                    </v:textbox>
                  </v:rect>
                  <v:shape id="AutoShape 14" o:spid="_x0000_s1039" type="#_x0000_t32" style="position:absolute;left:6000;top:10470;width: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15" o:spid="_x0000_s1040" style="position:absolute;left:4770;top:11145;width:274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DE0F97" w:rsidRDefault="00DE0F97" w:rsidP="00DE0F97">
                          <w:pPr>
                            <w:jc w:val="center"/>
                          </w:pPr>
                          <w:r>
                            <w:rPr>
                              <w:rFonts w:hint="eastAsia"/>
                              <w:b/>
                            </w:rPr>
                            <w:t>调查评估</w:t>
                          </w:r>
                          <w:r>
                            <w:rPr>
                              <w:b/>
                            </w:rPr>
                            <w:t xml:space="preserve"> </w:t>
                          </w:r>
                          <w:r>
                            <w:t xml:space="preserve">                        </w:t>
                          </w:r>
                          <w:r>
                            <w:rPr>
                              <w:rFonts w:hint="eastAsia"/>
                            </w:rPr>
                            <w:t>（</w:t>
                          </w:r>
                          <w:r>
                            <w:rPr>
                              <w:rFonts w:hint="eastAsia"/>
                              <w:sz w:val="19"/>
                            </w:rPr>
                            <w:t>区直有关部门会同事发</w:t>
                          </w:r>
                          <w:r>
                            <w:rPr>
                              <w:rFonts w:hint="eastAsia"/>
                            </w:rPr>
                            <w:t>地）</w:t>
                          </w:r>
                        </w:p>
                      </w:txbxContent>
                    </v:textbox>
                  </v:rect>
                  <v:shape id="AutoShape 16" o:spid="_x0000_s1041" type="#_x0000_t32" style="position:absolute;left:6000;top:11925;width: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rect id="Rectangle 17" o:spid="_x0000_s1042" style="position:absolute;left:4770;top:12600;width:274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DE0F97" w:rsidRDefault="00DE0F97" w:rsidP="00DE0F97">
                          <w:pPr>
                            <w:jc w:val="center"/>
                          </w:pPr>
                          <w:r>
                            <w:rPr>
                              <w:rFonts w:hint="eastAsia"/>
                              <w:b/>
                            </w:rPr>
                            <w:t>后期处置</w:t>
                          </w:r>
                          <w:r>
                            <w:t xml:space="preserve">                        </w:t>
                          </w:r>
                          <w:r>
                            <w:rPr>
                              <w:rFonts w:hint="eastAsia"/>
                            </w:rPr>
                            <w:t>（</w:t>
                          </w:r>
                          <w:r>
                            <w:rPr>
                              <w:rFonts w:hint="eastAsia"/>
                              <w:sz w:val="19"/>
                            </w:rPr>
                            <w:t>区直有关部门会同事发</w:t>
                          </w:r>
                          <w:r>
                            <w:rPr>
                              <w:rFonts w:hint="eastAsia"/>
                            </w:rPr>
                            <w:t>地）</w:t>
                          </w:r>
                        </w:p>
                      </w:txbxContent>
                    </v:textbox>
                  </v:rect>
                </v:group>
                <v:group id="Group 44" o:spid="_x0000_s1043" style="position:absolute;left:1335;top:2745;width:4665;height:4110" coordorigin="1335,2745" coordsize="4665,4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24" o:spid="_x0000_s1044" type="#_x0000_t32" style="position:absolute;left:3480;top:595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5" o:spid="_x0000_s1045" type="#_x0000_t32" style="position:absolute;left:3480;top:5340;width:0;height:12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6" o:spid="_x0000_s1046" type="#_x0000_t32" style="position:absolute;left:3135;top:5340;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7" o:spid="_x0000_s1047" type="#_x0000_t32" style="position:absolute;left:3135;top:658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rect id="Rectangle 28" o:spid="_x0000_s1048" style="position:absolute;left:1335;top:5055;width:180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DE0F97" w:rsidRDefault="00DE0F97" w:rsidP="00DE0F97">
                          <w:pPr>
                            <w:ind w:firstLineChars="50" w:firstLine="105"/>
                          </w:pPr>
                          <w:r>
                            <w:rPr>
                              <w:rFonts w:hint="eastAsia"/>
                            </w:rPr>
                            <w:t>上报区应急委</w:t>
                          </w:r>
                        </w:p>
                      </w:txbxContent>
                    </v:textbox>
                  </v:rect>
                  <v:rect id="Rectangle 29" o:spid="_x0000_s1049" style="position:absolute;left:1335;top:6105;width:2041;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DE0F97" w:rsidRDefault="00DE0F97" w:rsidP="00DE0F97">
                          <w:r>
                            <w:rPr>
                              <w:rFonts w:hint="eastAsia"/>
                              <w:sz w:val="19"/>
                            </w:rPr>
                            <w:t>向区直有关部门或事发地传达区领导指</w:t>
                          </w:r>
                          <w:r>
                            <w:rPr>
                              <w:rFonts w:hint="eastAsia"/>
                            </w:rPr>
                            <w:t>示</w:t>
                          </w:r>
                        </w:p>
                      </w:txbxContent>
                    </v:textbox>
                  </v:rect>
                  <v:shape id="AutoShape 30" o:spid="_x0000_s1050" type="#_x0000_t32" style="position:absolute;left:2235;top:4590;width:1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rect id="Rectangle 31" o:spid="_x0000_s1051" style="position:absolute;left:1335;top:4065;width:180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DE0F97" w:rsidRDefault="00DE0F97" w:rsidP="00DE0F97">
                          <w:pPr>
                            <w:ind w:firstLineChars="100" w:firstLine="210"/>
                          </w:pPr>
                          <w:r>
                            <w:rPr>
                              <w:rFonts w:hint="eastAsia"/>
                            </w:rPr>
                            <w:t>上报市政府</w:t>
                          </w:r>
                        </w:p>
                      </w:txbxContent>
                    </v:textbox>
                  </v:rect>
                  <v:shape id="AutoShape 32" o:spid="_x0000_s1052" type="#_x0000_t32" style="position:absolute;left:3750;top:5055;width:225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33" o:spid="_x0000_s1053" type="#_x0000_t32" style="position:absolute;left:3750;top:3405;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rect id="Rectangle 34" o:spid="_x0000_s1054" style="position:absolute;left:1875;top:2745;width:2551;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DE0F97" w:rsidRDefault="00DE0F97" w:rsidP="00DE0F97">
                          <w:pPr>
                            <w:jc w:val="center"/>
                          </w:pPr>
                          <w:r>
                            <w:rPr>
                              <w:rFonts w:hint="eastAsia"/>
                              <w:b/>
                            </w:rPr>
                            <w:t>预警信息</w:t>
                          </w:r>
                          <w:r>
                            <w:t xml:space="preserve">        </w:t>
                          </w:r>
                        </w:p>
                        <w:p w:rsidR="00DE0F97" w:rsidRDefault="00DE0F97" w:rsidP="00DE0F97">
                          <w:pPr>
                            <w:jc w:val="center"/>
                            <w:rPr>
                              <w:sz w:val="19"/>
                            </w:rPr>
                          </w:pPr>
                          <w:r>
                            <w:rPr>
                              <w:rFonts w:hint="eastAsia"/>
                              <w:sz w:val="19"/>
                            </w:rPr>
                            <w:t>（</w:t>
                          </w:r>
                          <w:r>
                            <w:rPr>
                              <w:rFonts w:hint="eastAsia"/>
                              <w:sz w:val="19"/>
                            </w:rPr>
                            <w:t>区直有关部门或事发地）</w:t>
                          </w:r>
                        </w:p>
                      </w:txbxContent>
                    </v:textbox>
                  </v:rect>
                </v:group>
                <v:group id="Group 47" o:spid="_x0000_s1055" style="position:absolute;left:7440;top:6975;width:3135;height:1995" coordorigin="7440,6975" coordsize="3135,1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35" o:spid="_x0000_s1056" type="#_x0000_t32" style="position:absolute;left:7440;top:7890;width: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6" o:spid="_x0000_s1057" type="#_x0000_t32" style="position:absolute;left:7860;top:7170;width:0;height:1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7" o:spid="_x0000_s1058" type="#_x0000_t32" style="position:absolute;left:7860;top:7170;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8" o:spid="_x0000_s1059" type="#_x0000_t32" style="position:absolute;left:7860;top:7890;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9" o:spid="_x0000_s1060" type="#_x0000_t32" style="position:absolute;left:7860;top:8655;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rect id="Rectangle 40" o:spid="_x0000_s1061" style="position:absolute;left:8130;top:6975;width:244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DE0F97" w:rsidRDefault="00DE0F97" w:rsidP="00DE0F97">
                          <w:r>
                            <w:rPr>
                              <w:rFonts w:hint="eastAsia"/>
                            </w:rPr>
                            <w:t>有关应急指挥机构运作</w:t>
                          </w:r>
                        </w:p>
                      </w:txbxContent>
                    </v:textbox>
                  </v:rect>
                  <v:rect id="Rectangle 41" o:spid="_x0000_s1062" style="position:absolute;left:8130;top:7725;width:244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DE0F97" w:rsidRDefault="00DE0F97" w:rsidP="00DE0F97">
                          <w:pPr>
                            <w:ind w:firstLineChars="150" w:firstLine="315"/>
                          </w:pPr>
                          <w:r>
                            <w:rPr>
                              <w:rFonts w:hint="eastAsia"/>
                            </w:rPr>
                            <w:t>成立现场指挥部</w:t>
                          </w:r>
                        </w:p>
                      </w:txbxContent>
                    </v:textbox>
                  </v:rect>
                  <v:rect id="_x0000_s1063" style="position:absolute;left:8130;top:8490;width:24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DE0F97" w:rsidRDefault="00DE0F97" w:rsidP="00DE0F97">
                          <w:pPr>
                            <w:ind w:firstLineChars="100" w:firstLine="210"/>
                          </w:pPr>
                          <w:r>
                            <w:rPr>
                              <w:rFonts w:hint="eastAsia"/>
                            </w:rPr>
                            <w:t>启动相关应急预案</w:t>
                          </w:r>
                        </w:p>
                      </w:txbxContent>
                    </v:textbox>
                  </v:rect>
                </v:group>
                <v:group id="Group 46" o:spid="_x0000_s1064" style="position:absolute;left:7515;top:4245;width:2895;height:1710" coordorigin="7515,4245" coordsize="2895,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18" o:spid="_x0000_s1065" style="position:absolute;left:8490;top:4845;width:192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DE0F97" w:rsidRDefault="00DE0F97" w:rsidP="00DE0F97">
                          <w:pPr>
                            <w:jc w:val="center"/>
                          </w:pPr>
                          <w:r>
                            <w:rPr>
                              <w:rFonts w:hint="eastAsia"/>
                            </w:rPr>
                            <w:t>信息反馈</w:t>
                          </w:r>
                        </w:p>
                      </w:txbxContent>
                    </v:textbox>
                  </v:rect>
                  <v:shape id="AutoShape 19" o:spid="_x0000_s1066" type="#_x0000_t32" style="position:absolute;left:7740;top:5955;width:17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20" o:spid="_x0000_s1067" type="#_x0000_t32" style="position:absolute;left:9495;top:5340;width: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21" o:spid="_x0000_s1068" type="#_x0000_t32" style="position:absolute;left:9495;top:4245;width:0;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45" o:spid="_x0000_s1069" type="#_x0000_t32" style="position:absolute;left:7515;top:4247;width:1980;height: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group>
              </v:group>
            </w:pict>
          </mc:Fallback>
        </mc:AlternateContent>
      </w: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r>
        <w:rPr>
          <w:noProof/>
        </w:rPr>
        <mc:AlternateContent>
          <mc:Choice Requires="wps">
            <w:drawing>
              <wp:anchor distT="0" distB="0" distL="114300" distR="114300" simplePos="0" relativeHeight="251660288" behindDoc="0" locked="0" layoutInCell="1" allowOverlap="1" wp14:anchorId="4A301BAE" wp14:editId="32A2AFC3">
                <wp:simplePos x="0" y="0"/>
                <wp:positionH relativeFrom="column">
                  <wp:posOffset>5077460</wp:posOffset>
                </wp:positionH>
                <wp:positionV relativeFrom="paragraph">
                  <wp:posOffset>1905</wp:posOffset>
                </wp:positionV>
                <wp:extent cx="1" cy="438150"/>
                <wp:effectExtent l="76200" t="0" r="57150" b="57150"/>
                <wp:wrapNone/>
                <wp:docPr id="45" name="AutoShape 7"/>
                <wp:cNvGraphicFramePr/>
                <a:graphic xmlns:a="http://schemas.openxmlformats.org/drawingml/2006/main">
                  <a:graphicData uri="http://schemas.microsoft.com/office/word/2010/wordprocessingShape">
                    <wps:wsp>
                      <wps:cNvCnPr/>
                      <wps:spPr bwMode="auto">
                        <a:xfrm flipH="1">
                          <a:off x="0" y="0"/>
                          <a:ext cx="1" cy="43815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AutoShape 7" o:spid="_x0000_s1026" type="#_x0000_t32" style="position:absolute;left:0;text-align:left;margin-left:399.8pt;margin-top:.15pt;width:0;height:34.5pt;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">
                <v:stroke endarrow="block"/>
              </v:shape>
            </w:pict>
          </mc:Fallback>
        </mc:AlternateContent>
      </w:r>
    </w:p>
    <w:p w:rsidR="00DE0F97" w:rsidRDefault="00DE0F97" w:rsidP="00DE0F97">
      <w:pPr>
        <w:jc w:val="center"/>
        <w:rPr>
          <w:rFonts w:ascii="宋体"/>
          <w:color w:val="000000"/>
          <w:sz w:val="28"/>
          <w:szCs w:val="28"/>
        </w:rPr>
      </w:pPr>
      <w:r>
        <w:rPr>
          <w:noProof/>
        </w:rPr>
        <mc:AlternateContent>
          <mc:Choice Requires="wps">
            <w:drawing>
              <wp:anchor distT="0" distB="0" distL="114300" distR="114300" simplePos="0" relativeHeight="251661312" behindDoc="0" locked="0" layoutInCell="1" allowOverlap="1" wp14:anchorId="263DA59B" wp14:editId="2606F604">
                <wp:simplePos x="0" y="0"/>
                <wp:positionH relativeFrom="column">
                  <wp:posOffset>4008755</wp:posOffset>
                </wp:positionH>
                <wp:positionV relativeFrom="paragraph">
                  <wp:posOffset>87630</wp:posOffset>
                </wp:positionV>
                <wp:extent cx="1552575" cy="304800"/>
                <wp:effectExtent l="0" t="0" r="28575" b="19050"/>
                <wp:wrapNone/>
                <wp:docPr id="4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04800"/>
                        </a:xfrm>
                        <a:prstGeom prst="rect">
                          <a:avLst/>
                        </a:prstGeom>
                        <a:solidFill>
                          <a:srgbClr val="FFFFFF"/>
                        </a:solidFill>
                        <a:ln w="9525" cmpd="sng">
                          <a:solidFill>
                            <a:srgbClr val="000000"/>
                          </a:solidFill>
                          <a:miter lim="800000"/>
                          <a:headEnd/>
                          <a:tailEnd/>
                        </a:ln>
                      </wps:spPr>
                      <wps:txbx>
                        <w:txbxContent>
                          <w:p w:rsidR="00DE0F97" w:rsidRDefault="00DE0F97" w:rsidP="00DE0F97">
                            <w:pPr>
                              <w:ind w:firstLineChars="100" w:firstLine="210"/>
                            </w:pPr>
                            <w:r>
                              <w:rPr>
                                <w:rFonts w:hint="eastAsia"/>
                              </w:rPr>
                              <w:t>启动街道筹备组相关应急预案</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2" o:spid="_x0000_s1070" style="position:absolute;left:0;text-align:left;margin-left:315.65pt;margin-top:6.9pt;width:122.2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">
                <v:textbox>
                  <w:txbxContent>
                    <w:p w:rsidR="00DE0F97" w:rsidRDefault="00DE0F97" w:rsidP="00DE0F97">
                      <w:pPr>
                        <w:ind w:firstLineChars="100" w:firstLine="210"/>
                      </w:pPr>
                      <w:r>
                        <w:rPr>
                          <w:rFonts w:hint="eastAsia"/>
                        </w:rPr>
                        <w:t>启动</w:t>
                      </w:r>
                      <w:r>
                        <w:rPr>
                          <w:rFonts w:hint="eastAsia"/>
                        </w:rPr>
                        <w:t>街道筹备组</w:t>
                      </w:r>
                      <w:r>
                        <w:rPr>
                          <w:rFonts w:hint="eastAsia"/>
                        </w:rPr>
                        <w:t>相关应急预案</w:t>
                      </w:r>
                    </w:p>
                  </w:txbxContent>
                </v:textbox>
              </v:rect>
            </w:pict>
          </mc:Fallback>
        </mc:AlternateContent>
      </w: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DE0F97" w:rsidRDefault="00DE0F97" w:rsidP="00DE0F97">
      <w:pPr>
        <w:jc w:val="center"/>
        <w:rPr>
          <w:rFonts w:ascii="宋体"/>
          <w:color w:val="000000"/>
          <w:sz w:val="28"/>
          <w:szCs w:val="28"/>
        </w:rPr>
      </w:pPr>
    </w:p>
    <w:p w:rsidR="00F713EC" w:rsidRDefault="00F713EC"/>
    <w:sectPr w:rsidR="00F713EC">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06" w:rsidRDefault="00F22206">
      <w:r>
        <w:separator/>
      </w:r>
    </w:p>
  </w:endnote>
  <w:endnote w:type="continuationSeparator" w:id="0">
    <w:p w:rsidR="00F22206" w:rsidRDefault="00F2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BB" w:rsidRDefault="0071412C">
    <w:pPr>
      <w:pStyle w:val="a4"/>
      <w:framePr w:wrap="around" w:vAnchor="text" w:hAnchor="margin" w:xAlign="outside" w:y="1"/>
      <w:rPr>
        <w:rStyle w:val="a3"/>
      </w:rPr>
    </w:pPr>
    <w:r>
      <w:fldChar w:fldCharType="begin"/>
    </w:r>
    <w:r>
      <w:rPr>
        <w:rStyle w:val="a3"/>
      </w:rPr>
      <w:instrText xml:space="preserve">PAGE  </w:instrText>
    </w:r>
    <w:r>
      <w:fldChar w:fldCharType="end"/>
    </w:r>
  </w:p>
  <w:p w:rsidR="00F02EBB" w:rsidRDefault="00F2220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BB" w:rsidRDefault="0071412C">
    <w:pPr>
      <w:pStyle w:val="a4"/>
      <w:jc w:val="center"/>
    </w:pPr>
    <w:r>
      <w:fldChar w:fldCharType="begin"/>
    </w:r>
    <w:r>
      <w:instrText>PAGE   \* MERGEFORMAT</w:instrText>
    </w:r>
    <w:r>
      <w:fldChar w:fldCharType="separate"/>
    </w:r>
    <w:r w:rsidR="00905D27" w:rsidRPr="00905D27">
      <w:rPr>
        <w:noProof/>
        <w:lang w:val="zh-CN"/>
      </w:rPr>
      <w:t>13</w:t>
    </w:r>
    <w:r>
      <w:fldChar w:fldCharType="end"/>
    </w:r>
  </w:p>
  <w:p w:rsidR="00F02EBB" w:rsidRDefault="00F2220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06" w:rsidRDefault="00F22206">
      <w:r>
        <w:separator/>
      </w:r>
    </w:p>
  </w:footnote>
  <w:footnote w:type="continuationSeparator" w:id="0">
    <w:p w:rsidR="00F22206" w:rsidRDefault="00F22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B1370"/>
    <w:multiLevelType w:val="multilevel"/>
    <w:tmpl w:val="329B1370"/>
    <w:lvl w:ilvl="0">
      <w:start w:val="1"/>
      <w:numFmt w:val="decimalEnclosedCircle"/>
      <w:lvlText w:val="%1"/>
      <w:lvlJc w:val="left"/>
      <w:pPr>
        <w:ind w:left="1005"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nsid w:val="74DF6E3A"/>
    <w:multiLevelType w:val="multilevel"/>
    <w:tmpl w:val="74DF6E3A"/>
    <w:lvl w:ilvl="0">
      <w:start w:val="1"/>
      <w:numFmt w:val="decimalEnclosedCircle"/>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
    <w:nsid w:val="7B86056B"/>
    <w:multiLevelType w:val="multilevel"/>
    <w:tmpl w:val="7B86056B"/>
    <w:lvl w:ilvl="0">
      <w:start w:val="1"/>
      <w:numFmt w:val="decimalEnclosedCircle"/>
      <w:lvlText w:val="%1"/>
      <w:lvlJc w:val="left"/>
      <w:pPr>
        <w:ind w:left="1005"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97"/>
    <w:rsid w:val="000359DC"/>
    <w:rsid w:val="002314DC"/>
    <w:rsid w:val="003B06CC"/>
    <w:rsid w:val="004A632E"/>
    <w:rsid w:val="0056176E"/>
    <w:rsid w:val="005B6564"/>
    <w:rsid w:val="00606CFA"/>
    <w:rsid w:val="006F75A6"/>
    <w:rsid w:val="0071412C"/>
    <w:rsid w:val="00905D27"/>
    <w:rsid w:val="009D58C4"/>
    <w:rsid w:val="009F476E"/>
    <w:rsid w:val="00AC648E"/>
    <w:rsid w:val="00AD5DA7"/>
    <w:rsid w:val="00B5330D"/>
    <w:rsid w:val="00B6101E"/>
    <w:rsid w:val="00C475EE"/>
    <w:rsid w:val="00C53F13"/>
    <w:rsid w:val="00CB6278"/>
    <w:rsid w:val="00D014C7"/>
    <w:rsid w:val="00DE0F97"/>
    <w:rsid w:val="00E94608"/>
    <w:rsid w:val="00ED4CC8"/>
    <w:rsid w:val="00F22206"/>
    <w:rsid w:val="00F7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E0F97"/>
  </w:style>
  <w:style w:type="character" w:customStyle="1" w:styleId="Char">
    <w:name w:val="页脚 Char"/>
    <w:link w:val="a4"/>
    <w:uiPriority w:val="99"/>
    <w:rsid w:val="00DE0F97"/>
    <w:rPr>
      <w:sz w:val="18"/>
      <w:szCs w:val="18"/>
    </w:rPr>
  </w:style>
  <w:style w:type="paragraph" w:styleId="a4">
    <w:name w:val="footer"/>
    <w:basedOn w:val="a"/>
    <w:link w:val="Char"/>
    <w:uiPriority w:val="99"/>
    <w:rsid w:val="00DE0F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E0F97"/>
    <w:rPr>
      <w:rFonts w:ascii="Times New Roman" w:eastAsia="宋体" w:hAnsi="Times New Roman" w:cs="Times New Roman"/>
      <w:sz w:val="18"/>
      <w:szCs w:val="18"/>
    </w:rPr>
  </w:style>
  <w:style w:type="paragraph" w:styleId="a5">
    <w:name w:val="List Paragraph"/>
    <w:basedOn w:val="a"/>
    <w:uiPriority w:val="34"/>
    <w:qFormat/>
    <w:rsid w:val="00DE0F97"/>
    <w:pPr>
      <w:ind w:firstLineChars="200" w:firstLine="420"/>
    </w:pPr>
  </w:style>
  <w:style w:type="paragraph" w:styleId="a6">
    <w:name w:val="Balloon Text"/>
    <w:basedOn w:val="a"/>
    <w:link w:val="Char0"/>
    <w:uiPriority w:val="99"/>
    <w:semiHidden/>
    <w:unhideWhenUsed/>
    <w:rsid w:val="00D014C7"/>
    <w:rPr>
      <w:sz w:val="18"/>
      <w:szCs w:val="18"/>
    </w:rPr>
  </w:style>
  <w:style w:type="character" w:customStyle="1" w:styleId="Char0">
    <w:name w:val="批注框文本 Char"/>
    <w:basedOn w:val="a0"/>
    <w:link w:val="a6"/>
    <w:uiPriority w:val="99"/>
    <w:semiHidden/>
    <w:rsid w:val="00D014C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E0F97"/>
  </w:style>
  <w:style w:type="character" w:customStyle="1" w:styleId="Char">
    <w:name w:val="页脚 Char"/>
    <w:link w:val="a4"/>
    <w:uiPriority w:val="99"/>
    <w:rsid w:val="00DE0F97"/>
    <w:rPr>
      <w:sz w:val="18"/>
      <w:szCs w:val="18"/>
    </w:rPr>
  </w:style>
  <w:style w:type="paragraph" w:styleId="a4">
    <w:name w:val="footer"/>
    <w:basedOn w:val="a"/>
    <w:link w:val="Char"/>
    <w:uiPriority w:val="99"/>
    <w:rsid w:val="00DE0F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E0F97"/>
    <w:rPr>
      <w:rFonts w:ascii="Times New Roman" w:eastAsia="宋体" w:hAnsi="Times New Roman" w:cs="Times New Roman"/>
      <w:sz w:val="18"/>
      <w:szCs w:val="18"/>
    </w:rPr>
  </w:style>
  <w:style w:type="paragraph" w:styleId="a5">
    <w:name w:val="List Paragraph"/>
    <w:basedOn w:val="a"/>
    <w:uiPriority w:val="34"/>
    <w:qFormat/>
    <w:rsid w:val="00DE0F97"/>
    <w:pPr>
      <w:ind w:firstLineChars="200" w:firstLine="420"/>
    </w:pPr>
  </w:style>
  <w:style w:type="paragraph" w:styleId="a6">
    <w:name w:val="Balloon Text"/>
    <w:basedOn w:val="a"/>
    <w:link w:val="Char0"/>
    <w:uiPriority w:val="99"/>
    <w:semiHidden/>
    <w:unhideWhenUsed/>
    <w:rsid w:val="00D014C7"/>
    <w:rPr>
      <w:sz w:val="18"/>
      <w:szCs w:val="18"/>
    </w:rPr>
  </w:style>
  <w:style w:type="character" w:customStyle="1" w:styleId="Char0">
    <w:name w:val="批注框文本 Char"/>
    <w:basedOn w:val="a0"/>
    <w:link w:val="a6"/>
    <w:uiPriority w:val="99"/>
    <w:semiHidden/>
    <w:rsid w:val="00D014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21</Pages>
  <Words>1254</Words>
  <Characters>7149</Characters>
  <Application>Microsoft Office Word</Application>
  <DocSecurity>0</DocSecurity>
  <Lines>59</Lines>
  <Paragraphs>16</Paragraphs>
  <ScaleCrop>false</ScaleCrop>
  <Company>微软中国</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21</cp:revision>
  <cp:lastPrinted>2025-05-18T01:08:00Z</cp:lastPrinted>
  <dcterms:created xsi:type="dcterms:W3CDTF">2025-05-16T00:08:00Z</dcterms:created>
  <dcterms:modified xsi:type="dcterms:W3CDTF">2025-05-18T01:22:00Z</dcterms:modified>
</cp:coreProperties>
</file>