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88893436_WPSOffice_Level2"/>
      <w:bookmarkStart w:id="1" w:name="_Toc650934751_WPSOffice_Level2"/>
      <w:bookmarkStart w:id="2" w:name="_Toc226610434_WPSOffice_Level2"/>
      <w:bookmarkStart w:id="3" w:name="_Toc1276627973_WPSOffice_Level2"/>
      <w:bookmarkStart w:id="4" w:name="_Toc2106821466_WPSOffice_Level2"/>
      <w:bookmarkStart w:id="5" w:name="_Toc908657466_WPSOffice_Level2"/>
      <w:bookmarkStart w:id="6" w:name="_Toc437239372_WPSOffice_Level2"/>
      <w:bookmarkStart w:id="7" w:name="_Toc1533415924_WPSOffice_Level2"/>
      <w:bookmarkStart w:id="8" w:name="_Toc1524053835_WPSOffice_Level2"/>
      <w:bookmarkStart w:id="9" w:name="_Toc1734282539_WPSOffice_Level2"/>
      <w:bookmarkStart w:id="10" w:name="_Toc1089899263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合新征补安置〔2025〕12号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三十头社区三十头社居委，站北社区欣合社居委，瑶海</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勤劳</w:t>
      </w:r>
      <w:r>
        <w:rPr>
          <w:rFonts w:hint="eastAsia" w:ascii="仿宋_GB2312" w:hAnsi="仿宋_GB2312" w:eastAsia="仿宋_GB2312" w:cs="仿宋_GB2312"/>
          <w:sz w:val="32"/>
          <w:szCs w:val="32"/>
          <w:lang w:eastAsia="zh-CN"/>
        </w:rPr>
        <w:t>社居委</w:t>
      </w:r>
      <w:r>
        <w:rPr>
          <w:rFonts w:hint="eastAsia" w:ascii="仿宋_GB2312" w:hAnsi="仿宋_GB2312" w:eastAsia="仿宋_GB2312" w:cs="仿宋_GB2312"/>
          <w:sz w:val="32"/>
          <w:szCs w:val="32"/>
          <w:lang w:val="en-US" w:eastAsia="zh-CN"/>
        </w:rPr>
        <w:t>集体所有土地1.6952公顷（25.43亩）。合肥市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1832649515_WPSOffice_Level2"/>
      <w:bookmarkStart w:id="12" w:name="_Toc578883702_WPSOffice_Level2"/>
      <w:bookmarkStart w:id="13" w:name="_Toc1314462221_WPSOffice_Level2"/>
      <w:bookmarkStart w:id="14" w:name="_Toc1610220081_WPSOffice_Level2"/>
      <w:bookmarkStart w:id="15" w:name="_Toc765628073_WPSOffice_Level2"/>
      <w:bookmarkStart w:id="16" w:name="_Toc1679503548_WPSOffice_Level2"/>
      <w:bookmarkStart w:id="17" w:name="_Toc537904310_WPSOffice_Level2"/>
      <w:bookmarkStart w:id="18" w:name="_Toc802291213_WPSOffice_Level2"/>
      <w:bookmarkStart w:id="19" w:name="_Toc833057009_WPSOffice_Level2"/>
      <w:bookmarkStart w:id="20" w:name="_Toc443975713_WPSOffice_Level2"/>
      <w:bookmarkStart w:id="21" w:name="_Toc632482870_WPSOffice_Level2"/>
      <w:bookmarkStart w:id="22" w:name="_Toc1279259828_WPSOffice_Level2"/>
      <w:bookmarkStart w:id="23" w:name="_Toc1874996178_WPSOffice_Level2"/>
      <w:bookmarkStart w:id="24" w:name="_Toc470650155_WPSOffice_Level2"/>
      <w:bookmarkStart w:id="25" w:name="_Toc2113160398_WPSOffice_Level2"/>
      <w:bookmarkStart w:id="26" w:name="_Toc1973002850_WPSOffice_Level2"/>
      <w:bookmarkStart w:id="27" w:name="_Toc357609837_WPSOffice_Level2"/>
      <w:bookmarkStart w:id="28" w:name="_Toc1878334967_WPSOffice_Level2"/>
      <w:bookmarkStart w:id="29" w:name="_Toc929609418_WPSOffice_Level2"/>
      <w:bookmarkStart w:id="30" w:name="_Toc576164039_WPSOffice_Level2"/>
      <w:bookmarkStart w:id="31" w:name="_Toc17765422_WPSOffice_Level2"/>
      <w:bookmarkStart w:id="32" w:name="_Toc2031788750_WPSOffice_Level2"/>
      <w:bookmarkStart w:id="33" w:name="_Toc768684435_WPSOffice_Level2"/>
      <w:bookmarkStart w:id="34" w:name="_Toc507668059_WPSOffice_Level2"/>
      <w:bookmarkStart w:id="35" w:name="_Toc1971470553_WPSOffice_Level2"/>
      <w:bookmarkStart w:id="36" w:name="_Toc1697907087_WPSOffice_Level2"/>
      <w:bookmarkStart w:id="37" w:name="_Toc1046254205_WPSOffice_Level2"/>
      <w:bookmarkStart w:id="38" w:name="_Toc1735760388_WPSOffice_Level2"/>
      <w:bookmarkStart w:id="39" w:name="_Toc1839250869_WPSOffice_Level2"/>
      <w:bookmarkStart w:id="40" w:name="_Toc1978309802_WPSOffice_Level2"/>
      <w:bookmarkStart w:id="41" w:name="_Toc1029896115_WPSOffice_Level2"/>
      <w:bookmarkStart w:id="42" w:name="_Toc1536859539_WPSOffice_Level2"/>
      <w:bookmarkStart w:id="43" w:name="_Toc1962734358_WPSOffice_Level2"/>
      <w:bookmarkStart w:id="44" w:name="_Toc2064467114_WPSOffice_Level2"/>
      <w:bookmarkStart w:id="45" w:name="_Toc1377746671_WPSOffice_Level2"/>
      <w:bookmarkStart w:id="46" w:name="_Toc1031674409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5D5300AF">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本次征收土地位于三十头社区三十头社居委韩小郢组；站北社区欣合社居委五姓集、李小郢组；瑶海社区勤劳社居委勤劳组范围内。</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53F2DE4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本次拟征收土地目的为零星绿化项目建设需要，符合《中华人民共和国土地管理法》第四十五条第一款第（三）项规定，属于由政府组织实施的市政公用类建设活动，确需征收农民集体所有土地。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BB2D3F9">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1.6952公顷（25.43亩），其中：农用地0.3326公顷（4.99亩）、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1.3626</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20.44</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47" w:name="_Toc1580307894_WPSOffice_Level2"/>
      <w:bookmarkStart w:id="48" w:name="_Toc650153536_WPSOffice_Level2"/>
      <w:bookmarkStart w:id="49" w:name="_Toc217441217_WPSOffice_Level2"/>
      <w:bookmarkStart w:id="50" w:name="_Toc1789357424_WPSOffice_Level2"/>
      <w:bookmarkStart w:id="51" w:name="_Toc473461991_WPSOffice_Level2"/>
      <w:bookmarkStart w:id="52" w:name="_Toc2083684849_WPSOffice_Level2"/>
      <w:bookmarkStart w:id="53" w:name="_Toc1424409192_WPSOffice_Level2"/>
      <w:bookmarkStart w:id="54" w:name="_Toc127198294_WPSOffice_Level2"/>
      <w:bookmarkStart w:id="55" w:name="_Toc1494225044_WPSOffice_Level2"/>
      <w:bookmarkStart w:id="56" w:name="_Toc1296955827_WPSOffice_Level2"/>
      <w:bookmarkStart w:id="57" w:name="_Toc125653788_WPSOffice_Level2"/>
      <w:bookmarkStart w:id="58" w:name="_Toc1041571537_WPSOffice_Level2"/>
      <w:r>
        <w:rPr>
          <w:rFonts w:ascii="仿宋_GB2312" w:eastAsia="仿宋_GB2312"/>
          <w:color w:val="auto"/>
          <w:sz w:val="30"/>
          <w:szCs w:val="30"/>
        </w:rPr>
        <w:pict>
          <v:shape id="_x0000_s2059" o:spid="_x0000_s2059" o:spt="75" type="#_x0000_t75" style="position:absolute;left:0pt;margin-left:-0.55pt;margin-top:4.6pt;height:151.55pt;width:441.9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59"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140320、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103212559_WPSOffice_Level2"/>
      <w:bookmarkStart w:id="62" w:name="_Toc1000278795_WPSOffice_Level2"/>
      <w:bookmarkStart w:id="63" w:name="_Toc634236862_WPSOffice_Level2"/>
      <w:bookmarkStart w:id="64" w:name="_Toc188211335_WPSOffice_Level2"/>
      <w:bookmarkStart w:id="65" w:name="_Toc447364602_WPSOffice_Level2"/>
      <w:bookmarkStart w:id="66" w:name="_Toc329049666_WPSOffice_Level2"/>
      <w:bookmarkStart w:id="67" w:name="_Toc1148964088_WPSOffice_Level2"/>
      <w:bookmarkStart w:id="68" w:name="_Toc1435324770_WPSOffice_Level2"/>
      <w:bookmarkStart w:id="69" w:name="_Toc1986460666_WPSOffice_Level2"/>
      <w:bookmarkStart w:id="70" w:name="_Toc17731528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614451897_WPSOffice_Level2"/>
      <w:bookmarkStart w:id="74" w:name="_Toc119771292_WPSOffice_Level2"/>
      <w:bookmarkStart w:id="75" w:name="_Toc1021552370_WPSOffice_Level2"/>
      <w:bookmarkStart w:id="76" w:name="_Toc2002406008_WPSOffice_Level2"/>
      <w:bookmarkStart w:id="77" w:name="_Toc102298473_WPSOffice_Level2"/>
      <w:bookmarkStart w:id="78" w:name="_Toc965102608_WPSOffice_Level2"/>
      <w:bookmarkStart w:id="79" w:name="_Toc307805787_WPSOffice_Level2"/>
      <w:bookmarkStart w:id="80" w:name="_Toc1772704336_WPSOffice_Level2"/>
      <w:bookmarkStart w:id="81" w:name="_Toc125538419_WPSOffice_Level2"/>
      <w:bookmarkStart w:id="82" w:name="_Toc175068690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widowControl/>
        <w:suppressLineNumbers w:val="0"/>
        <w:ind w:firstLine="610" w:firstLineChars="200"/>
        <w:jc w:val="both"/>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的三十头社区三十头社居委韩小郢组；站北社区欣合社居委五姓集、李小郢组；瑶海社区勤劳社居委勤劳组</w:t>
      </w:r>
      <w:r>
        <w:rPr>
          <w:rFonts w:hint="eastAsia" w:ascii="仿宋_GB2312" w:hAnsi="仿宋_GB2312" w:eastAsia="仿宋_GB2312" w:cs="仿宋_GB2312"/>
          <w:sz w:val="32"/>
          <w:szCs w:val="32"/>
          <w:lang w:val="en-US" w:eastAsia="zh-CN"/>
        </w:rPr>
        <w:t>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土地征收的实施单位为瑶海社区管委会三十头社区管委会、站北社区管委会，将组织办理补偿登记及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瑶海社区管委会、三十头社区管委</w:t>
      </w:r>
      <w:bookmarkStart w:id="83" w:name="_GoBack"/>
      <w:bookmarkEnd w:id="83"/>
      <w:r>
        <w:rPr>
          <w:rFonts w:hint="eastAsia" w:ascii="仿宋_GB2312" w:hAnsi="仿宋_GB2312" w:eastAsia="仿宋_GB2312" w:cs="仿宋_GB2312"/>
          <w:sz w:val="32"/>
          <w:szCs w:val="32"/>
          <w:lang w:val="en-US" w:eastAsia="zh-CN"/>
        </w:rPr>
        <w:t>会、站北社区管委会将书面通知拟征收土地所有权人、使用权人补办。通知补办后仍不办理的，补偿登记事项根据土地现状调查结果予以确定。</w:t>
      </w:r>
    </w:p>
    <w:p w14:paraId="6F0C3A2D">
      <w:pPr>
        <w:spacing w:line="540" w:lineRule="exact"/>
        <w:ind w:firstLine="61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站北社区管理委员会，联系人：刘明月，联系电话：0551-66339906；瑶海社区管理委员会，联系人：郑延艺，联系电话：0551-64498257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（四）如过半数被征地的农村集体经济组织成员认为征地补偿安置方案不符合法律、法规规定，瑶海社区管委会、三十头社区管委会、站北社区管委会将依法组织听证。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瑶海社区管委会、三十头社区管委会、站北社区管委会将于2025年5月21日后组织开展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DA00FFF"/>
    <w:rsid w:val="0F8652D4"/>
    <w:rsid w:val="107C49F4"/>
    <w:rsid w:val="10E464B8"/>
    <w:rsid w:val="1A345788"/>
    <w:rsid w:val="1AD66DF2"/>
    <w:rsid w:val="1AF6245A"/>
    <w:rsid w:val="1D5560EB"/>
    <w:rsid w:val="1E1A1A0F"/>
    <w:rsid w:val="2A081A09"/>
    <w:rsid w:val="2E235365"/>
    <w:rsid w:val="31F36764"/>
    <w:rsid w:val="336A5633"/>
    <w:rsid w:val="37212047"/>
    <w:rsid w:val="3EE422E4"/>
    <w:rsid w:val="4083041C"/>
    <w:rsid w:val="51CC6869"/>
    <w:rsid w:val="589007B3"/>
    <w:rsid w:val="5E2106C5"/>
    <w:rsid w:val="639A221F"/>
    <w:rsid w:val="656F4F28"/>
    <w:rsid w:val="66F439CB"/>
    <w:rsid w:val="69BF50C6"/>
    <w:rsid w:val="6A2A51C5"/>
    <w:rsid w:val="6DB06599"/>
    <w:rsid w:val="72044630"/>
    <w:rsid w:val="720E6C52"/>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2501</Words>
  <Characters>2658</Characters>
  <Lines>0</Lines>
  <Paragraphs>0</Paragraphs>
  <TotalTime>15</TotalTime>
  <ScaleCrop>false</ScaleCrop>
  <LinksUpToDate>false</LinksUpToDate>
  <CharactersWithSpaces>2658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2025-05-29T00:54:43Z</cp:lastPrinted>
  <dcterms:modified xsi:type="dcterms:W3CDTF">2025-05-29T00:55:02Z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