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7B89C0B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  <w:bookmarkStart w:id="0" w:name="_GoBack"/>
      <w:bookmarkEnd w:id="0"/>
    </w:p>
    <w:p w14:paraId="5E09161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 人</w:t>
      </w:r>
      <w:r>
        <w:rPr>
          <w:rFonts w:hint="eastAsia" w:ascii="Times New Roman" w:hAnsi="Times New Roman" w:eastAsia="楷体_GB2312"/>
          <w:sz w:val="32"/>
          <w:u w:val="single"/>
        </w:rPr>
        <w:t>代会经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费项目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hint="eastAsia" w:ascii="Times New Roman" w:hAnsi="Times New Roman" w:eastAsia="楷体_GB2312"/>
          <w:sz w:val="32"/>
          <w:u w:val="single"/>
          <w:lang w:eastAsia="zh-CN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合肥市瑶海区和平路街道办事处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人代会经费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FBAE15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5A730C28">
      <w:pPr>
        <w:pStyle w:val="10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按照《代表法》以及区人大常委会通知，每年召开一次全体代表大会，按时发放人代会经费1000元/人，为代表执行职务提供保障，推动街道人大代表履职工作走深走实。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年资金总量2.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万元，项目类型为专项经费。实施周期：202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年全年。项目实施主体街道本级。</w:t>
      </w:r>
    </w:p>
    <w:p w14:paraId="711D2E54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3C5A1D32">
      <w:pPr>
        <w:spacing w:line="560" w:lineRule="exact"/>
        <w:ind w:firstLine="646" w:firstLineChars="202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瑶海区第五届人民代表大会第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次会议于202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日开幕，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日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下午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闭幕，会期三天。会后，全程参与会议的代表会务费已全部发放到位。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</w:rPr>
        <w:t>项目进展及任务完成情况较好，预算执行率达到100%。</w:t>
      </w:r>
    </w:p>
    <w:p w14:paraId="7D1055B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064CF31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05801B55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本年度申请财政资金用于发放区人代会经费，为代表执行职务提供保障，推动街道人大代表履职工作，保证人代会正常顺利进行。</w:t>
      </w:r>
    </w:p>
    <w:p w14:paraId="1DB732E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14918419"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年，和平路街道共有人大代表2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名，应参会代表2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名，实际参会代表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名，另外还有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名列席代表，2名工作人员参加会议，共计2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人，按照标准应发放会务会2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000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元。街道严格按照要求，在资金拨付和发放方面，严格审批程序，确保了手续完备。经费能按时、按进度支付，全年目标已完成。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01BAB960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人代会经费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2.5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</w:rPr>
        <w:t>人大代表们积极履行职责，为人民代言，保障了人民的基本权利，促进了社会公平正义。</w:t>
      </w:r>
    </w:p>
    <w:p w14:paraId="37C25871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7BD64CC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人代会经费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6E97E46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人代会经费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78C2868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655C2F52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，人代会经费项目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2.5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2.5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EFA95C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F6E6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968656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人代会参会代表及工作人员共计2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人，人代会会议次数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7D57AEE6">
      <w:pPr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17A1535">
      <w:pPr>
        <w:spacing w:line="600" w:lineRule="exact"/>
        <w:ind w:right="-283" w:firstLine="640" w:firstLineChars="200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年度设定的时效指标为经费支出时效性；实际完成情况为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月底前已完成，得分</w:t>
      </w:r>
      <w:r>
        <w:rPr>
          <w:rFonts w:hint="eastAsia" w:ascii="Times New Roman" w:eastAsia="仿宋_GB2312"/>
          <w:color w:val="000000"/>
          <w:sz w:val="32"/>
          <w:szCs w:val="32"/>
        </w:rPr>
        <w:t>13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28F6FF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1C80106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年度设定的质量指标为经费支出合规性；实际完成情况为经费支出合规，得分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12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63679BC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12E0A472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年度设定的成本指标为项目总成本控制在预算内；实际完成情况为项目成本等于预算数，得分12分。</w:t>
      </w:r>
    </w:p>
    <w:p w14:paraId="1F32373D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42FD624C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本指标不适用此项目。</w:t>
      </w:r>
    </w:p>
    <w:p w14:paraId="2DE858CA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提升人大代表履职水平。</w:t>
      </w:r>
    </w:p>
    <w:p w14:paraId="32997989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本指标不适用此项目。</w:t>
      </w:r>
    </w:p>
    <w:p w14:paraId="7281D63B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促进人大代表尽职尽责，提升人民幸福感。</w:t>
      </w:r>
    </w:p>
    <w:p w14:paraId="0DC48286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DEC49D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eastAsia="仿宋_GB2312"/>
          <w:color w:val="000000"/>
          <w:sz w:val="32"/>
          <w:szCs w:val="32"/>
        </w:rPr>
        <w:t>服务对象满意度≥90%</w:t>
      </w: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43CD60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人代会经费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没有明确、细化的会议费管理办法，会议费支出的弹性较大，存在概念不清晰、口径和标准不够规范等问题。</w:t>
      </w:r>
    </w:p>
    <w:p w14:paraId="31B04C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7F830ADE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61C4E0C0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000000"/>
          <w:sz w:val="32"/>
          <w:szCs w:val="32"/>
        </w:rPr>
        <w:t>一要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完善会议费发放的各项规章制度，明确规范会议费支出的责任界限；</w:t>
      </w:r>
    </w:p>
    <w:p w14:paraId="2F0E33E5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000000"/>
          <w:sz w:val="32"/>
          <w:szCs w:val="32"/>
        </w:rPr>
        <w:t>二要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对会议费报销从严管理，报销时需提供会议通知、签到表、参会照片等，确保精准发放代表费。</w:t>
      </w:r>
    </w:p>
    <w:p w14:paraId="3DFADF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2735151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为进一步发挥代表作用，提升履职实效，瑶海区人大常委会根据《代表法》的相关规定，建立了人代会经费制度，并于每年按时发放人代会经费。街道在项目资金发放中，严格按照财务制度，专项管理、拨付规范、发放及时。</w:t>
      </w:r>
    </w:p>
    <w:p w14:paraId="45D8E8A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21FAA68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765F425C">
      <w:pPr>
        <w:spacing w:line="600" w:lineRule="exact"/>
        <w:ind w:firstLine="640" w:firstLineChars="200"/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.与报告相关的其他附件。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746B72"/>
    <w:multiLevelType w:val="singleLevel"/>
    <w:tmpl w:val="53746B7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9076880"/>
    <w:rsid w:val="0B8909A2"/>
    <w:rsid w:val="0CD43A43"/>
    <w:rsid w:val="0DF6215D"/>
    <w:rsid w:val="0E1A3B33"/>
    <w:rsid w:val="0FDF5034"/>
    <w:rsid w:val="12CC5D44"/>
    <w:rsid w:val="1580063C"/>
    <w:rsid w:val="16F716AA"/>
    <w:rsid w:val="170F26A3"/>
    <w:rsid w:val="17846E26"/>
    <w:rsid w:val="19A03A86"/>
    <w:rsid w:val="1BD752F2"/>
    <w:rsid w:val="1BD792BA"/>
    <w:rsid w:val="1E0F11DA"/>
    <w:rsid w:val="256E4A38"/>
    <w:rsid w:val="27FA6A3D"/>
    <w:rsid w:val="2F1B4A9E"/>
    <w:rsid w:val="2FC40521"/>
    <w:rsid w:val="2FFC4CEE"/>
    <w:rsid w:val="3209449E"/>
    <w:rsid w:val="34F14D3E"/>
    <w:rsid w:val="39EC3A8B"/>
    <w:rsid w:val="3C090BBF"/>
    <w:rsid w:val="3CFE57A8"/>
    <w:rsid w:val="3D17003D"/>
    <w:rsid w:val="3EB75BFF"/>
    <w:rsid w:val="416845DA"/>
    <w:rsid w:val="41FF10FA"/>
    <w:rsid w:val="44C06BEE"/>
    <w:rsid w:val="46A14816"/>
    <w:rsid w:val="49172B6D"/>
    <w:rsid w:val="4B5C0D0B"/>
    <w:rsid w:val="4FCA62BD"/>
    <w:rsid w:val="4FCB6460"/>
    <w:rsid w:val="503E30D6"/>
    <w:rsid w:val="531E0F9C"/>
    <w:rsid w:val="54AB3C68"/>
    <w:rsid w:val="562C382C"/>
    <w:rsid w:val="566413BC"/>
    <w:rsid w:val="56A31EE4"/>
    <w:rsid w:val="59DE1485"/>
    <w:rsid w:val="5A4532B2"/>
    <w:rsid w:val="5B127639"/>
    <w:rsid w:val="5B2737C9"/>
    <w:rsid w:val="5C736320"/>
    <w:rsid w:val="5D8B36D2"/>
    <w:rsid w:val="5DDB1F64"/>
    <w:rsid w:val="5E783236"/>
    <w:rsid w:val="5E8F794D"/>
    <w:rsid w:val="5EBB7FE7"/>
    <w:rsid w:val="5F9C8719"/>
    <w:rsid w:val="5FE62E42"/>
    <w:rsid w:val="5FF43F05"/>
    <w:rsid w:val="606C1599"/>
    <w:rsid w:val="64266808"/>
    <w:rsid w:val="65F53DDF"/>
    <w:rsid w:val="67656D42"/>
    <w:rsid w:val="6A4C406A"/>
    <w:rsid w:val="6C2C6080"/>
    <w:rsid w:val="6D0D5EB2"/>
    <w:rsid w:val="6DF8D820"/>
    <w:rsid w:val="6EAD16FA"/>
    <w:rsid w:val="6FED328C"/>
    <w:rsid w:val="70B07280"/>
    <w:rsid w:val="71373859"/>
    <w:rsid w:val="72504F14"/>
    <w:rsid w:val="732453BC"/>
    <w:rsid w:val="749018A2"/>
    <w:rsid w:val="75263FB5"/>
    <w:rsid w:val="779BD1C3"/>
    <w:rsid w:val="78F30C09"/>
    <w:rsid w:val="7A356E86"/>
    <w:rsid w:val="7BBCDE22"/>
    <w:rsid w:val="7BF85F7F"/>
    <w:rsid w:val="7CE3278B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1559</Words>
  <Characters>1663</Characters>
  <Lines>102</Lines>
  <Paragraphs>28</Paragraphs>
  <TotalTime>0</TotalTime>
  <ScaleCrop>false</ScaleCrop>
  <LinksUpToDate>false</LinksUpToDate>
  <CharactersWithSpaces>1762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Administrator</cp:lastModifiedBy>
  <cp:lastPrinted>2025-02-20T03:14:00Z</cp:lastPrinted>
  <dcterms:modified xsi:type="dcterms:W3CDTF">2025-03-07T06:57:19Z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99E79589608D434A9AF826810C1158BC_13</vt:lpwstr>
  </property>
  <property fmtid="{D5CDD505-2E9C-101B-9397-08002B2CF9AE}" pid="4" name="KSOTemplateDocerSaveRecord">
    <vt:lpwstr>eyJoZGlkIjoiYWY1NmVjNjQxMzk1NDIyNGFiZTY2Mjk3MmMyOWYwNDkifQ==</vt:lpwstr>
  </property>
</Properties>
</file>