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合肥市瑶海区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榆梓坎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片区土地征收成片开发方案</w:t>
      </w: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》（征求意见稿）</w:t>
      </w:r>
    </w:p>
    <w:p w14:paraId="7978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的起草说明</w:t>
      </w:r>
    </w:p>
    <w:p w14:paraId="5AB333F2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654A4C64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一、起草背景</w:t>
      </w:r>
    </w:p>
    <w:p w14:paraId="60F03390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根据《中华人民共和国土地管理法》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《自然资源部关于印发&lt;土地征收成片开发标准&gt;的通知》（自然资规〔2023〕7 号）、《安徽省土地征收成片开发标准实施细则》（皖自然资规〔2021〕4 号）的有关规定，规范实施土地征收开发行为，切实维护被征地农民的合法权益，保障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榆梓坎片区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城市更新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土地上市等工作的开展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，瑶海区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人民政府组织编制了《合肥市瑶海区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榆梓坎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片区土地征收成片开发方案》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（征求意见稿）。</w:t>
      </w:r>
    </w:p>
    <w:p w14:paraId="48E12A3B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二、主要内容</w:t>
      </w:r>
    </w:p>
    <w:p w14:paraId="5F63B225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《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合肥市瑶海区榆梓坎片区土地征收成片开发方案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》</w:t>
      </w:r>
      <w:bookmarkStart w:id="0" w:name="OLE_LINK4"/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的主要内容为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 xml:space="preserve">： </w:t>
      </w:r>
    </w:p>
    <w:bookmarkEnd w:id="0"/>
    <w:p w14:paraId="102F024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1、成片开发基本情况</w:t>
      </w:r>
    </w:p>
    <w:p w14:paraId="78DDCD8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片区位于本市瑶海区东部，东至龙岗路，南至长江东路，西至广德路，北至凤阳东路。涉及瑶海区龙岗综合经济开发区新站社区、罗岗社区、琥珀社区、马岗社区。片区总面积50.8881公顷，其中农用地2.7372公顷，建设用地48.0425公顷，未利用地0.1084公顷，拟征收的土地面积4.7868公顷。</w:t>
      </w:r>
    </w:p>
    <w:p w14:paraId="047BCDB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2、成片开发的必要性、主要用途和实现的功能</w:t>
      </w:r>
    </w:p>
    <w:p w14:paraId="59C5F01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必要性：一是落实国民经济和社会发展规划，片区位于城镇开发边界集中建设区内，编制成片开发方案，推进城镇住宅用地、商业用地等建设用地的征收，有助于落实瑶海区国土空间总体规划；二是实现高品质城市更新的需求，满足城市开发，塑造重要节点的城市形象，提升人居空间品质，增加片区的吸引力。</w:t>
      </w:r>
    </w:p>
    <w:p w14:paraId="7BE7DAD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成片开发主要用途：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城镇住宅用地、教育用地、商业用地、工业用地、城镇村道路用地、公园绿地等。</w:t>
      </w:r>
    </w:p>
    <w:p w14:paraId="150440A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成片开发拟实现的功能：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通过成片开发，主要实现居住生活功能、综合服务功能、商业商务功能、绿地休闲功能、交通运输功能。</w:t>
      </w:r>
    </w:p>
    <w:p w14:paraId="1A732E2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3、规划符合性</w:t>
      </w:r>
    </w:p>
    <w:p w14:paraId="752F5D3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本方案编制依据《合肥市国民经济和社会发展第十四个五年规划和2035年远景目标纲要》《合肥市国土空间总体规划（2021-2035 年）》。已将当年实施计划纳入2025年国民经济和社会发展年度计划。全部位于《合肥市国土空间总体规划（2021-2035年）》“三区三线”划定成果中确定的城。</w:t>
      </w:r>
    </w:p>
    <w:p w14:paraId="2D2B2A9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4、成片开发计划</w:t>
      </w:r>
    </w:p>
    <w:p w14:paraId="08357E62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成片开发区域内拟建项目包括城镇住宅项目、商业项目和公共服务设施项目等，方案实施符合合肥市国民经济和社会发展规划，并将纳入国民经济和社会发展年度实施计划，成片开发计划具备可行性。</w:t>
      </w:r>
    </w:p>
    <w:p w14:paraId="1A0D0A0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5、成片开发的基础设施、公共服务设施以及其他公益性用地比例</w:t>
      </w:r>
    </w:p>
    <w:p w14:paraId="7155AAC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范围内，基础设施、公共服务设施以及其他公益性用地比例为40.39%。满足《自然资源部关于印发&lt;土地征收成片开发标准&gt;的通知》（自然资规〔2023〕7号）《安徽省土地征收成片开发标准实施细则》（皖自然资规〔2021〕4号）对基础设施、公共服务设施以及其他公益性用地占比不低于40%的要求。</w:t>
      </w:r>
    </w:p>
    <w:p w14:paraId="50626EF7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6、成片开发的土地利用及经济、社会、生态效益</w:t>
      </w:r>
    </w:p>
    <w:p w14:paraId="14EB184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《方案》通过科学确定年度成片开发的规模、用途及开发强度，在宜居方面，提供城镇住宅用地，满足居民在此安居乐业；在教育方面，规划新增中学、小学、幼儿园，满足片区上学需求。</w:t>
      </w:r>
    </w:p>
    <w:p w14:paraId="569043F8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三、征求意见过程</w:t>
      </w:r>
    </w:p>
    <w:p w14:paraId="5D2149FC">
      <w:pPr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区发改委面向社会公众公开</w:t>
      </w:r>
      <w:r>
        <w:rPr>
          <w:rFonts w:hint="eastAsia" w:eastAsia="仿宋_GB2312"/>
          <w:sz w:val="32"/>
          <w:szCs w:val="32"/>
        </w:rPr>
        <w:t>征求《</w:t>
      </w:r>
      <w:r>
        <w:rPr>
          <w:rFonts w:hint="eastAsia" w:eastAsia="仿宋_GB2312"/>
          <w:sz w:val="32"/>
          <w:szCs w:val="32"/>
          <w:lang w:val="en-US" w:eastAsia="zh-CN"/>
        </w:rPr>
        <w:t>合肥市瑶海区</w:t>
      </w:r>
      <w:bookmarkStart w:id="1" w:name="_GoBack"/>
      <w:bookmarkEnd w:id="1"/>
      <w:r>
        <w:rPr>
          <w:rFonts w:hint="eastAsia" w:eastAsia="仿宋_GB2312"/>
          <w:sz w:val="32"/>
          <w:szCs w:val="32"/>
          <w:lang w:val="en-US" w:eastAsia="zh-CN"/>
        </w:rPr>
        <w:t>榆梓坎片区土地征收成片开发方案</w:t>
      </w:r>
      <w:r>
        <w:rPr>
          <w:rFonts w:hint="eastAsia" w:eastAsia="仿宋_GB2312"/>
          <w:sz w:val="32"/>
          <w:szCs w:val="32"/>
        </w:rPr>
        <w:t>》（征求意见稿）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意见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5B20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t>—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14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>—</w:t>
    </w:r>
  </w:p>
  <w:p w14:paraId="5D6C24A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Tc4NjBjNTA4ZTMxOGNlNzhmMzY2MjNlNmIwZWUifQ=="/>
  </w:docVars>
  <w:rsids>
    <w:rsidRoot w:val="45D864A2"/>
    <w:rsid w:val="006A2170"/>
    <w:rsid w:val="11CF5939"/>
    <w:rsid w:val="1BCC1F28"/>
    <w:rsid w:val="1F1E4ED9"/>
    <w:rsid w:val="28BE29C9"/>
    <w:rsid w:val="2EB83368"/>
    <w:rsid w:val="330F2078"/>
    <w:rsid w:val="45D864A2"/>
    <w:rsid w:val="4B9C7B48"/>
    <w:rsid w:val="51B0100F"/>
    <w:rsid w:val="585A65D3"/>
    <w:rsid w:val="5DC069E6"/>
    <w:rsid w:val="5F4B541D"/>
    <w:rsid w:val="65592BED"/>
    <w:rsid w:val="702B4C2D"/>
    <w:rsid w:val="75581194"/>
    <w:rsid w:val="774F2849"/>
    <w:rsid w:val="7D7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1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1282</Characters>
  <Lines>0</Lines>
  <Paragraphs>0</Paragraphs>
  <TotalTime>11</TotalTime>
  <ScaleCrop>false</ScaleCrop>
  <LinksUpToDate>false</LinksUpToDate>
  <CharactersWithSpaces>1286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2023-01-05T02:06:00Z</dcterms:created>
  <dc:creator>徐婷婷</dc:creator>
  <cp:lastModifiedBy>蔷薇百合1378425665</cp:lastModifiedBy>
  <cp:lastPrinted>2024-09-26T05:23:00Z</cp:lastPrinted>
  <dcterms:modified xsi:type="dcterms:W3CDTF">2025-09-03T11:57:35Z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A5C7464C6EAF48E688926EB49E730895_13</vt:lpwstr>
  </property>
  <property fmtid="{D5CDD505-2E9C-101B-9397-08002B2CF9AE}" pid="4" name="KSOTemplateDocerSaveRecord">
    <vt:lpwstr>eyJoZGlkIjoiMzEwNTM5NzYwMDRjMzkwZTVkZjY2ODkwMGIxNGU0OTUiLCJ1c2VySWQiOiI0NTkzMTg0In0=</vt:lpwstr>
  </property>
</Properties>
</file>