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68C61">
      <w:pPr>
        <w:spacing w:line="600" w:lineRule="exact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附件2</w:t>
      </w:r>
    </w:p>
    <w:p w14:paraId="7B3872D0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657A624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691CDA91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1DBCA7D8">
      <w:pPr>
        <w:jc w:val="center"/>
        <w:rPr>
          <w:rFonts w:ascii="Times New Roman" w:hAnsi="Times New Roman" w:eastAsia="黑体"/>
          <w:bCs/>
          <w:sz w:val="44"/>
        </w:rPr>
      </w:pPr>
    </w:p>
    <w:p w14:paraId="4D506DB6">
      <w:pPr>
        <w:jc w:val="center"/>
        <w:rPr>
          <w:rFonts w:ascii="Times New Roman" w:hAnsi="Times New Roman" w:eastAsia="黑体"/>
          <w:bCs/>
          <w:sz w:val="44"/>
        </w:rPr>
      </w:pPr>
    </w:p>
    <w:p w14:paraId="6E816936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72CF6E11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1D64BAC1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018BD48C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1149AFE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2024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-</w:t>
      </w:r>
      <w:r>
        <w:rPr>
          <w:rFonts w:hint="eastAsia" w:ascii="Times New Roman" w:hAnsi="Times New Roman" w:eastAsia="楷体_GB2312"/>
          <w:sz w:val="32"/>
          <w:u w:val="single"/>
        </w:rPr>
        <w:t>城乡义务教育生均公用经费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-中</w:t>
      </w:r>
      <w:r>
        <w:rPr>
          <w:rFonts w:hint="eastAsia" w:ascii="Times New Roman" w:hAnsi="Times New Roman" w:eastAsia="楷体_GB2312"/>
          <w:sz w:val="32"/>
          <w:u w:val="single"/>
        </w:rPr>
        <w:t>学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 w14:paraId="2DC0851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合肥市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第三十八中学北校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 w14:paraId="54FC3D9B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董红荣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</w:t>
      </w:r>
    </w:p>
    <w:p w14:paraId="48E25EA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区</w:t>
      </w:r>
      <w:r>
        <w:rPr>
          <w:rFonts w:ascii="Times New Roman" w:hAnsi="Times New Roman" w:eastAsia="楷体_GB2312"/>
          <w:sz w:val="32"/>
          <w:u w:val="single"/>
        </w:rPr>
        <w:t xml:space="preserve">教体局                          </w:t>
      </w:r>
    </w:p>
    <w:p w14:paraId="11955255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2BE626F6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03ADB5F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ascii="Times New Roman" w:hAnsi="Times New Roman" w:eastAsia="楷体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44"/>
          <w:szCs w:val="24"/>
        </w:rPr>
        <w:t>2024年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城乡义务</w:t>
      </w:r>
      <w:r>
        <w:rPr>
          <w:rFonts w:ascii="Times New Roman" w:hAnsi="Times New Roman" w:eastAsia="方正小标宋简体"/>
          <w:bCs/>
          <w:sz w:val="44"/>
          <w:szCs w:val="24"/>
        </w:rPr>
        <w:t>教育补助经费项目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7603B53F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1211ADC3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30A5752D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C637C2B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6F75D1AD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立项背景：通过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开展各式各样的素质教育的活动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同时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提升我校的办学质量，改善办学条件，提升教师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队伍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的教育教学水平，提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高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我校学生的综合素质，促进学生健康、快乐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成长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办人民满意、公平而有质量的教育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通过对城乡义务教育补助经费的统筹安排，推动义务教育迈向优质均衡，最终实现教育公平与质量的双重提升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782AC9EF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立项依据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根据学校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现状及学校年度计划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3CAFC5FB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主要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内容：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各项教育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教学活动及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校园文化建设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6F5ED0C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覆盖面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各项教育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教学活动及学校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设施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的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维修改造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17E6639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资金总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量：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val="en-US" w:eastAsia="zh-CN"/>
        </w:rPr>
        <w:t>276.376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。</w:t>
      </w:r>
    </w:p>
    <w:p w14:paraId="55205B0F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资金类型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财政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资金。</w:t>
      </w:r>
    </w:p>
    <w:p w14:paraId="45122793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项目类型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经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常性业务经费。</w:t>
      </w:r>
    </w:p>
    <w:p w14:paraId="4B8F1DDC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实施周期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年1月-202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年12月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。</w:t>
      </w:r>
    </w:p>
    <w:p w14:paraId="6EE90BFF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项目实施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主管部门：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合肥市瑶海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区教体局。</w:t>
      </w:r>
    </w:p>
    <w:p w14:paraId="4C4A69BA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2.项目执行情况</w:t>
      </w:r>
    </w:p>
    <w:p w14:paraId="25C14EBB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实施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过程：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各项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教育教学活动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及时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开展，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校园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文化建设有序进行。</w:t>
      </w:r>
    </w:p>
    <w:p w14:paraId="23C78218">
      <w:pPr>
        <w:spacing w:line="560" w:lineRule="exact"/>
        <w:ind w:firstLine="646" w:firstLineChars="202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项目进展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及任务完成情况：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校园文化建设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次，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余次，教师集中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15余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各项教育教学活动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余次。</w:t>
      </w:r>
    </w:p>
    <w:p w14:paraId="50849730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预算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执行情况：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预算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按期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完成。</w:t>
      </w:r>
    </w:p>
    <w:p w14:paraId="134BD838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项目资金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投入和使用情况：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项目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投入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val="en-US" w:eastAsia="zh-CN"/>
        </w:rPr>
        <w:t>276.376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，使用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val="en-US" w:eastAsia="zh-CN"/>
        </w:rPr>
        <w:t>276.376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。</w:t>
      </w:r>
    </w:p>
    <w:p w14:paraId="61E849CA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（二）项目绩效目标</w:t>
      </w:r>
    </w:p>
    <w:p w14:paraId="6FD7F077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1.项目年度总体目标</w:t>
      </w:r>
    </w:p>
    <w:p w14:paraId="1D6D7BD7">
      <w:pPr>
        <w:spacing w:line="560" w:lineRule="exact"/>
        <w:ind w:firstLine="640" w:firstLineChars="200"/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202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年申请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276.376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万元财政资金，主要用于本单位教育教学活动。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通过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val="en-US" w:eastAsia="zh-CN"/>
        </w:rPr>
        <w:t>开展各式各样的素质教育的活动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val="en-US" w:eastAsia="zh-CN"/>
        </w:rPr>
        <w:t>同时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提升我校的办学质量，改善办学条件，提升教师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val="en-US" w:eastAsia="zh-CN"/>
        </w:rPr>
        <w:t>队伍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的教育教学水平，提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val="en-US" w:eastAsia="zh-CN"/>
        </w:rPr>
        <w:t>高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我校学生的综合素质，促进学生健康、快乐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成长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</w:rPr>
        <w:t>办人民满意、公平而有质量的教育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highlight w:val="none"/>
          <w:lang w:eastAsia="zh-CN"/>
        </w:rPr>
        <w:t>。</w:t>
      </w:r>
    </w:p>
    <w:p w14:paraId="6E569AF4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2.总体目标完成情况</w:t>
      </w:r>
    </w:p>
    <w:p w14:paraId="02F68959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202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年度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学校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校园文化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建设日常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，经费使用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38.90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万元；教师集中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15余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，经费使用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44.37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；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其他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等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，经费使用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48.32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。</w:t>
      </w:r>
    </w:p>
    <w:p w14:paraId="357FC325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黑体"/>
          <w:color w:val="000000"/>
          <w:sz w:val="32"/>
          <w:szCs w:val="32"/>
          <w:highlight w:val="none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  <w:highlight w:val="none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  <w:highlight w:val="none"/>
        </w:rPr>
        <w:t>结论</w:t>
      </w:r>
    </w:p>
    <w:p w14:paraId="714E7909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（一）总体结论</w:t>
      </w:r>
    </w:p>
    <w:p w14:paraId="3C9BF7B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2024年度，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教育补助经费项目通过申请财政资金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276.376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校园文化建设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次，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余次，教师集中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15余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各项教育教学活动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等工作，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所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有项目按计划精心组织、大力推进；二是经费做到项目完成后及时支付；三是扩大宣传，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社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会对教育满意度显著提高。</w:t>
      </w:r>
    </w:p>
    <w:p w14:paraId="733B32B6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highlight w:val="none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结果</w:t>
      </w:r>
    </w:p>
    <w:p w14:paraId="143FFB9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</w:t>
      </w:r>
      <w:r>
        <w:rPr>
          <w:rFonts w:ascii="Times New Roman" w:hAnsi="Times New Roman" w:eastAsia="仿宋_GB2312"/>
          <w:sz w:val="32"/>
          <w:szCs w:val="32"/>
          <w:highlight w:val="none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教育补助经费</w:t>
      </w:r>
      <w:r>
        <w:rPr>
          <w:rFonts w:ascii="Times New Roman" w:hAnsi="Times New Roman" w:eastAsia="仿宋_GB2312"/>
          <w:sz w:val="32"/>
          <w:szCs w:val="32"/>
          <w:highlight w:val="none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”。</w:t>
      </w:r>
    </w:p>
    <w:p w14:paraId="45D31CB1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黑体"/>
          <w:color w:val="000000"/>
          <w:sz w:val="32"/>
          <w:szCs w:val="32"/>
          <w:highlight w:val="none"/>
        </w:rPr>
        <w:t>三、指标分析</w:t>
      </w:r>
    </w:p>
    <w:p w14:paraId="6683D6A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教育补助经费项目绩效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个一级指标，9个二级指标，10个三级指标，各项指标评分情况分析如下：</w:t>
      </w:r>
    </w:p>
    <w:p w14:paraId="3AA09B61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  <w:highlight w:val="none"/>
        </w:rPr>
      </w:pPr>
      <w:r>
        <w:rPr>
          <w:rFonts w:ascii="Times New Roman" w:hAnsi="Times New Roman" w:eastAsia="楷体_GB2312"/>
          <w:b/>
          <w:bCs/>
          <w:sz w:val="32"/>
          <w:highlight w:val="none"/>
        </w:rPr>
        <w:t>（一）预算执行率（满分10分，实得10分）</w:t>
      </w:r>
    </w:p>
    <w:p w14:paraId="7BD798CE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2024年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，城乡义务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教育补助经费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276.376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其中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区级资金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110.5504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，上级资金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165.8256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万元。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276.376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万元，预算执行率100%，得分10分。</w:t>
      </w:r>
    </w:p>
    <w:p w14:paraId="1AF4939A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highlight w:val="none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highlight w:val="none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分，实得50分）</w:t>
      </w:r>
    </w:p>
    <w:p w14:paraId="3C1C2D4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/>
          <w:sz w:val="32"/>
          <w:szCs w:val="32"/>
          <w:highlight w:val="none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</w:p>
    <w:p w14:paraId="57AD8F6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年度设定的数量指标1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个，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覆盖学生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数量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2864人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截至2024年底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学校完成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校园文化建设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次，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0余次，教师集中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各项教育教学活动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0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等，保证了教育教学的正常运转。实际完成率为100%，得分1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分。</w:t>
      </w:r>
    </w:p>
    <w:p w14:paraId="0026D74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</w:p>
    <w:p w14:paraId="0ED83F6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年度设定的质量指标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项目完成合格率。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合格率100%，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达成预期指标，得分1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分。</w:t>
      </w:r>
    </w:p>
    <w:p w14:paraId="6E7EE14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</w:p>
    <w:p w14:paraId="5FF1291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年度设定的时效指标1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经费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支出时效性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实际完成情况达成预期指标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  <w:highlight w:val="none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分。</w:t>
      </w:r>
    </w:p>
    <w:p w14:paraId="77AEB8A8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  <w:r>
        <w:rPr>
          <w:rFonts w:ascii="Times New Roman" w:hAnsi="Times New Roman" w:eastAsia="仿宋_GB2312"/>
          <w:sz w:val="32"/>
          <w:szCs w:val="32"/>
          <w:highlight w:val="none"/>
        </w:rPr>
        <w:tab/>
      </w:r>
    </w:p>
    <w:p w14:paraId="75028F6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 xml:space="preserve">年度设定的成本指标1 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项目总成本不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超过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276.376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万元。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全年共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支出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276.376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，得分1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分。</w:t>
      </w:r>
    </w:p>
    <w:p w14:paraId="6CE4E7F5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highlight w:val="none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）效益指标（满分30分，实得30分）</w:t>
      </w:r>
    </w:p>
    <w:p w14:paraId="2E3E45E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</w:p>
    <w:p w14:paraId="2B33530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</w:p>
    <w:p w14:paraId="097785A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7分）</w:t>
      </w:r>
      <w:bookmarkStart w:id="0" w:name="_GoBack"/>
      <w:bookmarkEnd w:id="0"/>
    </w:p>
    <w:p w14:paraId="70732E8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分，实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</w:p>
    <w:p w14:paraId="1D406C57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highlight w:val="none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highlight w:val="none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highlight w:val="none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highlight w:val="none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  <w:highlight w:val="none"/>
        </w:rPr>
        <w:t>分）</w:t>
      </w:r>
    </w:p>
    <w:p w14:paraId="3DAFD8E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指标（满分10分，实得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分）</w:t>
      </w:r>
    </w:p>
    <w:p w14:paraId="3437D694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黑体"/>
          <w:color w:val="000000"/>
          <w:sz w:val="32"/>
          <w:szCs w:val="32"/>
          <w:highlight w:val="none"/>
        </w:rPr>
        <w:t>四、存在问题</w:t>
      </w:r>
    </w:p>
    <w:p w14:paraId="295BA83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发现，2024年度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教育补助经费项目实施虽取得了一定的成效，但还存在一些问题和不足，主要表现在：</w:t>
      </w:r>
    </w:p>
    <w:p w14:paraId="44757BDC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  <w:highlight w:val="none"/>
        </w:rPr>
        <w:t>一是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单位各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部门对预算绩效管理的认识和重视程度不够，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分工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不够明确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缺少业务科室的协调配合；</w:t>
      </w:r>
    </w:p>
    <w:p w14:paraId="4B90D2FB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  <w:highlight w:val="none"/>
        </w:rPr>
        <w:t>二是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预算绩效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目标不够明确，预算指标不够细化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，导致业务管理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与绩效管理脱节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。</w:t>
      </w:r>
    </w:p>
    <w:p w14:paraId="2DFD79EE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黑体"/>
          <w:color w:val="000000"/>
          <w:sz w:val="32"/>
          <w:szCs w:val="32"/>
          <w:highlight w:val="none"/>
        </w:rPr>
        <w:t>五、意见和建议</w:t>
      </w:r>
    </w:p>
    <w:p w14:paraId="17B4503D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为进一步提高专项资金使用效益，针对存在的问题，提出如下建议：</w:t>
      </w:r>
    </w:p>
    <w:p w14:paraId="2B8F0E2B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  <w:highlight w:val="none"/>
        </w:rPr>
        <w:t>一要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重视单位预算编制工作，预算要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更加细化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合理、不留缺口、不留空项，各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业务科室协调配合；</w:t>
      </w:r>
    </w:p>
    <w:p w14:paraId="4FD5739F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  <w:highlight w:val="none"/>
        </w:rPr>
        <w:t>二要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预算资金分析常态化，定期做好预算支出分析，做好项目支出预算的评价工作。</w:t>
      </w:r>
    </w:p>
    <w:p w14:paraId="527393B5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黑体"/>
          <w:color w:val="000000"/>
          <w:sz w:val="32"/>
          <w:szCs w:val="32"/>
          <w:highlight w:val="none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  <w:highlight w:val="none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  <w:highlight w:val="none"/>
        </w:rPr>
        <w:t>依据</w:t>
      </w:r>
    </w:p>
    <w:p w14:paraId="5ADBAA6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（1）、财政部关于印发《项目支出绩效评价管理办法》的通知</w:t>
      </w:r>
    </w:p>
    <w:p w14:paraId="164B1437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（2）、《合肥市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第三十八中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学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北校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部门绩效自评办法》</w:t>
      </w:r>
    </w:p>
    <w:p w14:paraId="1C61C241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黑体"/>
          <w:color w:val="000000"/>
          <w:sz w:val="32"/>
          <w:szCs w:val="32"/>
          <w:highlight w:val="none"/>
        </w:rPr>
        <w:t>七、附件</w:t>
      </w:r>
    </w:p>
    <w:p w14:paraId="0AEECD0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</w:rPr>
        <w:t>从预算管理一体化系统导出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</w:rPr>
        <w:t>）；</w:t>
      </w:r>
    </w:p>
    <w:p w14:paraId="42D17978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Microsoft YaHei UI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FE9"/>
    <w:rsid w:val="0001274C"/>
    <w:rsid w:val="00013EE2"/>
    <w:rsid w:val="00072ABE"/>
    <w:rsid w:val="00074476"/>
    <w:rsid w:val="000F67BB"/>
    <w:rsid w:val="00205B24"/>
    <w:rsid w:val="00266FE9"/>
    <w:rsid w:val="002B5F1D"/>
    <w:rsid w:val="003203E6"/>
    <w:rsid w:val="00367A99"/>
    <w:rsid w:val="00420F64"/>
    <w:rsid w:val="0046453D"/>
    <w:rsid w:val="004847DC"/>
    <w:rsid w:val="005778A8"/>
    <w:rsid w:val="005A38AB"/>
    <w:rsid w:val="00643F3A"/>
    <w:rsid w:val="00644BB9"/>
    <w:rsid w:val="00671ADA"/>
    <w:rsid w:val="006D5711"/>
    <w:rsid w:val="006E7451"/>
    <w:rsid w:val="007452AC"/>
    <w:rsid w:val="008266D5"/>
    <w:rsid w:val="00843D9C"/>
    <w:rsid w:val="00866B8E"/>
    <w:rsid w:val="008A6399"/>
    <w:rsid w:val="0090586B"/>
    <w:rsid w:val="00926ACF"/>
    <w:rsid w:val="00997D50"/>
    <w:rsid w:val="00AA0CAB"/>
    <w:rsid w:val="00AE0B9F"/>
    <w:rsid w:val="00B228EB"/>
    <w:rsid w:val="00B95199"/>
    <w:rsid w:val="00BC2F8E"/>
    <w:rsid w:val="00CA025E"/>
    <w:rsid w:val="00CC7EEC"/>
    <w:rsid w:val="00DB3AF8"/>
    <w:rsid w:val="00E32496"/>
    <w:rsid w:val="00E35CD9"/>
    <w:rsid w:val="00EA4B4A"/>
    <w:rsid w:val="00EB0A89"/>
    <w:rsid w:val="00ED67F4"/>
    <w:rsid w:val="00EF354F"/>
    <w:rsid w:val="00F20B3F"/>
    <w:rsid w:val="00F24334"/>
    <w:rsid w:val="00F26FDB"/>
    <w:rsid w:val="00F459EE"/>
    <w:rsid w:val="00F56044"/>
    <w:rsid w:val="00FC6A78"/>
    <w:rsid w:val="00FE3844"/>
    <w:rsid w:val="1BC23B97"/>
    <w:rsid w:val="1C774676"/>
    <w:rsid w:val="2BC9274B"/>
    <w:rsid w:val="3ACF19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">
    <w:name w:val="表格标题"/>
    <w:basedOn w:val="1"/>
    <w:link w:val="10"/>
    <w:qFormat/>
    <w:uiPriority w:val="0"/>
    <w:pPr>
      <w:jc w:val="left"/>
    </w:pPr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0">
    <w:name w:val="表格标题_"/>
    <w:basedOn w:val="7"/>
    <w:link w:val="9"/>
    <w:uiPriority w:val="0"/>
    <w:rPr>
      <w:rFonts w:ascii="仿宋" w:hAnsi="仿宋" w:eastAsia="仿宋" w:cs="仿宋"/>
      <w:kern w:val="0"/>
      <w:sz w:val="30"/>
      <w:szCs w:val="30"/>
      <w:lang w:val="zh-CN" w:bidi="zh-CN"/>
    </w:rPr>
  </w:style>
  <w:style w:type="paragraph" w:styleId="11">
    <w:name w:val="List Paragraph"/>
    <w:basedOn w:val="1"/>
    <w:unhideWhenUsed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2">
    <w:name w:val="批注框文本 字符"/>
    <w:basedOn w:val="7"/>
    <w:link w:val="3"/>
    <w:semiHidden/>
    <w:qFormat/>
    <w:uiPriority w:val="99"/>
    <w:rPr>
      <w:sz w:val="18"/>
      <w:szCs w:val="18"/>
    </w:rPr>
  </w:style>
  <w:style w:type="paragraph" w:customStyle="1" w:styleId="13">
    <w:name w:val="正文文本 (2)"/>
    <w:basedOn w:val="1"/>
    <w:link w:val="14"/>
    <w:uiPriority w:val="0"/>
    <w:pPr>
      <w:spacing w:line="560" w:lineRule="exact"/>
      <w:ind w:firstLine="720"/>
      <w:jc w:val="left"/>
    </w:pPr>
    <w:rPr>
      <w:rFonts w:ascii="微软雅黑" w:hAnsi="微软雅黑" w:eastAsia="微软雅黑" w:cs="微软雅黑"/>
      <w:kern w:val="0"/>
      <w:sz w:val="30"/>
      <w:szCs w:val="30"/>
      <w:lang w:val="zh-CN" w:bidi="zh-CN"/>
    </w:rPr>
  </w:style>
  <w:style w:type="character" w:customStyle="1" w:styleId="14">
    <w:name w:val="正文文本 (2)_"/>
    <w:basedOn w:val="7"/>
    <w:link w:val="13"/>
    <w:uiPriority w:val="0"/>
    <w:rPr>
      <w:rFonts w:ascii="微软雅黑" w:hAnsi="微软雅黑" w:eastAsia="微软雅黑" w:cs="微软雅黑"/>
      <w:kern w:val="0"/>
      <w:sz w:val="30"/>
      <w:szCs w:val="30"/>
      <w:lang w:val="zh-CN" w:bidi="zh-CN"/>
    </w:rPr>
  </w:style>
  <w:style w:type="paragraph" w:customStyle="1" w:styleId="15">
    <w:name w:val="正文文本1"/>
    <w:basedOn w:val="1"/>
    <w:link w:val="16"/>
    <w:qFormat/>
    <w:uiPriority w:val="0"/>
    <w:pPr>
      <w:spacing w:line="394" w:lineRule="auto"/>
      <w:ind w:firstLine="400"/>
      <w:jc w:val="left"/>
    </w:pPr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6">
    <w:name w:val="正文文本_"/>
    <w:basedOn w:val="7"/>
    <w:link w:val="15"/>
    <w:qFormat/>
    <w:uiPriority w:val="0"/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7">
    <w:name w:val="页眉 字符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1943</Words>
  <Characters>2048</Characters>
  <Lines>16</Lines>
  <Paragraphs>4</Paragraphs>
  <TotalTime>6</TotalTime>
  <ScaleCrop>false</ScaleCrop>
  <LinksUpToDate>false</LinksUpToDate>
  <CharactersWithSpaces>2188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2023-02-28T01:35:00Z</dcterms:created>
  <dc:creator>User</dc:creator>
  <cp:lastModifiedBy>董红荣</cp:lastModifiedBy>
  <dcterms:modified xsi:type="dcterms:W3CDTF">2025-03-06T10:35:04Z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eyJoZGlkIjoiM2UzNGEzMjcwYWZhZTJlOWViYTcxMzNjZjRjNGQzOTIiLCJ1c2VySWQiOiIyODQ3NDc0NjcifQ==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D5F31C6B4AED43AF81266013B71484F8_13</vt:lpwstr>
  </property>
</Properties>
</file>