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2D7B9">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6E9EE392">
      <w:pPr>
        <w:ind w:right="120"/>
        <w:jc w:val="right"/>
        <w:rPr>
          <w:rFonts w:ascii="Times New Roman" w:hAnsi="Times New Roman" w:eastAsia="华文楷体"/>
          <w:bCs/>
          <w:sz w:val="16"/>
          <w:szCs w:val="21"/>
        </w:rPr>
      </w:pPr>
    </w:p>
    <w:p w14:paraId="13C6C359">
      <w:pPr>
        <w:ind w:right="120"/>
        <w:jc w:val="right"/>
        <w:rPr>
          <w:rFonts w:ascii="Times New Roman" w:hAnsi="Times New Roman" w:eastAsia="华文楷体"/>
          <w:bCs/>
          <w:sz w:val="16"/>
          <w:szCs w:val="21"/>
        </w:rPr>
      </w:pPr>
    </w:p>
    <w:p w14:paraId="5C70F231">
      <w:pPr>
        <w:jc w:val="center"/>
        <w:rPr>
          <w:rFonts w:ascii="Times New Roman" w:hAnsi="Times New Roman" w:eastAsia="黑体"/>
          <w:bCs/>
          <w:sz w:val="44"/>
        </w:rPr>
      </w:pPr>
    </w:p>
    <w:p w14:paraId="52B31978">
      <w:pPr>
        <w:jc w:val="center"/>
        <w:rPr>
          <w:rFonts w:ascii="Times New Roman" w:hAnsi="Times New Roman" w:eastAsia="黑体"/>
          <w:bCs/>
          <w:sz w:val="44"/>
        </w:rPr>
      </w:pPr>
    </w:p>
    <w:p w14:paraId="0E3BB540">
      <w:pPr>
        <w:spacing w:line="600" w:lineRule="exact"/>
        <w:jc w:val="center"/>
        <w:rPr>
          <w:rFonts w:hint="eastAsia" w:ascii="黑体" w:hAnsi="黑体" w:eastAsia="黑体" w:cs="黑体"/>
          <w:b w:val="0"/>
          <w:bCs/>
          <w:sz w:val="44"/>
        </w:rPr>
      </w:pPr>
      <w:r>
        <w:rPr>
          <w:rFonts w:hint="eastAsia" w:ascii="黑体" w:hAnsi="黑体" w:eastAsia="黑体" w:cs="黑体"/>
          <w:b w:val="0"/>
          <w:bCs/>
          <w:sz w:val="44"/>
        </w:rPr>
        <w:t>合肥市财政支出项目部门评价报告</w:t>
      </w:r>
    </w:p>
    <w:p w14:paraId="64FA7331">
      <w:pPr>
        <w:jc w:val="center"/>
        <w:rPr>
          <w:rFonts w:ascii="Times New Roman" w:hAnsi="Times New Roman" w:eastAsia="楷体_GB2312"/>
          <w:b/>
          <w:bCs/>
          <w:sz w:val="32"/>
        </w:rPr>
      </w:pPr>
    </w:p>
    <w:p w14:paraId="68FE03D0">
      <w:pPr>
        <w:spacing w:before="156" w:beforeLines="50" w:after="156" w:afterLines="50"/>
        <w:ind w:firstLine="614" w:firstLineChars="192"/>
        <w:rPr>
          <w:rFonts w:ascii="Times New Roman" w:hAnsi="Times New Roman" w:eastAsia="楷体_GB2312"/>
          <w:sz w:val="32"/>
        </w:rPr>
      </w:pPr>
    </w:p>
    <w:p w14:paraId="59C92FC5">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学校午餐午间看护经费</w:t>
      </w:r>
      <w:r>
        <w:rPr>
          <w:rFonts w:ascii="Times New Roman" w:hAnsi="Times New Roman" w:eastAsia="楷体_GB2312"/>
          <w:sz w:val="32"/>
          <w:u w:val="single"/>
        </w:rPr>
        <w:t xml:space="preserve">                       </w:t>
      </w:r>
    </w:p>
    <w:p w14:paraId="2BF57F80">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合肥市和平小学</w:t>
      </w:r>
      <w:r>
        <w:rPr>
          <w:rFonts w:ascii="Times New Roman" w:hAnsi="Times New Roman" w:eastAsia="楷体_GB2312"/>
          <w:sz w:val="32"/>
          <w:u w:val="single"/>
        </w:rPr>
        <w:t xml:space="preserve">                         </w:t>
      </w:r>
    </w:p>
    <w:p w14:paraId="40C45E2E">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bookmarkStart w:id="0" w:name="_GoBack"/>
      <w:bookmarkEnd w:id="0"/>
      <w:r>
        <w:rPr>
          <w:rFonts w:hint="eastAsia" w:ascii="Times New Roman" w:hAnsi="Times New Roman" w:eastAsia="楷体_GB2312"/>
          <w:sz w:val="32"/>
          <w:u w:val="single"/>
          <w:lang w:val="en-US" w:eastAsia="zh-CN"/>
        </w:rPr>
        <w:t>吴燕</w:t>
      </w:r>
      <w:r>
        <w:rPr>
          <w:rFonts w:ascii="Times New Roman" w:hAnsi="Times New Roman" w:eastAsia="楷体_GB2312"/>
          <w:sz w:val="32"/>
          <w:u w:val="single"/>
        </w:rPr>
        <w:t xml:space="preserve">                     </w:t>
      </w:r>
    </w:p>
    <w:p w14:paraId="79D55F6A">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瑶海区教育体育局</w:t>
      </w:r>
      <w:r>
        <w:rPr>
          <w:rFonts w:ascii="Times New Roman" w:hAnsi="Times New Roman" w:eastAsia="楷体_GB2312"/>
          <w:sz w:val="32"/>
          <w:u w:val="single"/>
        </w:rPr>
        <w:t xml:space="preserve">                             </w:t>
      </w:r>
    </w:p>
    <w:p w14:paraId="1E31A1DE">
      <w:pPr>
        <w:spacing w:before="156" w:beforeLines="50" w:after="156" w:afterLines="50"/>
        <w:ind w:firstLine="614" w:firstLineChars="192"/>
        <w:rPr>
          <w:rFonts w:ascii="Times New Roman" w:hAnsi="Times New Roman" w:eastAsia="楷体_GB2312"/>
          <w:sz w:val="32"/>
        </w:rPr>
      </w:pPr>
    </w:p>
    <w:p w14:paraId="6DD5F9A8">
      <w:pPr>
        <w:ind w:firstLine="614" w:firstLineChars="192"/>
        <w:jc w:val="center"/>
        <w:rPr>
          <w:rFonts w:ascii="Times New Roman" w:hAnsi="Times New Roman" w:eastAsia="楷体_GB2312"/>
          <w:sz w:val="32"/>
        </w:rPr>
      </w:pPr>
    </w:p>
    <w:p w14:paraId="037AD97F">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w:t>
      </w:r>
      <w:r>
        <w:rPr>
          <w:rFonts w:hint="eastAsia" w:ascii="Times New Roman" w:hAnsi="Times New Roman" w:eastAsia="楷体"/>
          <w:sz w:val="32"/>
          <w:lang w:val="en-US" w:eastAsia="zh-CN"/>
        </w:rPr>
        <w:t>2</w:t>
      </w:r>
      <w:r>
        <w:rPr>
          <w:rFonts w:hint="eastAsia" w:ascii="Times New Roman" w:hAnsi="Times New Roman" w:eastAsia="楷体"/>
          <w:sz w:val="32"/>
          <w:lang w:eastAsia="zh-CN"/>
        </w:rPr>
        <w:t>0</w:t>
      </w:r>
      <w:r>
        <w:rPr>
          <w:rFonts w:ascii="Times New Roman" w:hAnsi="Times New Roman" w:eastAsia="楷体"/>
          <w:sz w:val="32"/>
        </w:rPr>
        <w:t>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黑体" w:hAnsi="黑体" w:eastAsia="黑体" w:cs="黑体"/>
          <w:bCs/>
          <w:sz w:val="44"/>
          <w:szCs w:val="24"/>
          <w:lang w:eastAsia="zh-CN"/>
        </w:rPr>
        <w:t>2024</w:t>
      </w:r>
      <w:r>
        <w:rPr>
          <w:rFonts w:hint="eastAsia" w:ascii="黑体" w:hAnsi="黑体" w:eastAsia="黑体" w:cs="黑体"/>
          <w:bCs/>
          <w:sz w:val="44"/>
          <w:szCs w:val="24"/>
        </w:rPr>
        <w:t>年</w:t>
      </w:r>
      <w:r>
        <w:rPr>
          <w:rFonts w:hint="eastAsia" w:ascii="黑体" w:hAnsi="黑体" w:eastAsia="黑体" w:cs="黑体"/>
          <w:bCs/>
          <w:sz w:val="44"/>
          <w:szCs w:val="24"/>
          <w:lang w:eastAsia="zh-CN"/>
        </w:rPr>
        <w:t>学校午餐午间看护费</w:t>
      </w:r>
      <w:r>
        <w:rPr>
          <w:rFonts w:hint="eastAsia" w:ascii="黑体" w:hAnsi="黑体" w:eastAsia="黑体" w:cs="黑体"/>
          <w:bCs/>
          <w:sz w:val="44"/>
          <w:szCs w:val="24"/>
        </w:rPr>
        <w:t>项目部门评价报告</w:t>
      </w:r>
    </w:p>
    <w:p w14:paraId="68DB20F6">
      <w:pPr>
        <w:spacing w:line="580" w:lineRule="exact"/>
        <w:jc w:val="center"/>
        <w:rPr>
          <w:rFonts w:ascii="Times New Roman" w:hAnsi="Times New Roman" w:eastAsia="仿宋_GB2312"/>
          <w:bCs/>
          <w:sz w:val="32"/>
          <w:szCs w:val="32"/>
        </w:rPr>
      </w:pPr>
    </w:p>
    <w:p w14:paraId="05C8F502">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70707529">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2F637B67">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0E4EB7C0">
      <w:pPr>
        <w:widowControl/>
        <w:spacing w:line="560" w:lineRule="exact"/>
        <w:ind w:firstLine="640" w:firstLineChars="200"/>
        <w:rPr>
          <w:rFonts w:hint="default" w:ascii="Times New Roman" w:hAnsi="Times New Roman" w:eastAsia="仿宋_GB2312"/>
          <w:snapToGrid w:val="0"/>
          <w:color w:val="000000"/>
          <w:sz w:val="32"/>
          <w:szCs w:val="32"/>
          <w:lang w:val="en-US" w:eastAsia="zh-CN"/>
        </w:rPr>
      </w:pPr>
      <w:r>
        <w:rPr>
          <w:rFonts w:ascii="Times New Roman" w:hAnsi="Times New Roman" w:eastAsia="仿宋_GB2312"/>
          <w:color w:val="000000"/>
          <w:sz w:val="32"/>
          <w:szCs w:val="32"/>
        </w:rPr>
        <w:t>项目立项背景</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合肥市和平小学教育集团分为本部、南区、和三小、和小瑶海湾、和小新校五个校区，学校午餐午间看护费主要用于各个学校教师午间看护学生的劳务费用；学校午餐午间看护费项目资金总量共计177.1万元，资金</w:t>
      </w:r>
      <w:r>
        <w:rPr>
          <w:rFonts w:ascii="Times New Roman" w:hAnsi="Times New Roman" w:eastAsia="仿宋_GB2312"/>
          <w:color w:val="000000"/>
          <w:sz w:val="32"/>
          <w:szCs w:val="32"/>
        </w:rPr>
        <w:t>主要</w:t>
      </w:r>
      <w:r>
        <w:rPr>
          <w:rFonts w:hint="eastAsia" w:ascii="Times New Roman" w:hAnsi="Times New Roman" w:eastAsia="仿宋_GB2312"/>
          <w:color w:val="000000"/>
          <w:sz w:val="32"/>
          <w:szCs w:val="32"/>
          <w:lang w:val="en-US" w:eastAsia="zh-CN"/>
        </w:rPr>
        <w:t>用于学校教师的午间看护学生的劳务费用；</w:t>
      </w:r>
      <w:r>
        <w:rPr>
          <w:rFonts w:ascii="Times New Roman" w:hAnsi="Times New Roman" w:eastAsia="仿宋_GB2312"/>
          <w:color w:val="000000"/>
          <w:sz w:val="32"/>
          <w:szCs w:val="32"/>
        </w:rPr>
        <w:t>资金类型</w:t>
      </w:r>
      <w:r>
        <w:rPr>
          <w:rFonts w:hint="eastAsia" w:ascii="Times New Roman" w:hAnsi="Times New Roman" w:eastAsia="仿宋_GB2312"/>
          <w:color w:val="000000"/>
          <w:sz w:val="32"/>
          <w:szCs w:val="32"/>
          <w:lang w:val="en-US" w:eastAsia="zh-CN"/>
        </w:rPr>
        <w:t>为</w:t>
      </w:r>
      <w:r>
        <w:rPr>
          <w:rFonts w:ascii="Times New Roman" w:hAnsi="Times New Roman" w:eastAsia="仿宋_GB2312"/>
          <w:color w:val="000000"/>
          <w:sz w:val="32"/>
          <w:szCs w:val="32"/>
        </w:rPr>
        <w:t>财政资金</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项目类型</w:t>
      </w:r>
      <w:r>
        <w:rPr>
          <w:rFonts w:hint="eastAsia" w:ascii="Times New Roman" w:hAnsi="Times New Roman" w:eastAsia="仿宋_GB2312"/>
          <w:color w:val="000000"/>
          <w:sz w:val="32"/>
          <w:szCs w:val="32"/>
          <w:lang w:val="en-US" w:eastAsia="zh-CN"/>
        </w:rPr>
        <w:t>为</w:t>
      </w:r>
      <w:r>
        <w:rPr>
          <w:rFonts w:ascii="Times New Roman" w:hAnsi="Times New Roman" w:eastAsia="仿宋_GB2312"/>
          <w:sz w:val="32"/>
          <w:szCs w:val="32"/>
        </w:rPr>
        <w:t>经常性业务经费</w:t>
      </w:r>
      <w:r>
        <w:rPr>
          <w:rFonts w:hint="eastAsia" w:ascii="Times New Roman" w:hAnsi="Times New Roman" w:eastAsia="仿宋_GB2312"/>
          <w:sz w:val="32"/>
          <w:szCs w:val="32"/>
          <w:lang w:eastAsia="zh-CN"/>
        </w:rPr>
        <w:t>，</w:t>
      </w:r>
      <w:r>
        <w:rPr>
          <w:rFonts w:ascii="Times New Roman" w:hAnsi="Times New Roman" w:eastAsia="仿宋_GB2312"/>
          <w:color w:val="000000"/>
          <w:sz w:val="32"/>
          <w:szCs w:val="32"/>
        </w:rPr>
        <w:t>实施周期</w:t>
      </w:r>
      <w:r>
        <w:rPr>
          <w:rFonts w:hint="eastAsia" w:ascii="Times New Roman" w:hAnsi="Times New Roman" w:eastAsia="仿宋_GB2312"/>
          <w:color w:val="000000"/>
          <w:sz w:val="32"/>
          <w:szCs w:val="32"/>
          <w:lang w:val="en-US" w:eastAsia="zh-CN"/>
        </w:rPr>
        <w:t>为一年，</w:t>
      </w:r>
      <w:r>
        <w:rPr>
          <w:rFonts w:ascii="Times New Roman" w:hAnsi="Times New Roman" w:eastAsia="仿宋_GB2312"/>
          <w:color w:val="000000"/>
          <w:sz w:val="32"/>
          <w:szCs w:val="32"/>
        </w:rPr>
        <w:t>项目实施主管部门</w:t>
      </w:r>
      <w:r>
        <w:rPr>
          <w:rFonts w:hint="eastAsia" w:ascii="Times New Roman" w:hAnsi="Times New Roman" w:eastAsia="仿宋_GB2312"/>
          <w:color w:val="000000"/>
          <w:sz w:val="32"/>
          <w:szCs w:val="32"/>
          <w:lang w:val="en-US" w:eastAsia="zh-CN"/>
        </w:rPr>
        <w:t>是总务处。</w:t>
      </w:r>
    </w:p>
    <w:p w14:paraId="1421BC41">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01625A47">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项目实施过程</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2024年学校午餐午间看护费主要用于学校</w:t>
      </w:r>
      <w:r>
        <w:rPr>
          <w:rFonts w:hint="eastAsia" w:ascii="Times New Roman" w:hAnsi="Times New Roman" w:eastAsia="仿宋_GB2312"/>
          <w:color w:val="000000"/>
          <w:sz w:val="32"/>
          <w:szCs w:val="32"/>
          <w:lang w:val="en-US" w:eastAsia="zh-CN"/>
        </w:rPr>
        <w:t>教师午间看护学生的劳务费用</w:t>
      </w:r>
      <w:r>
        <w:rPr>
          <w:rFonts w:hint="eastAsia" w:ascii="Times New Roman" w:hAnsi="Times New Roman" w:eastAsia="仿宋_GB2312"/>
          <w:sz w:val="32"/>
          <w:szCs w:val="32"/>
          <w:lang w:val="en-US" w:eastAsia="zh-CN"/>
        </w:rPr>
        <w:t>。</w:t>
      </w:r>
      <w:r>
        <w:rPr>
          <w:rFonts w:ascii="Times New Roman" w:hAnsi="Times New Roman" w:eastAsia="仿宋_GB2312"/>
          <w:color w:val="000000"/>
          <w:sz w:val="32"/>
          <w:szCs w:val="32"/>
        </w:rPr>
        <w:t>项</w:t>
      </w:r>
      <w:r>
        <w:rPr>
          <w:rFonts w:ascii="Times New Roman" w:hAnsi="Times New Roman" w:eastAsia="仿宋_GB2312"/>
          <w:sz w:val="32"/>
          <w:szCs w:val="32"/>
        </w:rPr>
        <w:t>目任务完成情况</w:t>
      </w:r>
      <w:r>
        <w:rPr>
          <w:rFonts w:hint="eastAsia" w:ascii="Times New Roman" w:hAnsi="Times New Roman" w:eastAsia="仿宋_GB2312"/>
          <w:sz w:val="32"/>
          <w:szCs w:val="32"/>
          <w:lang w:val="en-US" w:eastAsia="zh-CN"/>
        </w:rPr>
        <w:t>为100%</w:t>
      </w:r>
      <w:r>
        <w:rPr>
          <w:rFonts w:ascii="Times New Roman" w:hAnsi="Times New Roman" w:eastAsia="仿宋_GB2312"/>
          <w:sz w:val="32"/>
          <w:szCs w:val="32"/>
        </w:rPr>
        <w:t>，预算</w:t>
      </w:r>
      <w:r>
        <w:rPr>
          <w:rFonts w:hint="eastAsia" w:ascii="Times New Roman" w:hAnsi="Times New Roman" w:eastAsia="仿宋_GB2312"/>
          <w:sz w:val="32"/>
          <w:szCs w:val="32"/>
          <w:lang w:val="en-US" w:eastAsia="zh-CN"/>
        </w:rPr>
        <w:t>资金共计177.1万元，2024年支出共计76.46万元，</w:t>
      </w:r>
      <w:r>
        <w:rPr>
          <w:rFonts w:hint="eastAsia" w:ascii="Times New Roman" w:hAnsi="Times New Roman" w:eastAsia="仿宋_GB2312"/>
          <w:color w:val="000000"/>
          <w:sz w:val="32"/>
          <w:szCs w:val="32"/>
          <w:lang w:val="en-US" w:eastAsia="zh-CN"/>
        </w:rPr>
        <w:t>原因是</w:t>
      </w:r>
      <w:r>
        <w:rPr>
          <w:rFonts w:hint="eastAsia" w:ascii="Times New Roman" w:hAnsi="Times New Roman" w:eastAsia="仿宋_GB2312"/>
          <w:color w:val="000000"/>
          <w:sz w:val="32"/>
          <w:szCs w:val="32"/>
        </w:rPr>
        <w:t>年初做预算时</w:t>
      </w:r>
      <w:r>
        <w:rPr>
          <w:rFonts w:hint="eastAsia" w:ascii="Times New Roman" w:hAnsi="Times New Roman" w:eastAsia="仿宋_GB2312"/>
          <w:color w:val="000000"/>
          <w:sz w:val="32"/>
          <w:szCs w:val="32"/>
          <w:lang w:val="en-US" w:eastAsia="zh-CN"/>
        </w:rPr>
        <w:t>是</w:t>
      </w:r>
      <w:r>
        <w:rPr>
          <w:rFonts w:hint="eastAsia" w:ascii="Times New Roman" w:hAnsi="Times New Roman" w:eastAsia="仿宋_GB2312"/>
          <w:color w:val="000000"/>
          <w:sz w:val="32"/>
          <w:szCs w:val="32"/>
        </w:rPr>
        <w:t>按照所有学生全员参与</w:t>
      </w:r>
      <w:r>
        <w:rPr>
          <w:rFonts w:hint="eastAsia" w:ascii="Times New Roman" w:hAnsi="Times New Roman" w:eastAsia="仿宋_GB2312"/>
          <w:color w:val="000000"/>
          <w:sz w:val="32"/>
          <w:szCs w:val="32"/>
          <w:lang w:val="en-US" w:eastAsia="zh-CN"/>
        </w:rPr>
        <w:t>午餐午间看护</w:t>
      </w:r>
      <w:r>
        <w:rPr>
          <w:rFonts w:hint="eastAsia" w:ascii="Times New Roman" w:hAnsi="Times New Roman" w:eastAsia="仿宋_GB2312"/>
          <w:color w:val="000000"/>
          <w:sz w:val="32"/>
          <w:szCs w:val="32"/>
        </w:rPr>
        <w:t>，实际情况是有些同学未参加</w:t>
      </w:r>
      <w:r>
        <w:rPr>
          <w:rFonts w:hint="eastAsia" w:ascii="Times New Roman" w:hAnsi="Times New Roman" w:eastAsia="仿宋_GB2312"/>
          <w:color w:val="000000"/>
          <w:sz w:val="32"/>
          <w:szCs w:val="32"/>
          <w:lang w:val="en-US" w:eastAsia="zh-CN"/>
        </w:rPr>
        <w:t>午餐</w:t>
      </w:r>
      <w:r>
        <w:rPr>
          <w:rFonts w:hint="eastAsia" w:ascii="Times New Roman" w:hAnsi="Times New Roman" w:eastAsia="仿宋_GB2312"/>
          <w:color w:val="000000"/>
          <w:sz w:val="32"/>
          <w:szCs w:val="32"/>
        </w:rPr>
        <w:t>。因此总成本比预算成本低。</w:t>
      </w:r>
    </w:p>
    <w:p w14:paraId="7F7B5CA9">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18858C4E">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15276B6B">
      <w:pPr>
        <w:spacing w:line="56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项目年度总体目标为</w:t>
      </w:r>
      <w:r>
        <w:rPr>
          <w:rFonts w:hint="eastAsia" w:ascii="Times New Roman" w:hAnsi="Times New Roman" w:eastAsia="仿宋_GB2312"/>
          <w:color w:val="000000"/>
          <w:sz w:val="32"/>
          <w:szCs w:val="32"/>
        </w:rPr>
        <w:t>学校通过学生午餐工程，减少学生上、放学时间，保障学生安全，减轻学生家长负担，提升社会对学校的满意度，提高学校办学品位</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推动和小教育集团学校品牌知名度建设</w:t>
      </w:r>
      <w:r>
        <w:rPr>
          <w:rFonts w:hint="eastAsia" w:ascii="Times New Roman" w:hAnsi="Times New Roman" w:eastAsia="仿宋_GB2312"/>
          <w:color w:val="000000"/>
          <w:sz w:val="32"/>
          <w:szCs w:val="32"/>
        </w:rPr>
        <w:t>。</w:t>
      </w:r>
    </w:p>
    <w:p w14:paraId="3276B1AD">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571FCD71">
      <w:pPr>
        <w:spacing w:line="560" w:lineRule="exact"/>
        <w:ind w:firstLine="640" w:firstLineChars="200"/>
        <w:rPr>
          <w:rFonts w:hint="default"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总体目标完成情况</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通过学生午餐工程，有效的减少了学生上、放学时间，保障学生安全，减轻学生家长负担，提升社会对学校的满意度，提高学校办学品位，</w:t>
      </w:r>
      <w:r>
        <w:rPr>
          <w:rFonts w:hint="eastAsia" w:ascii="Times New Roman" w:hAnsi="Times New Roman" w:eastAsia="仿宋_GB2312"/>
          <w:color w:val="000000"/>
          <w:sz w:val="32"/>
          <w:szCs w:val="32"/>
        </w:rPr>
        <w:t>保障</w:t>
      </w:r>
      <w:r>
        <w:rPr>
          <w:rFonts w:hint="eastAsia" w:ascii="Times New Roman" w:hAnsi="Times New Roman" w:eastAsia="仿宋_GB2312"/>
          <w:color w:val="000000"/>
          <w:sz w:val="32"/>
          <w:szCs w:val="32"/>
          <w:lang w:eastAsia="zh-CN"/>
        </w:rPr>
        <w:t>学生在校学习</w:t>
      </w:r>
      <w:r>
        <w:rPr>
          <w:rFonts w:hint="eastAsia" w:ascii="Times New Roman" w:hAnsi="Times New Roman" w:eastAsia="仿宋_GB2312"/>
          <w:color w:val="000000"/>
          <w:sz w:val="32"/>
          <w:szCs w:val="32"/>
        </w:rPr>
        <w:t>正常进行</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推动和小教育集团学校品牌知名度建设。</w:t>
      </w:r>
    </w:p>
    <w:p w14:paraId="2A4B8D7D">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2368B436">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50D43941">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2024</w:t>
      </w:r>
      <w:r>
        <w:rPr>
          <w:rFonts w:ascii="Times New Roman" w:hAnsi="Times New Roman" w:eastAsia="仿宋_GB2312"/>
          <w:sz w:val="32"/>
          <w:szCs w:val="32"/>
        </w:rPr>
        <w:t>年度，</w:t>
      </w:r>
      <w:r>
        <w:rPr>
          <w:rFonts w:hint="eastAsia" w:ascii="Times New Roman" w:hAnsi="Times New Roman" w:eastAsia="仿宋_GB2312"/>
          <w:sz w:val="32"/>
          <w:szCs w:val="32"/>
          <w:lang w:eastAsia="zh-CN"/>
        </w:rPr>
        <w:t>学校午餐午间看护费</w:t>
      </w:r>
      <w:r>
        <w:rPr>
          <w:rFonts w:ascii="Times New Roman" w:hAnsi="Times New Roman" w:eastAsia="仿宋_GB2312"/>
          <w:color w:val="000000"/>
          <w:sz w:val="32"/>
          <w:szCs w:val="32"/>
        </w:rPr>
        <w:t>项目通过申请财政资金</w:t>
      </w:r>
      <w:r>
        <w:rPr>
          <w:rFonts w:hint="eastAsia" w:ascii="Times New Roman" w:hAnsi="Times New Roman" w:eastAsia="仿宋_GB2312"/>
          <w:color w:val="000000"/>
          <w:sz w:val="32"/>
          <w:szCs w:val="32"/>
          <w:lang w:val="en-US" w:eastAsia="zh-CN"/>
        </w:rPr>
        <w:t>177.1</w:t>
      </w:r>
      <w:r>
        <w:rPr>
          <w:rFonts w:ascii="Times New Roman" w:hAnsi="Times New Roman" w:eastAsia="仿宋_GB2312"/>
          <w:color w:val="000000"/>
          <w:sz w:val="32"/>
          <w:szCs w:val="32"/>
        </w:rPr>
        <w:t>万元，完成</w:t>
      </w:r>
      <w:r>
        <w:rPr>
          <w:rFonts w:hint="eastAsia" w:ascii="Times New Roman" w:hAnsi="Times New Roman" w:eastAsia="仿宋_GB2312"/>
          <w:sz w:val="32"/>
          <w:szCs w:val="32"/>
          <w:lang w:val="en-US" w:eastAsia="zh-CN"/>
        </w:rPr>
        <w:t>和小本部、南区、三小、瑶海湾校区、和小新校学生午间看护的保障工作</w:t>
      </w:r>
      <w:r>
        <w:rPr>
          <w:rFonts w:ascii="Times New Roman" w:hAnsi="Times New Roman" w:eastAsia="仿宋_GB2312"/>
          <w:color w:val="000000"/>
          <w:sz w:val="32"/>
          <w:szCs w:val="32"/>
        </w:rPr>
        <w:t>，已完成年度设定的绩效目标，达到项目预期效果。具体包括：</w:t>
      </w:r>
      <w:r>
        <w:rPr>
          <w:rFonts w:hint="eastAsia" w:ascii="Times New Roman" w:hAnsi="Times New Roman" w:eastAsia="仿宋_GB2312"/>
          <w:color w:val="000000"/>
          <w:sz w:val="32"/>
          <w:szCs w:val="32"/>
          <w:lang w:eastAsia="zh-CN"/>
        </w:rPr>
        <w:t>和小本部学校午餐午间看护费、南区学校午餐午间看护费、三小学校午餐午间看护费、瑶海湾学校午餐午间看护费、和小</w:t>
      </w:r>
      <w:r>
        <w:rPr>
          <w:rFonts w:hint="eastAsia" w:ascii="Times New Roman" w:hAnsi="Times New Roman" w:eastAsia="仿宋_GB2312"/>
          <w:color w:val="000000"/>
          <w:sz w:val="32"/>
          <w:szCs w:val="32"/>
          <w:lang w:val="en-US" w:eastAsia="zh-CN"/>
        </w:rPr>
        <w:t>新校</w:t>
      </w:r>
      <w:r>
        <w:rPr>
          <w:rFonts w:hint="eastAsia" w:ascii="Times New Roman" w:hAnsi="Times New Roman" w:eastAsia="仿宋_GB2312"/>
          <w:color w:val="000000"/>
          <w:sz w:val="32"/>
          <w:szCs w:val="32"/>
          <w:lang w:eastAsia="zh-CN"/>
        </w:rPr>
        <w:t>学校午餐午间看护费，</w:t>
      </w:r>
      <w:r>
        <w:rPr>
          <w:rFonts w:hint="eastAsia" w:ascii="Times New Roman" w:hAnsi="Times New Roman" w:eastAsia="仿宋_GB2312"/>
          <w:color w:val="000000"/>
          <w:sz w:val="32"/>
          <w:szCs w:val="32"/>
          <w:lang w:val="en-US" w:eastAsia="zh-CN"/>
        </w:rPr>
        <w:t>保障了学生安全及教师教育教学的正常开展，提升了学校知名度及品牌形象</w:t>
      </w:r>
      <w:r>
        <w:rPr>
          <w:rFonts w:ascii="Times New Roman" w:hAnsi="Times New Roman" w:eastAsia="仿宋_GB2312"/>
          <w:color w:val="000000"/>
          <w:sz w:val="32"/>
          <w:szCs w:val="32"/>
        </w:rPr>
        <w:t>。</w:t>
      </w:r>
    </w:p>
    <w:p w14:paraId="701E4D98">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23401E8A">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学校午餐午间看护费</w:t>
      </w:r>
      <w:r>
        <w:rPr>
          <w:rFonts w:ascii="Times New Roman" w:hAnsi="Times New Roman" w:eastAsia="仿宋_GB2312"/>
          <w:sz w:val="32"/>
          <w:szCs w:val="32"/>
        </w:rPr>
        <w:t>项目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94.32</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ascii="Times New Roman" w:hAnsi="Times New Roman" w:eastAsia="仿宋_GB2312"/>
          <w:snapToGrid w:val="0"/>
          <w:color w:val="000000"/>
          <w:sz w:val="32"/>
          <w:szCs w:val="32"/>
        </w:rPr>
        <w:t>优</w:t>
      </w:r>
      <w:r>
        <w:rPr>
          <w:rFonts w:ascii="Times New Roman" w:hAnsi="Times New Roman" w:eastAsia="仿宋_GB2312"/>
          <w:color w:val="000000"/>
          <w:sz w:val="32"/>
          <w:szCs w:val="32"/>
        </w:rPr>
        <w:t>”。</w:t>
      </w:r>
    </w:p>
    <w:p w14:paraId="5BAC6B7F">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56FE9742">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学校午餐午间看护费</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个三级指标，各项指标评分情况分析如下：</w:t>
      </w:r>
    </w:p>
    <w:p w14:paraId="71223029">
      <w:pPr>
        <w:spacing w:line="592" w:lineRule="exact"/>
        <w:ind w:right="-283" w:firstLine="640" w:firstLineChars="200"/>
        <w:rPr>
          <w:rFonts w:hint="default" w:ascii="Times New Roman" w:hAnsi="Times New Roman" w:eastAsia="仿宋_GB2312"/>
          <w:color w:val="000000"/>
          <w:sz w:val="32"/>
          <w:szCs w:val="32"/>
          <w:lang w:val="en-US"/>
        </w:rPr>
      </w:pPr>
      <w:r>
        <w:rPr>
          <w:rFonts w:hint="eastAsia" w:ascii="Times New Roman" w:hAnsi="Times New Roman" w:eastAsia="仿宋_GB2312"/>
          <w:sz w:val="32"/>
          <w:szCs w:val="32"/>
          <w:lang w:val="en-US" w:eastAsia="zh-CN"/>
        </w:rPr>
        <w:t>1.</w:t>
      </w:r>
      <w:r>
        <w:rPr>
          <w:rFonts w:ascii="Times New Roman" w:hAnsi="Times New Roman" w:eastAsia="仿宋_GB2312"/>
          <w:sz w:val="32"/>
          <w:szCs w:val="32"/>
        </w:rPr>
        <w:t>定量指标：与年度指标值相比，完成指标值的</w:t>
      </w:r>
      <w:r>
        <w:rPr>
          <w:rFonts w:hint="eastAsia" w:ascii="Times New Roman" w:hAnsi="Times New Roman" w:eastAsia="仿宋_GB2312"/>
          <w:sz w:val="32"/>
          <w:szCs w:val="32"/>
          <w:lang w:val="en-US" w:eastAsia="zh-CN"/>
        </w:rPr>
        <w:t>10</w:t>
      </w:r>
      <w:r>
        <w:rPr>
          <w:rFonts w:ascii="Times New Roman" w:hAnsi="Times New Roman" w:eastAsia="仿宋_GB2312"/>
          <w:sz w:val="32"/>
          <w:szCs w:val="32"/>
        </w:rPr>
        <w:t>分；</w:t>
      </w:r>
      <w:r>
        <w:rPr>
          <w:rFonts w:ascii="Times New Roman" w:hAnsi="Times New Roman" w:eastAsia="仿宋_GB2312"/>
          <w:color w:val="000000"/>
          <w:sz w:val="32"/>
          <w:szCs w:val="32"/>
        </w:rPr>
        <w:t>2.</w:t>
      </w:r>
      <w:r>
        <w:rPr>
          <w:rFonts w:ascii="Times New Roman" w:hAnsi="Times New Roman" w:eastAsia="仿宋_GB2312"/>
          <w:sz w:val="32"/>
          <w:szCs w:val="32"/>
        </w:rPr>
        <w:t>定性指标：</w:t>
      </w:r>
      <w:r>
        <w:rPr>
          <w:rFonts w:hint="eastAsia" w:ascii="Times New Roman" w:hAnsi="Times New Roman" w:eastAsia="仿宋_GB2312"/>
          <w:sz w:val="32"/>
          <w:szCs w:val="32"/>
          <w:lang w:val="en-US" w:eastAsia="zh-CN"/>
        </w:rPr>
        <w:t>执行率为43.17%。</w:t>
      </w:r>
      <w:r>
        <w:rPr>
          <w:rFonts w:hint="eastAsia" w:ascii="Times New Roman" w:hAnsi="Times New Roman" w:eastAsia="仿宋_GB2312"/>
          <w:color w:val="000000"/>
          <w:sz w:val="32"/>
          <w:szCs w:val="32"/>
        </w:rPr>
        <w:t>本年度将做好预算，合理安排费用支出，保障</w:t>
      </w:r>
      <w:r>
        <w:rPr>
          <w:rFonts w:hint="eastAsia" w:ascii="Times New Roman" w:hAnsi="Times New Roman" w:eastAsia="仿宋_GB2312"/>
          <w:sz w:val="32"/>
          <w:szCs w:val="32"/>
          <w:lang w:eastAsia="zh-CN"/>
        </w:rPr>
        <w:t>教育教学</w:t>
      </w:r>
      <w:r>
        <w:rPr>
          <w:rFonts w:hint="eastAsia" w:ascii="Times New Roman" w:hAnsi="Times New Roman" w:eastAsia="仿宋_GB2312"/>
          <w:sz w:val="32"/>
          <w:szCs w:val="32"/>
          <w:lang w:val="en-US" w:eastAsia="zh-CN"/>
        </w:rPr>
        <w:t>活</w:t>
      </w:r>
      <w:r>
        <w:rPr>
          <w:rFonts w:hint="eastAsia" w:ascii="Times New Roman" w:hAnsi="Times New Roman" w:eastAsia="仿宋_GB2312"/>
          <w:color w:val="000000"/>
          <w:sz w:val="32"/>
          <w:szCs w:val="32"/>
        </w:rPr>
        <w:t>动开展</w:t>
      </w:r>
      <w:r>
        <w:rPr>
          <w:rFonts w:hint="eastAsia" w:ascii="Times New Roman" w:hAnsi="Times New Roman" w:eastAsia="仿宋_GB2312"/>
          <w:color w:val="000000"/>
          <w:sz w:val="32"/>
          <w:szCs w:val="32"/>
          <w:lang w:eastAsia="zh-CN"/>
        </w:rPr>
        <w:t>。</w:t>
      </w:r>
    </w:p>
    <w:p w14:paraId="28ABC321">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4.32</w:t>
      </w:r>
      <w:r>
        <w:rPr>
          <w:rFonts w:ascii="Times New Roman" w:hAnsi="Times New Roman" w:eastAsia="楷体_GB2312"/>
          <w:b/>
          <w:bCs/>
          <w:sz w:val="32"/>
        </w:rPr>
        <w:t>分）</w:t>
      </w:r>
    </w:p>
    <w:p w14:paraId="562B7BDC">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Times New Roman" w:hAnsi="Times New Roman" w:eastAsia="仿宋_GB2312"/>
          <w:sz w:val="32"/>
          <w:szCs w:val="32"/>
          <w:lang w:eastAsia="zh-CN"/>
        </w:rPr>
        <w:t>学校午餐午间看护费</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177.1</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76.46</w:t>
      </w:r>
      <w:r>
        <w:rPr>
          <w:rFonts w:ascii="Times New Roman" w:hAnsi="Times New Roman" w:eastAsia="仿宋_GB2312"/>
          <w:color w:val="000000"/>
          <w:sz w:val="32"/>
          <w:szCs w:val="32"/>
        </w:rPr>
        <w:t>万元，预算执行率</w:t>
      </w:r>
      <w:r>
        <w:rPr>
          <w:rFonts w:hint="eastAsia" w:ascii="Times New Roman" w:hAnsi="Times New Roman" w:eastAsia="仿宋_GB2312"/>
          <w:sz w:val="32"/>
          <w:szCs w:val="32"/>
          <w:lang w:val="en-US" w:eastAsia="zh-CN"/>
        </w:rPr>
        <w:t>43.17</w:t>
      </w:r>
      <w:r>
        <w:rPr>
          <w:rFonts w:ascii="Times New Roman" w:hAnsi="Times New Roman" w:eastAsia="仿宋_GB2312"/>
          <w:color w:val="000000"/>
          <w:sz w:val="32"/>
          <w:szCs w:val="32"/>
        </w:rPr>
        <w:t>%，得分</w:t>
      </w:r>
      <w:r>
        <w:rPr>
          <w:rFonts w:hint="eastAsia" w:ascii="Times New Roman" w:hAnsi="Times New Roman" w:eastAsia="楷体_GB2312"/>
          <w:b w:val="0"/>
          <w:bCs w:val="0"/>
          <w:sz w:val="32"/>
          <w:lang w:val="en-US" w:eastAsia="zh-CN"/>
        </w:rPr>
        <w:t>4.32</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val="en-US" w:eastAsia="zh-CN"/>
        </w:rPr>
        <w:t>原因是</w:t>
      </w:r>
      <w:r>
        <w:rPr>
          <w:rFonts w:hint="eastAsia" w:ascii="Times New Roman" w:hAnsi="Times New Roman" w:eastAsia="仿宋_GB2312"/>
          <w:color w:val="000000"/>
          <w:sz w:val="32"/>
          <w:szCs w:val="32"/>
        </w:rPr>
        <w:t>年初做预算时</w:t>
      </w:r>
      <w:r>
        <w:rPr>
          <w:rFonts w:hint="eastAsia" w:ascii="Times New Roman" w:hAnsi="Times New Roman" w:eastAsia="仿宋_GB2312"/>
          <w:color w:val="000000"/>
          <w:sz w:val="32"/>
          <w:szCs w:val="32"/>
          <w:lang w:val="en-US" w:eastAsia="zh-CN"/>
        </w:rPr>
        <w:t>是</w:t>
      </w:r>
      <w:r>
        <w:rPr>
          <w:rFonts w:hint="eastAsia" w:ascii="Times New Roman" w:hAnsi="Times New Roman" w:eastAsia="仿宋_GB2312"/>
          <w:color w:val="000000"/>
          <w:sz w:val="32"/>
          <w:szCs w:val="32"/>
        </w:rPr>
        <w:t>按照所有学生全员参与</w:t>
      </w:r>
      <w:r>
        <w:rPr>
          <w:rFonts w:hint="eastAsia" w:ascii="Times New Roman" w:hAnsi="Times New Roman" w:eastAsia="仿宋_GB2312"/>
          <w:color w:val="000000"/>
          <w:sz w:val="32"/>
          <w:szCs w:val="32"/>
          <w:lang w:val="en-US" w:eastAsia="zh-CN"/>
        </w:rPr>
        <w:t>午餐午间看护</w:t>
      </w:r>
      <w:r>
        <w:rPr>
          <w:rFonts w:hint="eastAsia" w:ascii="Times New Roman" w:hAnsi="Times New Roman" w:eastAsia="仿宋_GB2312"/>
          <w:color w:val="000000"/>
          <w:sz w:val="32"/>
          <w:szCs w:val="32"/>
        </w:rPr>
        <w:t>，实际情况是有些同学未参加</w:t>
      </w:r>
      <w:r>
        <w:rPr>
          <w:rFonts w:hint="eastAsia" w:ascii="Times New Roman" w:hAnsi="Times New Roman" w:eastAsia="仿宋_GB2312"/>
          <w:color w:val="000000"/>
          <w:sz w:val="32"/>
          <w:szCs w:val="32"/>
          <w:lang w:val="en-US" w:eastAsia="zh-CN"/>
        </w:rPr>
        <w:t>午餐</w:t>
      </w:r>
      <w:r>
        <w:rPr>
          <w:rFonts w:hint="eastAsia" w:ascii="Times New Roman" w:hAnsi="Times New Roman" w:eastAsia="仿宋_GB2312"/>
          <w:color w:val="000000"/>
          <w:sz w:val="32"/>
          <w:szCs w:val="32"/>
        </w:rPr>
        <w:t>。因此总成本比预算成本低。本年度将</w:t>
      </w:r>
      <w:r>
        <w:rPr>
          <w:rFonts w:hint="eastAsia" w:ascii="Times New Roman" w:hAnsi="Times New Roman" w:eastAsia="仿宋_GB2312"/>
          <w:color w:val="000000"/>
          <w:sz w:val="32"/>
          <w:szCs w:val="32"/>
          <w:lang w:eastAsia="zh-CN"/>
        </w:rPr>
        <w:t>继续</w:t>
      </w:r>
      <w:r>
        <w:rPr>
          <w:rFonts w:hint="eastAsia" w:ascii="Times New Roman" w:hAnsi="Times New Roman" w:eastAsia="仿宋_GB2312"/>
          <w:color w:val="000000"/>
          <w:sz w:val="32"/>
          <w:szCs w:val="32"/>
        </w:rPr>
        <w:t>做好预算，合理安排费用支出，保障</w:t>
      </w:r>
      <w:r>
        <w:rPr>
          <w:rFonts w:hint="eastAsia" w:ascii="Times New Roman" w:hAnsi="Times New Roman" w:eastAsia="仿宋_GB2312"/>
          <w:sz w:val="32"/>
          <w:szCs w:val="32"/>
          <w:lang w:eastAsia="zh-CN"/>
        </w:rPr>
        <w:t>教育教学</w:t>
      </w:r>
      <w:r>
        <w:rPr>
          <w:rFonts w:hint="eastAsia" w:ascii="Times New Roman" w:hAnsi="Times New Roman" w:eastAsia="仿宋_GB2312"/>
          <w:sz w:val="32"/>
          <w:szCs w:val="32"/>
          <w:lang w:val="en-US" w:eastAsia="zh-CN"/>
        </w:rPr>
        <w:t>活</w:t>
      </w:r>
      <w:r>
        <w:rPr>
          <w:rFonts w:hint="eastAsia" w:ascii="Times New Roman" w:hAnsi="Times New Roman" w:eastAsia="仿宋_GB2312"/>
          <w:color w:val="000000"/>
          <w:sz w:val="32"/>
          <w:szCs w:val="32"/>
        </w:rPr>
        <w:t>动开展</w:t>
      </w:r>
      <w:r>
        <w:rPr>
          <w:rFonts w:hint="eastAsia" w:ascii="Times New Roman" w:hAnsi="Times New Roman" w:eastAsia="仿宋_GB2312"/>
          <w:color w:val="000000"/>
          <w:sz w:val="32"/>
          <w:szCs w:val="32"/>
          <w:lang w:eastAsia="zh-CN"/>
        </w:rPr>
        <w:t>。</w:t>
      </w:r>
    </w:p>
    <w:p w14:paraId="3A42C546">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14:paraId="070A2B5F">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4D649533">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大于10个</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完成项目数量10个</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本年度将</w:t>
      </w:r>
      <w:r>
        <w:rPr>
          <w:rFonts w:hint="eastAsia" w:ascii="Times New Roman" w:hAnsi="Times New Roman" w:eastAsia="仿宋_GB2312"/>
          <w:color w:val="000000"/>
          <w:sz w:val="32"/>
          <w:szCs w:val="32"/>
          <w:lang w:eastAsia="zh-CN"/>
        </w:rPr>
        <w:t>继续</w:t>
      </w:r>
      <w:r>
        <w:rPr>
          <w:rFonts w:hint="eastAsia" w:ascii="Times New Roman" w:hAnsi="Times New Roman" w:eastAsia="仿宋_GB2312"/>
          <w:color w:val="000000"/>
          <w:sz w:val="32"/>
          <w:szCs w:val="32"/>
        </w:rPr>
        <w:t>做好预算，合理安排费用支出，保障</w:t>
      </w:r>
      <w:r>
        <w:rPr>
          <w:rFonts w:hint="eastAsia" w:ascii="Times New Roman" w:hAnsi="Times New Roman" w:eastAsia="仿宋_GB2312"/>
          <w:color w:val="000000"/>
          <w:sz w:val="32"/>
          <w:szCs w:val="32"/>
          <w:lang w:val="en-US" w:eastAsia="zh-CN"/>
        </w:rPr>
        <w:t>教学</w:t>
      </w:r>
      <w:r>
        <w:rPr>
          <w:rFonts w:hint="eastAsia" w:ascii="Times New Roman" w:hAnsi="Times New Roman" w:eastAsia="仿宋_GB2312"/>
          <w:color w:val="000000"/>
          <w:sz w:val="32"/>
          <w:szCs w:val="32"/>
        </w:rPr>
        <w:t>活动开展</w:t>
      </w:r>
      <w:r>
        <w:rPr>
          <w:rFonts w:hint="eastAsia" w:ascii="Times New Roman" w:hAnsi="Times New Roman" w:eastAsia="仿宋_GB2312"/>
          <w:color w:val="000000"/>
          <w:sz w:val="32"/>
          <w:szCs w:val="32"/>
          <w:lang w:eastAsia="zh-CN"/>
        </w:rPr>
        <w:t>。</w:t>
      </w:r>
    </w:p>
    <w:p w14:paraId="313D5931">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4BBA0A7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lang w:val="en-US" w:eastAsia="zh-CN"/>
        </w:rPr>
        <w:t>12月底</w:t>
      </w:r>
      <w:r>
        <w:rPr>
          <w:rFonts w:hint="eastAsia" w:ascii="Times New Roman" w:hAnsi="Times New Roman" w:eastAsia="仿宋_GB2312"/>
          <w:color w:val="000000"/>
          <w:sz w:val="32"/>
          <w:szCs w:val="32"/>
        </w:rPr>
        <w:t>及时</w:t>
      </w:r>
      <w:r>
        <w:rPr>
          <w:rFonts w:hint="eastAsia" w:ascii="Times New Roman" w:hAnsi="Times New Roman" w:eastAsia="仿宋_GB2312"/>
          <w:color w:val="000000"/>
          <w:sz w:val="32"/>
          <w:szCs w:val="32"/>
          <w:lang w:val="en-US" w:eastAsia="zh-CN"/>
        </w:rPr>
        <w:t>完成</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rPr>
        <w:t>12月底完成支付</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达成预期目标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5783E21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2806797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rPr>
        <w:t>项目完成合格率</w:t>
      </w:r>
      <w:r>
        <w:rPr>
          <w:rFonts w:hint="eastAsia" w:ascii="Times New Roman" w:hAnsi="Times New Roman" w:eastAsia="仿宋_GB2312"/>
          <w:color w:val="000000"/>
          <w:sz w:val="32"/>
          <w:szCs w:val="32"/>
          <w:lang w:val="en-US" w:eastAsia="zh-CN"/>
        </w:rPr>
        <w:t>大于</w:t>
      </w:r>
      <w:r>
        <w:rPr>
          <w:rFonts w:hint="eastAsia" w:ascii="Times New Roman" w:hAnsi="Times New Roman" w:eastAsia="仿宋_GB2312"/>
          <w:color w:val="000000"/>
          <w:sz w:val="32"/>
          <w:szCs w:val="32"/>
        </w:rPr>
        <w:t>9</w:t>
      </w:r>
      <w:r>
        <w:rPr>
          <w:rFonts w:hint="eastAsia" w:ascii="Times New Roman" w:hAnsi="Times New Roman" w:eastAsia="仿宋_GB2312"/>
          <w:color w:val="000000"/>
          <w:sz w:val="32"/>
          <w:szCs w:val="32"/>
          <w:lang w:val="en-US" w:eastAsia="zh-CN"/>
        </w:rPr>
        <w:t>0</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rPr>
        <w:t>项目完成合格率</w:t>
      </w:r>
      <w:r>
        <w:rPr>
          <w:rFonts w:hint="eastAsia" w:ascii="Times New Roman" w:hAnsi="Times New Roman" w:eastAsia="仿宋_GB2312"/>
          <w:color w:val="000000"/>
          <w:sz w:val="32"/>
          <w:szCs w:val="32"/>
          <w:lang w:val="en-US" w:eastAsia="zh-CN"/>
        </w:rPr>
        <w:t>90</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达到预期目标，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6314F92A">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0AA66FBA">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rPr>
        <w:t>项目总成本</w:t>
      </w:r>
      <w:r>
        <w:rPr>
          <w:rFonts w:hint="eastAsia" w:ascii="Times New Roman" w:hAnsi="Times New Roman" w:eastAsia="仿宋_GB2312"/>
          <w:color w:val="000000"/>
          <w:sz w:val="32"/>
          <w:szCs w:val="32"/>
          <w:lang w:val="en-US" w:eastAsia="zh-CN"/>
        </w:rPr>
        <w:t>小于</w:t>
      </w:r>
      <w:r>
        <w:rPr>
          <w:rFonts w:hint="eastAsia" w:ascii="Times New Roman" w:hAnsi="Times New Roman" w:eastAsia="仿宋_GB2312"/>
          <w:color w:val="000000"/>
          <w:sz w:val="32"/>
          <w:szCs w:val="32"/>
        </w:rPr>
        <w:t>3542000元</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rPr>
        <w:t>76.46万元</w:t>
      </w:r>
      <w:r>
        <w:rPr>
          <w:rFonts w:ascii="Times New Roman" w:hAnsi="Times New Roman" w:eastAsia="仿宋_GB2312"/>
          <w:b w:val="0"/>
          <w:bCs/>
          <w:color w:val="000000"/>
          <w:sz w:val="32"/>
          <w:szCs w:val="32"/>
        </w:rPr>
        <w:t>，</w:t>
      </w:r>
      <w:r>
        <w:rPr>
          <w:rFonts w:hint="eastAsia" w:ascii="Times New Roman" w:hAnsi="Times New Roman" w:eastAsia="仿宋_GB2312"/>
          <w:color w:val="000000"/>
          <w:sz w:val="32"/>
          <w:szCs w:val="32"/>
          <w:lang w:eastAsia="zh-CN"/>
        </w:rPr>
        <w:t>达到预期目标，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20B676FF">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411F924D">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1.经济效益指标（满分</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w:t>
      </w:r>
    </w:p>
    <w:p w14:paraId="0F1F9120">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2.社会效益指标（满分</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w:t>
      </w:r>
    </w:p>
    <w:p w14:paraId="0C3A6E4D">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3.生态效益指标（满分</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w:t>
      </w:r>
    </w:p>
    <w:p w14:paraId="18F5E658">
      <w:pPr>
        <w:spacing w:line="600" w:lineRule="exact"/>
        <w:ind w:right="-283"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4.可持续影响指标（满分</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w:t>
      </w:r>
    </w:p>
    <w:p w14:paraId="679E43B8">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38DE229A">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val="en-US" w:eastAsia="zh-CN"/>
        </w:rPr>
        <w:t>家长及教师满意度为95%，达到预期目标95%，达成预期指标。</w:t>
      </w:r>
    </w:p>
    <w:p w14:paraId="69ACFA40">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2F9937E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学校午餐午间看护费</w:t>
      </w:r>
      <w:r>
        <w:rPr>
          <w:rFonts w:ascii="Times New Roman" w:hAnsi="Times New Roman" w:eastAsia="仿宋_GB2312"/>
          <w:color w:val="000000"/>
          <w:sz w:val="32"/>
          <w:szCs w:val="32"/>
        </w:rPr>
        <w:t>项目实施虽取得了一定的成效，但还存在一些问题和不足，主要表现在：</w:t>
      </w:r>
    </w:p>
    <w:p w14:paraId="780977FA">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1.午餐午间看护费用未能及时支付，本年度将做好预算，合理安排费用支出，保障教学活动开展</w:t>
      </w:r>
      <w:r>
        <w:rPr>
          <w:rFonts w:hint="eastAsia" w:ascii="Times New Roman" w:hAnsi="Times New Roman" w:eastAsia="仿宋_GB2312"/>
          <w:color w:val="000000"/>
          <w:sz w:val="32"/>
          <w:szCs w:val="32"/>
          <w:lang w:eastAsia="zh-CN"/>
        </w:rPr>
        <w:t>。</w:t>
      </w:r>
    </w:p>
    <w:p w14:paraId="386CB3D5">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2.实际就餐学生与预算学生存在差异，本年度将提前做好统计工作，保障预算经费的合理性。</w:t>
      </w:r>
    </w:p>
    <w:p w14:paraId="4AF2CF1B">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0067EAA9">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14:paraId="69B9374C">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1.合理安排费用支出，保障教学活动开展；</w:t>
      </w:r>
    </w:p>
    <w:p w14:paraId="21661A2E">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2.做好年初预算安排，提前统计好学生就餐人数，安排好本年度学校午餐午间看护费计划。</w:t>
      </w:r>
    </w:p>
    <w:p w14:paraId="23CA203B">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0C444C9A">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依据</w:t>
      </w:r>
      <w:r>
        <w:rPr>
          <w:rFonts w:ascii="Times New Roman" w:hAnsi="Times New Roman" w:eastAsia="仿宋_GB2312"/>
          <w:color w:val="000000"/>
          <w:sz w:val="32"/>
          <w:szCs w:val="32"/>
        </w:rPr>
        <w:t>项目管理办法、专项资金管理办法</w:t>
      </w:r>
    </w:p>
    <w:p w14:paraId="016ADF18">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0EDE2D3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从预算管理一体化系统导出</w:t>
      </w:r>
      <w:r>
        <w:rPr>
          <w:rFonts w:ascii="Times New Roman" w:hAnsi="Times New Roman" w:eastAsia="仿宋_GB2312"/>
          <w:color w:val="000000"/>
          <w:sz w:val="32"/>
          <w:szCs w:val="32"/>
        </w:rPr>
        <w:t>）；</w:t>
      </w:r>
    </w:p>
    <w:p w14:paraId="2541E28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2.服务对象满意度调查问卷统计分析表（有明确服务对象或受益人的项目）；</w:t>
      </w:r>
    </w:p>
    <w:p w14:paraId="4632420C">
      <w:pPr>
        <w:spacing w:line="600" w:lineRule="exact"/>
        <w:ind w:firstLine="640" w:firstLineChars="200"/>
      </w:pPr>
      <w:r>
        <w:rPr>
          <w:rFonts w:ascii="Times New Roman" w:hAnsi="Times New Roman" w:eastAsia="仿宋_GB2312"/>
          <w:color w:val="000000"/>
          <w:sz w:val="32"/>
          <w:szCs w:val="32"/>
        </w:rPr>
        <w:t>3.与报告相关的其他附件。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2MmFiNGM3NWZjNGYzNWMwYjE3MTdjOWI0YTk4OGEifQ=="/>
  </w:docVars>
  <w:rsids>
    <w:rsidRoot w:val="00000000"/>
    <w:rsid w:val="01734A71"/>
    <w:rsid w:val="01CD4D28"/>
    <w:rsid w:val="021E10EF"/>
    <w:rsid w:val="030D6D91"/>
    <w:rsid w:val="04FB3BED"/>
    <w:rsid w:val="052F2A11"/>
    <w:rsid w:val="06C95920"/>
    <w:rsid w:val="07A0147A"/>
    <w:rsid w:val="09A45050"/>
    <w:rsid w:val="0B0E2460"/>
    <w:rsid w:val="0CB84CD9"/>
    <w:rsid w:val="0D425BFC"/>
    <w:rsid w:val="0D892EDB"/>
    <w:rsid w:val="0DB7231A"/>
    <w:rsid w:val="0DE5313D"/>
    <w:rsid w:val="0E2D4530"/>
    <w:rsid w:val="0EB74F3E"/>
    <w:rsid w:val="100A12A3"/>
    <w:rsid w:val="10874202"/>
    <w:rsid w:val="11F46E09"/>
    <w:rsid w:val="12B502CE"/>
    <w:rsid w:val="13051255"/>
    <w:rsid w:val="14EF1110"/>
    <w:rsid w:val="165464A9"/>
    <w:rsid w:val="16B81863"/>
    <w:rsid w:val="17614581"/>
    <w:rsid w:val="19B25B20"/>
    <w:rsid w:val="1AEB1350"/>
    <w:rsid w:val="20BE2A44"/>
    <w:rsid w:val="217952E8"/>
    <w:rsid w:val="230227A2"/>
    <w:rsid w:val="23977CA8"/>
    <w:rsid w:val="24C9140E"/>
    <w:rsid w:val="24EC7174"/>
    <w:rsid w:val="262A3B6D"/>
    <w:rsid w:val="282B7651"/>
    <w:rsid w:val="294D5BB8"/>
    <w:rsid w:val="2B195ADF"/>
    <w:rsid w:val="2BD61589"/>
    <w:rsid w:val="2C183E5C"/>
    <w:rsid w:val="2D9E7E85"/>
    <w:rsid w:val="2FB444BD"/>
    <w:rsid w:val="3094155B"/>
    <w:rsid w:val="30D41D7A"/>
    <w:rsid w:val="31894001"/>
    <w:rsid w:val="31B732C3"/>
    <w:rsid w:val="320A7897"/>
    <w:rsid w:val="323D7C6C"/>
    <w:rsid w:val="34A75871"/>
    <w:rsid w:val="34DB551B"/>
    <w:rsid w:val="35455423"/>
    <w:rsid w:val="361C238E"/>
    <w:rsid w:val="36370AC5"/>
    <w:rsid w:val="373C4BE3"/>
    <w:rsid w:val="38545D10"/>
    <w:rsid w:val="3E483C21"/>
    <w:rsid w:val="3EB47508"/>
    <w:rsid w:val="420F7DC8"/>
    <w:rsid w:val="421A1D78"/>
    <w:rsid w:val="424B6F64"/>
    <w:rsid w:val="42C077C0"/>
    <w:rsid w:val="42ED2FE9"/>
    <w:rsid w:val="43A23DD3"/>
    <w:rsid w:val="43AC2EA4"/>
    <w:rsid w:val="43D3530B"/>
    <w:rsid w:val="457C2402"/>
    <w:rsid w:val="469320F9"/>
    <w:rsid w:val="47A33B2B"/>
    <w:rsid w:val="480F3A01"/>
    <w:rsid w:val="4B647BC0"/>
    <w:rsid w:val="4FB72AEA"/>
    <w:rsid w:val="510D4856"/>
    <w:rsid w:val="516E07D6"/>
    <w:rsid w:val="52462715"/>
    <w:rsid w:val="52545314"/>
    <w:rsid w:val="52E87329"/>
    <w:rsid w:val="539B62BB"/>
    <w:rsid w:val="53EE6BC1"/>
    <w:rsid w:val="551F0F28"/>
    <w:rsid w:val="557B65B1"/>
    <w:rsid w:val="55CB680F"/>
    <w:rsid w:val="59380980"/>
    <w:rsid w:val="59941D06"/>
    <w:rsid w:val="5AA76690"/>
    <w:rsid w:val="5B6360E6"/>
    <w:rsid w:val="5C566D49"/>
    <w:rsid w:val="5CB564CD"/>
    <w:rsid w:val="5D3A2E77"/>
    <w:rsid w:val="5F2D2C93"/>
    <w:rsid w:val="5F681F1D"/>
    <w:rsid w:val="632E7E75"/>
    <w:rsid w:val="64D93398"/>
    <w:rsid w:val="659F21F0"/>
    <w:rsid w:val="684828EC"/>
    <w:rsid w:val="6874680E"/>
    <w:rsid w:val="690E0F78"/>
    <w:rsid w:val="6A204CCC"/>
    <w:rsid w:val="6A3B7F18"/>
    <w:rsid w:val="6A5C614A"/>
    <w:rsid w:val="6F0D3F47"/>
    <w:rsid w:val="71EC078C"/>
    <w:rsid w:val="726A7902"/>
    <w:rsid w:val="74E17852"/>
    <w:rsid w:val="76ED7376"/>
    <w:rsid w:val="79197413"/>
    <w:rsid w:val="792940E8"/>
    <w:rsid w:val="7AA07857"/>
    <w:rsid w:val="7C977546"/>
    <w:rsid w:val="7CBB2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1933</Words>
  <Characters>2082</Characters>
  <Lines>0</Lines>
  <Paragraphs>0</Paragraphs>
  <TotalTime>0</TotalTime>
  <ScaleCrop>false</ScaleCrop>
  <LinksUpToDate>false</LinksUpToDate>
  <CharactersWithSpaces>2225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2023-03-01T05:56:00Z</dcterms:created>
  <dc:creator>报账员</dc:creator>
  <cp:lastModifiedBy>十七画生</cp:lastModifiedBy>
  <dcterms:modified xsi:type="dcterms:W3CDTF">2025-08-29T10:15:44Z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5FA3962A7A4E49DBAD8B3B7944F70381</vt:lpwstr>
  </property>
  <property fmtid="{D5CDD505-2E9C-101B-9397-08002B2CF9AE}" pid="4" name="KSOTemplateDocerSaveRecord">
    <vt:lpwstr>eyJoZGlkIjoiYzg2MmFiNGM3NWZjNGYzNWMwYjE3MTdjOWI0YTk4OGEiLCJ1c2VySWQiOiIzNjIzNjM3OTgifQ==</vt:lpwstr>
  </property>
</Properties>
</file>