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4FA173" w14:textId="77777777" w:rsidR="0091004B" w:rsidRDefault="00287F96">
      <w:pPr>
        <w:spacing w:line="600" w:lineRule="exact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t>附件</w:t>
      </w:r>
      <w:r>
        <w:rPr>
          <w:rFonts w:ascii="Times New Roman" w:eastAsia="黑体" w:hAnsi="Times New Roman"/>
          <w:bCs/>
          <w:sz w:val="32"/>
          <w:szCs w:val="32"/>
        </w:rPr>
        <w:t>2</w:t>
      </w:r>
    </w:p>
    <w:p w14:paraId="21ACFBFC" w14:textId="77777777" w:rsidR="0091004B" w:rsidRDefault="0091004B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14:paraId="38806BF4" w14:textId="77777777" w:rsidR="0091004B" w:rsidRDefault="0091004B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14:paraId="76194D8A" w14:textId="77777777" w:rsidR="0091004B" w:rsidRDefault="0091004B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14:paraId="26C5FB52" w14:textId="77777777" w:rsidR="0091004B" w:rsidRDefault="0091004B">
      <w:pPr>
        <w:jc w:val="center"/>
        <w:rPr>
          <w:rFonts w:ascii="Times New Roman" w:eastAsia="黑体" w:hAnsi="Times New Roman"/>
          <w:bCs/>
          <w:sz w:val="44"/>
        </w:rPr>
      </w:pPr>
    </w:p>
    <w:p w14:paraId="27BAF14F" w14:textId="77777777" w:rsidR="0091004B" w:rsidRDefault="0091004B">
      <w:pPr>
        <w:jc w:val="center"/>
        <w:rPr>
          <w:rFonts w:ascii="Times New Roman" w:eastAsia="黑体" w:hAnsi="Times New Roman"/>
          <w:bCs/>
          <w:sz w:val="44"/>
        </w:rPr>
      </w:pPr>
    </w:p>
    <w:p w14:paraId="5B258A20" w14:textId="77777777" w:rsidR="0091004B" w:rsidRDefault="00287F96">
      <w:pPr>
        <w:spacing w:line="600" w:lineRule="exact"/>
        <w:jc w:val="center"/>
        <w:rPr>
          <w:rFonts w:ascii="Times New Roman" w:eastAsia="方正小标宋简体" w:hAnsi="Times New Roman"/>
          <w:bCs/>
          <w:sz w:val="44"/>
        </w:rPr>
      </w:pPr>
      <w:r>
        <w:rPr>
          <w:rFonts w:ascii="Times New Roman" w:eastAsia="方正小标宋简体" w:hAnsi="Times New Roman"/>
          <w:bCs/>
          <w:sz w:val="44"/>
        </w:rPr>
        <w:t>合肥市财政支出项目</w:t>
      </w:r>
      <w:r>
        <w:rPr>
          <w:rFonts w:ascii="Times New Roman" w:eastAsia="方正小标宋简体" w:hAnsi="Times New Roman" w:hint="eastAsia"/>
          <w:bCs/>
          <w:sz w:val="44"/>
        </w:rPr>
        <w:t>部门评价</w:t>
      </w:r>
      <w:r>
        <w:rPr>
          <w:rFonts w:ascii="Times New Roman" w:eastAsia="方正小标宋简体" w:hAnsi="Times New Roman"/>
          <w:bCs/>
          <w:sz w:val="44"/>
        </w:rPr>
        <w:t>报告</w:t>
      </w:r>
    </w:p>
    <w:p w14:paraId="0A8C1218" w14:textId="77777777" w:rsidR="0091004B" w:rsidRDefault="0091004B">
      <w:pPr>
        <w:jc w:val="center"/>
        <w:rPr>
          <w:rFonts w:ascii="Times New Roman" w:eastAsia="楷体_GB2312" w:hAnsi="Times New Roman"/>
          <w:b/>
          <w:bCs/>
          <w:sz w:val="32"/>
        </w:rPr>
      </w:pPr>
    </w:p>
    <w:p w14:paraId="45818098" w14:textId="77777777" w:rsidR="0091004B" w:rsidRDefault="0091004B">
      <w:pPr>
        <w:jc w:val="center"/>
        <w:rPr>
          <w:rFonts w:ascii="Times New Roman" w:eastAsia="楷体_GB2312" w:hAnsi="Times New Roman"/>
          <w:b/>
          <w:bCs/>
          <w:sz w:val="32"/>
        </w:rPr>
      </w:pPr>
    </w:p>
    <w:p w14:paraId="4A3144E5" w14:textId="77777777" w:rsidR="0091004B" w:rsidRDefault="0091004B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</w:rPr>
      </w:pPr>
    </w:p>
    <w:p w14:paraId="1F1F03EF" w14:textId="77777777" w:rsidR="0091004B" w:rsidRDefault="00287F96">
      <w:pPr>
        <w:spacing w:beforeLines="50" w:before="156" w:afterLines="50" w:after="156"/>
        <w:ind w:leftChars="289" w:left="2207" w:hangingChars="500" w:hanging="160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目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名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称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：</w:t>
      </w:r>
      <w:r>
        <w:rPr>
          <w:rFonts w:ascii="Times New Roman" w:eastAsia="楷体_GB2312" w:hAnsi="Times New Roman"/>
          <w:sz w:val="32"/>
          <w:u w:val="single"/>
        </w:rPr>
        <w:t xml:space="preserve"> </w:t>
      </w:r>
      <w:r>
        <w:rPr>
          <w:rFonts w:ascii="Times New Roman" w:eastAsia="楷体_GB2312" w:hAnsi="Times New Roman" w:hint="eastAsia"/>
          <w:sz w:val="32"/>
          <w:u w:val="single"/>
        </w:rPr>
        <w:t>2024_</w:t>
      </w:r>
      <w:r>
        <w:rPr>
          <w:rFonts w:ascii="Times New Roman" w:eastAsia="楷体_GB2312" w:hAnsi="Times New Roman" w:hint="eastAsia"/>
          <w:sz w:val="32"/>
          <w:u w:val="single"/>
        </w:rPr>
        <w:t>城乡义务教育生均公用经费</w:t>
      </w:r>
      <w:r>
        <w:rPr>
          <w:rFonts w:ascii="Times New Roman" w:eastAsia="楷体_GB2312" w:hAnsi="Times New Roman" w:hint="eastAsia"/>
          <w:sz w:val="32"/>
          <w:u w:val="single"/>
        </w:rPr>
        <w:t>_</w:t>
      </w:r>
      <w:r>
        <w:rPr>
          <w:rFonts w:ascii="Times New Roman" w:eastAsia="楷体_GB2312" w:hAnsi="Times New Roman" w:hint="eastAsia"/>
          <w:sz w:val="32"/>
          <w:u w:val="single"/>
        </w:rPr>
        <w:t>小学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     </w:t>
      </w:r>
    </w:p>
    <w:p w14:paraId="2864FB93" w14:textId="77777777" w:rsidR="0091004B" w:rsidRDefault="00287F96">
      <w:pPr>
        <w:spacing w:beforeLines="50" w:before="156" w:afterLines="50" w:after="156"/>
        <w:ind w:leftChars="289" w:left="1887" w:hangingChars="400" w:hanging="128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目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单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位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：</w:t>
      </w:r>
      <w:r>
        <w:rPr>
          <w:rFonts w:ascii="Times New Roman" w:eastAsia="楷体_GB2312" w:hAnsi="Times New Roman"/>
          <w:sz w:val="32"/>
          <w:u w:val="single"/>
        </w:rPr>
        <w:t xml:space="preserve"> </w:t>
      </w:r>
      <w:r>
        <w:rPr>
          <w:rFonts w:ascii="Times New Roman" w:eastAsia="楷体_GB2312" w:hAnsi="Times New Roman" w:hint="eastAsia"/>
          <w:sz w:val="32"/>
          <w:u w:val="single"/>
        </w:rPr>
        <w:t>合肥市</w:t>
      </w:r>
      <w:r>
        <w:rPr>
          <w:rFonts w:ascii="Times New Roman" w:eastAsia="楷体_GB2312" w:hAnsi="Times New Roman" w:hint="eastAsia"/>
          <w:sz w:val="32"/>
          <w:u w:val="single"/>
        </w:rPr>
        <w:t>和平小学东校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     </w:t>
      </w:r>
    </w:p>
    <w:p w14:paraId="6D5FDA5D" w14:textId="77777777" w:rsidR="0091004B" w:rsidRDefault="00287F96">
      <w:pPr>
        <w:spacing w:beforeLines="50" w:before="156" w:afterLines="50" w:after="156"/>
        <w:ind w:leftChars="289" w:left="1887" w:hangingChars="400" w:hanging="128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项目责任人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（签字）：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      </w:t>
      </w:r>
    </w:p>
    <w:p w14:paraId="0B70D147" w14:textId="77777777" w:rsidR="0091004B" w:rsidRDefault="00287F96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主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管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部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门（盖章）：</w:t>
      </w:r>
      <w:r>
        <w:rPr>
          <w:rFonts w:ascii="Times New Roman" w:eastAsia="楷体_GB2312" w:hAnsi="Times New Roman"/>
          <w:sz w:val="32"/>
          <w:u w:val="single"/>
        </w:rPr>
        <w:t xml:space="preserve"> </w:t>
      </w:r>
      <w:proofErr w:type="gramStart"/>
      <w:r>
        <w:rPr>
          <w:rFonts w:ascii="Times New Roman" w:eastAsia="楷体_GB2312" w:hAnsi="Times New Roman" w:hint="eastAsia"/>
          <w:sz w:val="32"/>
          <w:u w:val="single"/>
        </w:rPr>
        <w:t>区</w:t>
      </w:r>
      <w:r>
        <w:rPr>
          <w:rFonts w:ascii="Times New Roman" w:eastAsia="楷体_GB2312" w:hAnsi="Times New Roman"/>
          <w:sz w:val="32"/>
          <w:u w:val="single"/>
        </w:rPr>
        <w:t>教体局</w:t>
      </w:r>
      <w:proofErr w:type="gramEnd"/>
      <w:r>
        <w:rPr>
          <w:rFonts w:ascii="Times New Roman" w:eastAsia="楷体_GB2312" w:hAnsi="Times New Roman"/>
          <w:sz w:val="32"/>
          <w:u w:val="single"/>
        </w:rPr>
        <w:t xml:space="preserve">                          </w:t>
      </w:r>
    </w:p>
    <w:p w14:paraId="3AC7F3A6" w14:textId="77777777" w:rsidR="0091004B" w:rsidRDefault="0091004B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</w:rPr>
      </w:pPr>
    </w:p>
    <w:p w14:paraId="26AAF244" w14:textId="77777777" w:rsidR="0091004B" w:rsidRDefault="0091004B">
      <w:pPr>
        <w:ind w:firstLineChars="192" w:firstLine="614"/>
        <w:jc w:val="center"/>
        <w:rPr>
          <w:rFonts w:ascii="Times New Roman" w:eastAsia="楷体_GB2312" w:hAnsi="Times New Roman"/>
          <w:sz w:val="32"/>
        </w:rPr>
      </w:pPr>
    </w:p>
    <w:p w14:paraId="0DFBB6E9" w14:textId="77777777" w:rsidR="0091004B" w:rsidRDefault="00287F96">
      <w:pPr>
        <w:spacing w:line="600" w:lineRule="exact"/>
        <w:jc w:val="center"/>
        <w:rPr>
          <w:rFonts w:ascii="Times New Roman" w:eastAsia="方正小标宋简体" w:hAnsi="Times New Roman"/>
          <w:bCs/>
          <w:sz w:val="44"/>
          <w:szCs w:val="24"/>
        </w:rPr>
      </w:pPr>
      <w:r>
        <w:rPr>
          <w:rFonts w:ascii="Times New Roman" w:eastAsia="楷体" w:hAnsi="Times New Roman"/>
          <w:sz w:val="32"/>
        </w:rPr>
        <w:t xml:space="preserve">      2025</w:t>
      </w:r>
      <w:r>
        <w:rPr>
          <w:rFonts w:ascii="Times New Roman" w:eastAsia="楷体_GB2312" w:hAnsi="Times New Roman"/>
          <w:sz w:val="32"/>
        </w:rPr>
        <w:t>年</w:t>
      </w:r>
      <w:r>
        <w:rPr>
          <w:rFonts w:ascii="Times New Roman" w:eastAsia="楷体" w:hAnsi="Times New Roman"/>
          <w:sz w:val="32"/>
        </w:rPr>
        <w:t>3</w:t>
      </w:r>
      <w:r>
        <w:rPr>
          <w:rFonts w:ascii="Times New Roman" w:eastAsia="楷体_GB2312" w:hAnsi="Times New Roman"/>
          <w:sz w:val="32"/>
        </w:rPr>
        <w:t>月</w:t>
      </w:r>
      <w:r>
        <w:rPr>
          <w:rFonts w:ascii="Times New Roman" w:eastAsia="楷体_GB2312" w:hAnsi="Times New Roman"/>
          <w:sz w:val="32"/>
        </w:rPr>
        <w:br w:type="page"/>
      </w:r>
      <w:r>
        <w:rPr>
          <w:rFonts w:ascii="Times New Roman" w:eastAsia="方正小标宋简体" w:hAnsi="Times New Roman"/>
          <w:bCs/>
          <w:sz w:val="44"/>
          <w:szCs w:val="24"/>
        </w:rPr>
        <w:lastRenderedPageBreak/>
        <w:t>2024</w:t>
      </w:r>
      <w:r>
        <w:rPr>
          <w:rFonts w:ascii="Times New Roman" w:eastAsia="方正小标宋简体" w:hAnsi="Times New Roman"/>
          <w:bCs/>
          <w:sz w:val="44"/>
          <w:szCs w:val="24"/>
        </w:rPr>
        <w:t>年</w:t>
      </w:r>
      <w:r>
        <w:rPr>
          <w:rFonts w:ascii="Times New Roman" w:eastAsia="方正小标宋简体" w:hAnsi="Times New Roman" w:hint="eastAsia"/>
          <w:bCs/>
          <w:sz w:val="44"/>
          <w:szCs w:val="24"/>
        </w:rPr>
        <w:t>城乡义务</w:t>
      </w:r>
      <w:r>
        <w:rPr>
          <w:rFonts w:ascii="Times New Roman" w:eastAsia="方正小标宋简体" w:hAnsi="Times New Roman"/>
          <w:bCs/>
          <w:sz w:val="44"/>
          <w:szCs w:val="24"/>
        </w:rPr>
        <w:t>教育补助经费项目</w:t>
      </w:r>
      <w:r>
        <w:rPr>
          <w:rFonts w:ascii="Times New Roman" w:eastAsia="方正小标宋简体" w:hAnsi="Times New Roman" w:hint="eastAsia"/>
          <w:bCs/>
          <w:sz w:val="44"/>
          <w:szCs w:val="24"/>
        </w:rPr>
        <w:t>部门评价</w:t>
      </w:r>
      <w:r>
        <w:rPr>
          <w:rFonts w:ascii="Times New Roman" w:eastAsia="方正小标宋简体" w:hAnsi="Times New Roman"/>
          <w:bCs/>
          <w:sz w:val="44"/>
          <w:szCs w:val="24"/>
        </w:rPr>
        <w:t>报告</w:t>
      </w:r>
    </w:p>
    <w:p w14:paraId="70B7A121" w14:textId="77777777" w:rsidR="0091004B" w:rsidRDefault="0091004B">
      <w:pPr>
        <w:spacing w:line="580" w:lineRule="exact"/>
        <w:jc w:val="center"/>
        <w:rPr>
          <w:rFonts w:ascii="Times New Roman" w:eastAsia="仿宋_GB2312" w:hAnsi="Times New Roman"/>
          <w:bCs/>
          <w:sz w:val="32"/>
          <w:szCs w:val="32"/>
        </w:rPr>
      </w:pPr>
    </w:p>
    <w:p w14:paraId="4DAE75DD" w14:textId="77777777" w:rsidR="0091004B" w:rsidRDefault="00287F96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一、项目基本情况</w:t>
      </w:r>
    </w:p>
    <w:p w14:paraId="0E5A470A" w14:textId="77777777" w:rsidR="0091004B" w:rsidRDefault="00287F96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（一）项目概况</w:t>
      </w:r>
    </w:p>
    <w:p w14:paraId="6F8D40F5" w14:textId="77777777" w:rsidR="0091004B" w:rsidRDefault="00287F96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项目立项情况</w:t>
      </w:r>
    </w:p>
    <w:p w14:paraId="073C0436" w14:textId="77777777" w:rsidR="0091004B" w:rsidRDefault="00287F96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立项背景：通过各类主题鲜明的素质教育活动的开展，提升我校的办学质量，改善办学条件，提升教师的教育教学水平，提升我校学生的创新精神和综合素质，形成促进学生健康、快乐成长的素质教育长效机制。努力</w:t>
      </w:r>
      <w:proofErr w:type="gramStart"/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践行</w:t>
      </w:r>
      <w:proofErr w:type="gramEnd"/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办人民满意、公平而有质量的教育。</w:t>
      </w:r>
    </w:p>
    <w:p w14:paraId="70E2F253" w14:textId="77777777" w:rsidR="0091004B" w:rsidRDefault="00287F96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立项依据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根据学校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现状及学校年度计划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。</w:t>
      </w:r>
    </w:p>
    <w:p w14:paraId="2BAC1C9B" w14:textId="77777777" w:rsidR="0091004B" w:rsidRDefault="00287F96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主要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内容：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各项教育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教学活动及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校园文化建设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。</w:t>
      </w:r>
    </w:p>
    <w:p w14:paraId="395E84EC" w14:textId="77777777" w:rsidR="0091004B" w:rsidRDefault="00287F96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覆盖面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全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校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各项教育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教学活动及学校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设施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的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维修改造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。</w:t>
      </w:r>
    </w:p>
    <w:p w14:paraId="2C88E14F" w14:textId="77777777" w:rsidR="0091004B" w:rsidRDefault="00287F96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资金总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量：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136.75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。</w:t>
      </w:r>
    </w:p>
    <w:p w14:paraId="1DA73D09" w14:textId="77777777" w:rsidR="0091004B" w:rsidRDefault="00287F96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资金类型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财政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资金。</w:t>
      </w:r>
    </w:p>
    <w:p w14:paraId="28B1182F" w14:textId="77777777" w:rsidR="0091004B" w:rsidRDefault="00287F96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项目类型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经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常性业务经费。</w:t>
      </w:r>
    </w:p>
    <w:p w14:paraId="4EB27876" w14:textId="77777777" w:rsidR="0091004B" w:rsidRDefault="00287F96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实施周期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202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-202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12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月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。</w:t>
      </w:r>
    </w:p>
    <w:p w14:paraId="32F80F5A" w14:textId="77777777" w:rsidR="0091004B" w:rsidRDefault="00287F96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项目实施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主管部门：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合肥市瑶</w:t>
      </w:r>
      <w:proofErr w:type="gramStart"/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海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区教体局</w:t>
      </w:r>
      <w:proofErr w:type="gramEnd"/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。</w:t>
      </w:r>
    </w:p>
    <w:p w14:paraId="371E08AF" w14:textId="77777777" w:rsidR="0091004B" w:rsidRDefault="00287F96">
      <w:pPr>
        <w:spacing w:line="560" w:lineRule="exact"/>
        <w:ind w:firstLineChars="202" w:firstLine="646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2.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项目执行情况</w:t>
      </w:r>
    </w:p>
    <w:p w14:paraId="08A4A661" w14:textId="77777777" w:rsidR="0091004B" w:rsidRDefault="00287F96">
      <w:pPr>
        <w:spacing w:line="560" w:lineRule="exact"/>
        <w:ind w:firstLineChars="202" w:firstLine="646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实施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过程：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各项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教育教学活动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及时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开展。</w:t>
      </w:r>
    </w:p>
    <w:p w14:paraId="571894C4" w14:textId="77777777" w:rsidR="0091004B" w:rsidRDefault="00287F96">
      <w:pPr>
        <w:spacing w:line="560" w:lineRule="exact"/>
        <w:ind w:firstLineChars="202" w:firstLine="646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项目进展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及任务完成情况：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202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年</w:t>
      </w:r>
      <w:r>
        <w:rPr>
          <w:rFonts w:ascii="Times New Roman" w:eastAsia="仿宋_GB2312" w:hAnsi="Times New Roman"/>
          <w:color w:val="000000"/>
          <w:sz w:val="32"/>
          <w:szCs w:val="32"/>
        </w:rPr>
        <w:t>教学楼维修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及</w:t>
      </w:r>
      <w:r>
        <w:rPr>
          <w:rFonts w:ascii="Times New Roman" w:eastAsia="仿宋_GB2312" w:hAnsi="Times New Roman"/>
          <w:color w:val="000000"/>
          <w:sz w:val="32"/>
          <w:szCs w:val="32"/>
        </w:rPr>
        <w:t>其他日常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维修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余次，教师集中</w:t>
      </w:r>
      <w:r>
        <w:rPr>
          <w:rFonts w:ascii="Times New Roman" w:eastAsia="仿宋_GB2312" w:hAnsi="Times New Roman"/>
          <w:color w:val="000000"/>
          <w:sz w:val="32"/>
          <w:szCs w:val="32"/>
        </w:rPr>
        <w:t>培训、远程培训及个人外出培训共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次，其他</w:t>
      </w:r>
      <w:r>
        <w:rPr>
          <w:rFonts w:ascii="Times New Roman" w:eastAsia="仿宋_GB2312" w:hAnsi="Times New Roman"/>
          <w:color w:val="000000"/>
          <w:sz w:val="32"/>
          <w:szCs w:val="32"/>
        </w:rPr>
        <w:t>各项教育教学活动</w:t>
      </w:r>
      <w:r>
        <w:rPr>
          <w:rFonts w:ascii="Times New Roman" w:eastAsia="仿宋_GB2312" w:hAnsi="Times New Roman"/>
          <w:color w:val="000000"/>
          <w:sz w:val="32"/>
          <w:szCs w:val="32"/>
        </w:rPr>
        <w:t>30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余次。</w:t>
      </w:r>
    </w:p>
    <w:p w14:paraId="33FF95CC" w14:textId="77777777" w:rsidR="0091004B" w:rsidRDefault="00287F96">
      <w:pPr>
        <w:spacing w:line="560" w:lineRule="exact"/>
        <w:ind w:firstLineChars="202" w:firstLine="646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lastRenderedPageBreak/>
        <w:t>预算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执行情况：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预算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执行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按期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完成。</w:t>
      </w:r>
    </w:p>
    <w:p w14:paraId="41515935" w14:textId="77777777" w:rsidR="0091004B" w:rsidRDefault="00287F96">
      <w:pPr>
        <w:spacing w:line="560" w:lineRule="exact"/>
        <w:ind w:firstLineChars="202" w:firstLine="646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项目资金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投入和使用情况：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项目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资金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投入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136.75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，使用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136.75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。</w:t>
      </w:r>
    </w:p>
    <w:p w14:paraId="38532515" w14:textId="77777777" w:rsidR="0091004B" w:rsidRDefault="00287F96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（二）项目绩效目标</w:t>
      </w:r>
    </w:p>
    <w:p w14:paraId="2DD510EF" w14:textId="77777777" w:rsidR="0091004B" w:rsidRDefault="00287F96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项目年度总体目标</w:t>
      </w:r>
    </w:p>
    <w:p w14:paraId="44434D78" w14:textId="77777777" w:rsidR="0091004B" w:rsidRDefault="00287F96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</w:t>
      </w:r>
      <w:r>
        <w:rPr>
          <w:rFonts w:ascii="Times New Roman" w:eastAsia="仿宋_GB2312" w:hAnsi="Times New Roman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年申请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136.75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万元财政资金，主要用于本单位教育教学活动。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合肥市和平</w:t>
      </w:r>
      <w:proofErr w:type="gramStart"/>
      <w:r>
        <w:rPr>
          <w:rFonts w:ascii="Times New Roman" w:eastAsia="仿宋_GB2312" w:hAnsi="Times New Roman" w:hint="eastAsia"/>
          <w:color w:val="000000"/>
          <w:sz w:val="32"/>
          <w:szCs w:val="32"/>
        </w:rPr>
        <w:t>小学东校教育</w:t>
      </w:r>
      <w:proofErr w:type="gramEnd"/>
      <w:r>
        <w:rPr>
          <w:rFonts w:ascii="Times New Roman" w:eastAsia="仿宋_GB2312" w:hAnsi="Times New Roman" w:hint="eastAsia"/>
          <w:color w:val="000000"/>
          <w:sz w:val="32"/>
          <w:szCs w:val="32"/>
        </w:rPr>
        <w:t>集团秉持“面向未来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构建师生共同成长的健智校园”办学理念，创新“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11345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”发展策略，推进五育并举融合一体化发展，努力提升教育质量和办学品质，先后荣获“中央电化教育馆领航社素质课试点校”“安徽省体育协会乒乓分会副主席单位”“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年度合肥市十大新闻人物”、“瑶海区五育工作示范关工委”“瑶海区校家社共育实验校”等称号。</w:t>
      </w:r>
    </w:p>
    <w:p w14:paraId="0D7908C5" w14:textId="77777777" w:rsidR="0091004B" w:rsidRDefault="00287F96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/>
          <w:color w:val="000000"/>
          <w:sz w:val="32"/>
          <w:szCs w:val="32"/>
        </w:rPr>
        <w:t>总体目标完成情况</w:t>
      </w:r>
    </w:p>
    <w:p w14:paraId="15317CE9" w14:textId="77777777" w:rsidR="0091004B" w:rsidRDefault="00287F96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</w:t>
      </w:r>
      <w:r>
        <w:rPr>
          <w:rFonts w:ascii="Times New Roman" w:eastAsia="仿宋_GB2312" w:hAnsi="Times New Roman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/>
          <w:color w:val="000000"/>
          <w:sz w:val="32"/>
          <w:szCs w:val="32"/>
        </w:rPr>
        <w:t>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和平东校以“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1+N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”模式，即以乒乓特色带动多项体育活动，提升师生体质。学校持续擦亮乒乓名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片，邀请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多位世界冠军进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校园交流，举办近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场赛事，屡获佳绩。在区德育文化艺术上取得了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个特等奖的优异成绩，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个节目推送至合肥市展演活动</w:t>
      </w:r>
      <w:proofErr w:type="gramStart"/>
      <w:r>
        <w:rPr>
          <w:rFonts w:ascii="Times New Roman" w:eastAsia="仿宋_GB2312" w:hAnsi="Times New Roman" w:hint="eastAsia"/>
          <w:color w:val="000000"/>
          <w:sz w:val="32"/>
          <w:szCs w:val="32"/>
        </w:rPr>
        <w:t>一</w:t>
      </w:r>
      <w:proofErr w:type="gramEnd"/>
      <w:r>
        <w:rPr>
          <w:rFonts w:ascii="Times New Roman" w:eastAsia="仿宋_GB2312" w:hAnsi="Times New Roman" w:hint="eastAsia"/>
          <w:color w:val="000000"/>
          <w:sz w:val="32"/>
          <w:szCs w:val="32"/>
        </w:rPr>
        <w:t>二等奖。瑶海区信息学大赛中，健智学子斩获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项佳绩，连续两年获世界机器人大赛青少机器人设计大赛“优秀组织奖”。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学校</w:t>
      </w:r>
      <w:r>
        <w:rPr>
          <w:rFonts w:ascii="Times New Roman" w:eastAsia="仿宋_GB2312" w:hAnsi="Times New Roman"/>
          <w:color w:val="000000"/>
          <w:sz w:val="32"/>
          <w:szCs w:val="32"/>
        </w:rPr>
        <w:t>校园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日常</w:t>
      </w:r>
      <w:r>
        <w:rPr>
          <w:rFonts w:ascii="Times New Roman" w:eastAsia="仿宋_GB2312" w:hAnsi="Times New Roman"/>
          <w:color w:val="000000"/>
          <w:sz w:val="32"/>
          <w:szCs w:val="32"/>
        </w:rPr>
        <w:t>维修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40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</w:t>
      </w:r>
      <w:r>
        <w:rPr>
          <w:rFonts w:ascii="Times New Roman" w:eastAsia="仿宋_GB2312" w:hAnsi="Times New Roman"/>
          <w:color w:val="000000"/>
          <w:sz w:val="32"/>
          <w:szCs w:val="32"/>
        </w:rPr>
        <w:t>，经费使用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21.02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万元；教师</w:t>
      </w:r>
      <w:r>
        <w:rPr>
          <w:rFonts w:ascii="Times New Roman" w:eastAsia="仿宋_GB2312" w:hAnsi="Times New Roman"/>
          <w:color w:val="000000"/>
          <w:sz w:val="32"/>
          <w:szCs w:val="32"/>
        </w:rPr>
        <w:t>培训活动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次</w:t>
      </w:r>
      <w:r>
        <w:rPr>
          <w:rFonts w:ascii="Times New Roman" w:eastAsia="仿宋_GB2312" w:hAnsi="Times New Roman"/>
          <w:color w:val="000000"/>
          <w:sz w:val="32"/>
          <w:szCs w:val="32"/>
        </w:rPr>
        <w:t>，经费使用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6.38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/>
          <w:color w:val="000000"/>
          <w:sz w:val="32"/>
          <w:szCs w:val="32"/>
        </w:rPr>
        <w:t>；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其他</w:t>
      </w:r>
      <w:r>
        <w:rPr>
          <w:rFonts w:ascii="Times New Roman" w:eastAsia="仿宋_GB2312" w:hAnsi="Times New Roman"/>
          <w:color w:val="000000"/>
          <w:sz w:val="32"/>
          <w:szCs w:val="32"/>
        </w:rPr>
        <w:t>教育教学活动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等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40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</w:t>
      </w:r>
      <w:r>
        <w:rPr>
          <w:rFonts w:ascii="Times New Roman" w:eastAsia="仿宋_GB2312" w:hAnsi="Times New Roman"/>
          <w:color w:val="000000"/>
          <w:sz w:val="32"/>
          <w:szCs w:val="32"/>
        </w:rPr>
        <w:t>，经费使用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109.35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/>
          <w:color w:val="000000"/>
          <w:sz w:val="32"/>
          <w:szCs w:val="32"/>
        </w:rPr>
        <w:t>。</w:t>
      </w:r>
    </w:p>
    <w:p w14:paraId="7593E5B4" w14:textId="77777777" w:rsidR="0091004B" w:rsidRDefault="00287F96">
      <w:pPr>
        <w:spacing w:line="56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lastRenderedPageBreak/>
        <w:t>二、绩效</w:t>
      </w:r>
      <w:r>
        <w:rPr>
          <w:rFonts w:ascii="Times New Roman" w:eastAsia="黑体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黑体" w:hAnsi="Times New Roman"/>
          <w:color w:val="000000"/>
          <w:sz w:val="32"/>
          <w:szCs w:val="32"/>
        </w:rPr>
        <w:t>结论</w:t>
      </w:r>
    </w:p>
    <w:p w14:paraId="6ECFD0F6" w14:textId="77777777" w:rsidR="0091004B" w:rsidRDefault="00287F96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（一）总体结论</w:t>
      </w:r>
    </w:p>
    <w:p w14:paraId="7F7DB9E5" w14:textId="77777777" w:rsidR="0091004B" w:rsidRDefault="00287F96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2024</w:t>
      </w:r>
      <w:r>
        <w:rPr>
          <w:rFonts w:ascii="Times New Roman" w:eastAsia="仿宋_GB2312" w:hAnsi="Times New Roman"/>
          <w:sz w:val="32"/>
          <w:szCs w:val="32"/>
        </w:rPr>
        <w:t>年度，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城乡义务</w:t>
      </w:r>
      <w:r>
        <w:rPr>
          <w:rFonts w:ascii="Times New Roman" w:eastAsia="仿宋_GB2312" w:hAnsi="Times New Roman"/>
          <w:color w:val="000000"/>
          <w:sz w:val="32"/>
          <w:szCs w:val="32"/>
        </w:rPr>
        <w:t>教育补助经费项目通过申请财政资金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136.75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</w:t>
      </w:r>
      <w:r>
        <w:rPr>
          <w:rFonts w:ascii="Times New Roman" w:eastAsia="仿宋_GB2312" w:hAnsi="Times New Roman"/>
          <w:color w:val="000000"/>
          <w:sz w:val="32"/>
          <w:szCs w:val="32"/>
        </w:rPr>
        <w:t>教学楼维修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及</w:t>
      </w:r>
      <w:r>
        <w:rPr>
          <w:rFonts w:ascii="Times New Roman" w:eastAsia="仿宋_GB2312" w:hAnsi="Times New Roman"/>
          <w:color w:val="000000"/>
          <w:sz w:val="32"/>
          <w:szCs w:val="32"/>
        </w:rPr>
        <w:t>其他日常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维修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40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余次，教师集中</w:t>
      </w:r>
      <w:r>
        <w:rPr>
          <w:rFonts w:ascii="Times New Roman" w:eastAsia="仿宋_GB2312" w:hAnsi="Times New Roman"/>
          <w:color w:val="000000"/>
          <w:sz w:val="32"/>
          <w:szCs w:val="32"/>
        </w:rPr>
        <w:t>培训、远程培训及个人外出培训共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次，其他</w:t>
      </w:r>
      <w:r>
        <w:rPr>
          <w:rFonts w:ascii="Times New Roman" w:eastAsia="仿宋_GB2312" w:hAnsi="Times New Roman"/>
          <w:color w:val="000000"/>
          <w:sz w:val="32"/>
          <w:szCs w:val="32"/>
        </w:rPr>
        <w:t>各项教育教学活动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40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</w:t>
      </w:r>
      <w:r>
        <w:rPr>
          <w:rFonts w:ascii="Times New Roman" w:eastAsia="仿宋_GB2312" w:hAnsi="Times New Roman"/>
          <w:color w:val="000000"/>
          <w:sz w:val="32"/>
          <w:szCs w:val="32"/>
        </w:rPr>
        <w:t>等工作，已完成年度设定的绩效目标，达到项目预期效果。具体包括：一是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所</w:t>
      </w:r>
      <w:r>
        <w:rPr>
          <w:rFonts w:ascii="Times New Roman" w:eastAsia="仿宋_GB2312" w:hAnsi="Times New Roman"/>
          <w:color w:val="000000"/>
          <w:sz w:val="32"/>
          <w:szCs w:val="32"/>
        </w:rPr>
        <w:t>有项目按计划精心组织、大力推进；二是经费做到项目完成后及时支付；三是扩大宣传，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社</w:t>
      </w:r>
      <w:r>
        <w:rPr>
          <w:rFonts w:ascii="Times New Roman" w:eastAsia="仿宋_GB2312" w:hAnsi="Times New Roman"/>
          <w:color w:val="000000"/>
          <w:sz w:val="32"/>
          <w:szCs w:val="32"/>
        </w:rPr>
        <w:t>会对教育满意</w:t>
      </w:r>
      <w:proofErr w:type="gramStart"/>
      <w:r>
        <w:rPr>
          <w:rFonts w:ascii="Times New Roman" w:eastAsia="仿宋_GB2312" w:hAnsi="Times New Roman"/>
          <w:color w:val="000000"/>
          <w:sz w:val="32"/>
          <w:szCs w:val="32"/>
        </w:rPr>
        <w:t>度显著</w:t>
      </w:r>
      <w:proofErr w:type="gramEnd"/>
      <w:r>
        <w:rPr>
          <w:rFonts w:ascii="Times New Roman" w:eastAsia="仿宋_GB2312" w:hAnsi="Times New Roman"/>
          <w:color w:val="000000"/>
          <w:sz w:val="32"/>
          <w:szCs w:val="32"/>
        </w:rPr>
        <w:t>提高。</w:t>
      </w:r>
    </w:p>
    <w:p w14:paraId="12D87923" w14:textId="77777777" w:rsidR="0091004B" w:rsidRDefault="00287F96">
      <w:pPr>
        <w:widowControl/>
        <w:spacing w:line="60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（二）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评价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结果</w:t>
      </w:r>
    </w:p>
    <w:p w14:paraId="6B341A02" w14:textId="77777777" w:rsidR="0091004B" w:rsidRDefault="00287F96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经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，</w:t>
      </w:r>
      <w:r>
        <w:rPr>
          <w:rFonts w:ascii="Times New Roman" w:eastAsia="仿宋_GB2312" w:hAnsi="Times New Roman"/>
          <w:sz w:val="32"/>
          <w:szCs w:val="32"/>
        </w:rPr>
        <w:t>2024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城乡义务</w:t>
      </w:r>
      <w:r>
        <w:rPr>
          <w:rFonts w:ascii="Times New Roman" w:eastAsia="仿宋_GB2312" w:hAnsi="Times New Roman"/>
          <w:color w:val="000000"/>
          <w:sz w:val="32"/>
          <w:szCs w:val="32"/>
        </w:rPr>
        <w:t>教育补助经费</w:t>
      </w:r>
      <w:r>
        <w:rPr>
          <w:rFonts w:ascii="Times New Roman" w:eastAsia="仿宋_GB2312" w:hAnsi="Times New Roman"/>
          <w:sz w:val="32"/>
          <w:szCs w:val="32"/>
        </w:rPr>
        <w:t>项目</w:t>
      </w:r>
      <w:r>
        <w:rPr>
          <w:rFonts w:ascii="Times New Roman" w:eastAsia="仿宋_GB2312" w:hAnsi="Times New Roman"/>
          <w:color w:val="000000"/>
          <w:sz w:val="32"/>
          <w:szCs w:val="32"/>
        </w:rPr>
        <w:t>综合得分为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结果为</w:t>
      </w:r>
      <w:r>
        <w:rPr>
          <w:rFonts w:ascii="Times New Roman" w:eastAsia="仿宋_GB2312" w:hAnsi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hint="eastAsia"/>
          <w:sz w:val="32"/>
          <w:szCs w:val="32"/>
        </w:rPr>
        <w:t>优</w:t>
      </w:r>
      <w:r>
        <w:rPr>
          <w:rFonts w:ascii="Times New Roman" w:eastAsia="仿宋_GB2312" w:hAnsi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/>
          <w:color w:val="000000"/>
          <w:sz w:val="32"/>
          <w:szCs w:val="32"/>
        </w:rPr>
        <w:t>。</w:t>
      </w:r>
    </w:p>
    <w:p w14:paraId="3E130DBE" w14:textId="77777777" w:rsidR="0091004B" w:rsidRDefault="00287F96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三、指标分析</w:t>
      </w:r>
    </w:p>
    <w:p w14:paraId="056F7DCA" w14:textId="77777777" w:rsidR="0091004B" w:rsidRDefault="00287F96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2024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城乡义务</w:t>
      </w:r>
      <w:r>
        <w:rPr>
          <w:rFonts w:ascii="Times New Roman" w:eastAsia="仿宋_GB2312" w:hAnsi="Times New Roman"/>
          <w:color w:val="000000"/>
          <w:sz w:val="32"/>
          <w:szCs w:val="32"/>
        </w:rPr>
        <w:t>教育补助经费项目绩效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指标体系设置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预算执行率和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color w:val="000000"/>
          <w:sz w:val="32"/>
          <w:szCs w:val="32"/>
        </w:rPr>
        <w:t>个一级指标，</w:t>
      </w:r>
      <w:r>
        <w:rPr>
          <w:rFonts w:ascii="Times New Roman" w:eastAsia="仿宋_GB2312" w:hAnsi="Times New Roman"/>
          <w:color w:val="000000"/>
          <w:sz w:val="32"/>
          <w:szCs w:val="32"/>
        </w:rPr>
        <w:t>9</w:t>
      </w:r>
      <w:r>
        <w:rPr>
          <w:rFonts w:ascii="Times New Roman" w:eastAsia="仿宋_GB2312" w:hAnsi="Times New Roman"/>
          <w:color w:val="000000"/>
          <w:sz w:val="32"/>
          <w:szCs w:val="32"/>
        </w:rPr>
        <w:t>个二级指标，</w:t>
      </w:r>
      <w:r>
        <w:rPr>
          <w:rFonts w:ascii="Times New Roman" w:eastAsia="仿宋_GB2312" w:hAnsi="Times New Roman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个三级指标，各项指标评分情况分析如下：</w:t>
      </w:r>
    </w:p>
    <w:p w14:paraId="3CE00921" w14:textId="77777777" w:rsidR="0091004B" w:rsidRDefault="00287F96">
      <w:pPr>
        <w:spacing w:line="592" w:lineRule="exact"/>
        <w:ind w:firstLineChars="200" w:firstLine="643"/>
        <w:rPr>
          <w:rFonts w:ascii="Times New Roman" w:eastAsia="楷体_GB2312" w:hAnsi="Times New Roman"/>
          <w:b/>
          <w:bCs/>
          <w:sz w:val="32"/>
        </w:rPr>
      </w:pPr>
      <w:r>
        <w:rPr>
          <w:rFonts w:ascii="Times New Roman" w:eastAsia="楷体_GB2312" w:hAnsi="Times New Roman"/>
          <w:b/>
          <w:bCs/>
          <w:sz w:val="32"/>
        </w:rPr>
        <w:t>（一）预算执行率（满分</w:t>
      </w:r>
      <w:r>
        <w:rPr>
          <w:rFonts w:ascii="Times New Roman" w:eastAsia="楷体_GB2312" w:hAnsi="Times New Roman"/>
          <w:b/>
          <w:bCs/>
          <w:sz w:val="32"/>
        </w:rPr>
        <w:t>10</w:t>
      </w:r>
      <w:r>
        <w:rPr>
          <w:rFonts w:ascii="Times New Roman" w:eastAsia="楷体_GB2312" w:hAnsi="Times New Roman"/>
          <w:b/>
          <w:bCs/>
          <w:sz w:val="32"/>
        </w:rPr>
        <w:t>分，实得</w:t>
      </w:r>
      <w:r>
        <w:rPr>
          <w:rFonts w:ascii="Times New Roman" w:eastAsia="楷体_GB2312" w:hAnsi="Times New Roman"/>
          <w:b/>
          <w:bCs/>
          <w:sz w:val="32"/>
        </w:rPr>
        <w:t>10</w:t>
      </w:r>
      <w:r>
        <w:rPr>
          <w:rFonts w:ascii="Times New Roman" w:eastAsia="楷体_GB2312" w:hAnsi="Times New Roman"/>
          <w:b/>
          <w:bCs/>
          <w:sz w:val="32"/>
        </w:rPr>
        <w:t>分）</w:t>
      </w:r>
    </w:p>
    <w:p w14:paraId="28AECD03" w14:textId="77777777" w:rsidR="0091004B" w:rsidRDefault="00287F96">
      <w:pPr>
        <w:spacing w:line="592" w:lineRule="exact"/>
        <w:ind w:right="-283"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2024</w:t>
      </w:r>
      <w:r>
        <w:rPr>
          <w:rFonts w:ascii="Times New Roman" w:eastAsia="仿宋_GB2312" w:hAnsi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，城乡义务</w:t>
      </w:r>
      <w:r>
        <w:rPr>
          <w:rFonts w:ascii="Times New Roman" w:eastAsia="仿宋_GB2312" w:hAnsi="Times New Roman"/>
          <w:color w:val="000000"/>
          <w:sz w:val="32"/>
          <w:szCs w:val="32"/>
        </w:rPr>
        <w:t>教育补助经费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项目</w:t>
      </w:r>
      <w:r>
        <w:rPr>
          <w:rFonts w:ascii="Times New Roman" w:eastAsia="仿宋_GB2312" w:hAnsi="Times New Roman"/>
          <w:color w:val="000000"/>
          <w:sz w:val="32"/>
          <w:szCs w:val="32"/>
        </w:rPr>
        <w:t>全年预算安排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136.75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其中</w:t>
      </w:r>
      <w:r>
        <w:rPr>
          <w:rFonts w:ascii="Times New Roman" w:eastAsia="仿宋_GB2312" w:hAnsi="Times New Roman"/>
          <w:color w:val="000000"/>
          <w:sz w:val="32"/>
          <w:szCs w:val="32"/>
        </w:rPr>
        <w:t>区级资金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54.74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/>
          <w:color w:val="000000"/>
          <w:sz w:val="32"/>
          <w:szCs w:val="32"/>
        </w:rPr>
        <w:t>，上级资金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82.01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万元。</w:t>
      </w:r>
      <w:r>
        <w:rPr>
          <w:rFonts w:ascii="Times New Roman" w:eastAsia="仿宋_GB2312" w:hAnsi="Times New Roman"/>
          <w:color w:val="000000"/>
          <w:sz w:val="32"/>
          <w:szCs w:val="32"/>
        </w:rPr>
        <w:t>全年执行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136.75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万元，预算执行率</w:t>
      </w:r>
      <w:r>
        <w:rPr>
          <w:rFonts w:ascii="Times New Roman" w:eastAsia="仿宋_GB2312" w:hAnsi="Times New Roman"/>
          <w:color w:val="000000"/>
          <w:sz w:val="32"/>
          <w:szCs w:val="32"/>
        </w:rPr>
        <w:t>100%</w:t>
      </w:r>
      <w:r>
        <w:rPr>
          <w:rFonts w:ascii="Times New Roman" w:eastAsia="仿宋_GB2312" w:hAnsi="Times New Roman"/>
          <w:color w:val="000000"/>
          <w:sz w:val="32"/>
          <w:szCs w:val="32"/>
        </w:rPr>
        <w:t>，得分</w:t>
      </w:r>
      <w:r>
        <w:rPr>
          <w:rFonts w:ascii="Times New Roman" w:eastAsia="仿宋_GB2312" w:hAnsi="Times New Roman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14:paraId="3C20408D" w14:textId="77777777" w:rsidR="0091004B" w:rsidRDefault="00287F96">
      <w:pPr>
        <w:widowControl/>
        <w:spacing w:line="60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二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）产出指标（满分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50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50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14:paraId="50396168" w14:textId="77777777" w:rsidR="0091004B" w:rsidRDefault="00287F96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数量指标（满分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0</w:t>
      </w:r>
      <w:r>
        <w:rPr>
          <w:rFonts w:ascii="Times New Roman" w:eastAsia="仿宋_GB2312" w:hAnsi="Times New Roman"/>
          <w:sz w:val="32"/>
          <w:szCs w:val="32"/>
        </w:rPr>
        <w:t>分，</w:t>
      </w:r>
      <w:r>
        <w:rPr>
          <w:rFonts w:ascii="Times New Roman" w:eastAsia="仿宋_GB2312" w:hAnsi="Times New Roman"/>
          <w:color w:val="000000"/>
          <w:sz w:val="32"/>
          <w:szCs w:val="32"/>
        </w:rPr>
        <w:t>实得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14:paraId="061DBCB8" w14:textId="77777777" w:rsidR="0091004B" w:rsidRDefault="00287F96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截至</w:t>
      </w:r>
      <w:r>
        <w:rPr>
          <w:rFonts w:ascii="Times New Roman" w:eastAsia="仿宋_GB2312" w:hAnsi="Times New Roman"/>
          <w:color w:val="000000"/>
          <w:sz w:val="32"/>
          <w:szCs w:val="32"/>
        </w:rPr>
        <w:t>2024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年底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</w:t>
      </w:r>
      <w:r>
        <w:rPr>
          <w:rFonts w:ascii="Times New Roman" w:eastAsia="仿宋_GB2312" w:hAnsi="Times New Roman"/>
          <w:color w:val="000000"/>
          <w:sz w:val="32"/>
          <w:szCs w:val="32"/>
        </w:rPr>
        <w:t>教学楼维修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及</w:t>
      </w:r>
      <w:r>
        <w:rPr>
          <w:rFonts w:ascii="Times New Roman" w:eastAsia="仿宋_GB2312" w:hAnsi="Times New Roman"/>
          <w:color w:val="000000"/>
          <w:sz w:val="32"/>
          <w:szCs w:val="32"/>
        </w:rPr>
        <w:t>其他日常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维修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40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lastRenderedPageBreak/>
        <w:t>教师集中</w:t>
      </w:r>
      <w:r>
        <w:rPr>
          <w:rFonts w:ascii="Times New Roman" w:eastAsia="仿宋_GB2312" w:hAnsi="Times New Roman"/>
          <w:color w:val="000000"/>
          <w:sz w:val="32"/>
          <w:szCs w:val="32"/>
        </w:rPr>
        <w:t>培训、远程培训及个人外出培训共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次，其他</w:t>
      </w:r>
      <w:r>
        <w:rPr>
          <w:rFonts w:ascii="Times New Roman" w:eastAsia="仿宋_GB2312" w:hAnsi="Times New Roman"/>
          <w:color w:val="000000"/>
          <w:sz w:val="32"/>
          <w:szCs w:val="32"/>
        </w:rPr>
        <w:t>各项教育教学活动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40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</w:t>
      </w:r>
      <w:r>
        <w:rPr>
          <w:rFonts w:ascii="Times New Roman" w:eastAsia="仿宋_GB2312" w:hAnsi="Times New Roman"/>
          <w:color w:val="000000"/>
          <w:sz w:val="32"/>
          <w:szCs w:val="32"/>
        </w:rPr>
        <w:t>等，保证了教育教学的正常运转。实际完成率为</w:t>
      </w:r>
      <w:r>
        <w:rPr>
          <w:rFonts w:ascii="Times New Roman" w:eastAsia="仿宋_GB2312" w:hAnsi="Times New Roman"/>
          <w:color w:val="000000"/>
          <w:sz w:val="32"/>
          <w:szCs w:val="32"/>
        </w:rPr>
        <w:t>100%</w:t>
      </w:r>
      <w:r>
        <w:rPr>
          <w:rFonts w:ascii="Times New Roman" w:eastAsia="仿宋_GB2312" w:hAnsi="Times New Roman"/>
          <w:color w:val="000000"/>
          <w:sz w:val="32"/>
          <w:szCs w:val="32"/>
        </w:rPr>
        <w:t>，得分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14:paraId="3D0B0CE8" w14:textId="77777777" w:rsidR="0091004B" w:rsidRDefault="00287F96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/>
          <w:color w:val="000000"/>
          <w:sz w:val="32"/>
          <w:szCs w:val="32"/>
        </w:rPr>
        <w:t>时效指标（满分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14:paraId="0D29F661" w14:textId="77777777" w:rsidR="0091004B" w:rsidRDefault="00287F96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年度设定的时效指标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个</w:t>
      </w:r>
      <w:r>
        <w:rPr>
          <w:rFonts w:ascii="Times New Roman" w:eastAsia="仿宋_GB2312" w:hAnsi="Times New Roman"/>
          <w:color w:val="000000"/>
          <w:sz w:val="32"/>
          <w:szCs w:val="32"/>
        </w:rPr>
        <w:t>，为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经费</w:t>
      </w:r>
      <w:r>
        <w:rPr>
          <w:rFonts w:ascii="Times New Roman" w:eastAsia="仿宋_GB2312" w:hAnsi="Times New Roman"/>
          <w:color w:val="000000"/>
          <w:sz w:val="32"/>
          <w:szCs w:val="32"/>
        </w:rPr>
        <w:t>支出时效性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</w:t>
      </w:r>
      <w:r>
        <w:rPr>
          <w:rFonts w:ascii="Times New Roman" w:eastAsia="仿宋_GB2312" w:hAnsi="Times New Roman"/>
          <w:color w:val="000000"/>
          <w:sz w:val="32"/>
          <w:szCs w:val="32"/>
        </w:rPr>
        <w:t>实际完成情况达成预期指标</w:t>
      </w:r>
      <w:r>
        <w:rPr>
          <w:rFonts w:ascii="Times New Roman" w:eastAsia="仿宋_GB2312" w:hAnsi="Times New Roman"/>
          <w:b/>
          <w:color w:val="000000"/>
          <w:sz w:val="32"/>
          <w:szCs w:val="32"/>
        </w:rPr>
        <w:t>，</w:t>
      </w:r>
      <w:r>
        <w:rPr>
          <w:rFonts w:ascii="Times New Roman" w:eastAsia="仿宋_GB2312" w:hAnsi="Times New Roman"/>
          <w:color w:val="000000"/>
          <w:sz w:val="32"/>
          <w:szCs w:val="32"/>
        </w:rPr>
        <w:t>得分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14:paraId="202DED57" w14:textId="77777777" w:rsidR="0091004B" w:rsidRDefault="00287F96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/>
          <w:color w:val="000000"/>
          <w:sz w:val="32"/>
          <w:szCs w:val="32"/>
        </w:rPr>
        <w:t>质量指标（满分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14:paraId="0771B06D" w14:textId="77777777" w:rsidR="0091004B" w:rsidRDefault="00287F96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年度设定的质量指标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个</w:t>
      </w:r>
      <w:r>
        <w:rPr>
          <w:rFonts w:ascii="Times New Roman" w:eastAsia="仿宋_GB2312" w:hAnsi="Times New Roman"/>
          <w:color w:val="000000"/>
          <w:sz w:val="32"/>
          <w:szCs w:val="32"/>
        </w:rPr>
        <w:t>，为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项目经费支出合</w:t>
      </w:r>
      <w:proofErr w:type="gramStart"/>
      <w:r>
        <w:rPr>
          <w:rFonts w:ascii="Times New Roman" w:eastAsia="仿宋_GB2312" w:hAnsi="Times New Roman" w:hint="eastAsia"/>
          <w:color w:val="000000"/>
          <w:sz w:val="32"/>
          <w:szCs w:val="32"/>
        </w:rPr>
        <w:t>规</w:t>
      </w:r>
      <w:proofErr w:type="gramEnd"/>
      <w:r>
        <w:rPr>
          <w:rFonts w:ascii="Times New Roman" w:eastAsia="仿宋_GB2312" w:hAnsi="Times New Roman" w:hint="eastAsia"/>
          <w:color w:val="000000"/>
          <w:sz w:val="32"/>
          <w:szCs w:val="32"/>
        </w:rPr>
        <w:t>性。</w:t>
      </w:r>
      <w:r>
        <w:rPr>
          <w:rFonts w:ascii="Times New Roman" w:eastAsia="仿宋_GB2312" w:hAnsi="Times New Roman"/>
          <w:color w:val="000000"/>
          <w:sz w:val="32"/>
          <w:szCs w:val="32"/>
        </w:rPr>
        <w:t>实际完成情况为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合格率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100%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</w:t>
      </w:r>
      <w:r>
        <w:rPr>
          <w:rFonts w:ascii="Times New Roman" w:eastAsia="仿宋_GB2312" w:hAnsi="Times New Roman"/>
          <w:color w:val="000000"/>
          <w:sz w:val="32"/>
          <w:szCs w:val="32"/>
        </w:rPr>
        <w:t>达成预期指标，得分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14:paraId="0F8000D9" w14:textId="77777777" w:rsidR="0091004B" w:rsidRDefault="00287F96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/>
          <w:color w:val="000000"/>
          <w:sz w:val="32"/>
          <w:szCs w:val="32"/>
        </w:rPr>
        <w:t>成本指标（满分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  <w:r>
        <w:rPr>
          <w:rFonts w:ascii="Times New Roman" w:eastAsia="仿宋_GB2312" w:hAnsi="Times New Roman"/>
          <w:sz w:val="32"/>
          <w:szCs w:val="32"/>
        </w:rPr>
        <w:tab/>
      </w:r>
    </w:p>
    <w:p w14:paraId="5DFBA614" w14:textId="77777777" w:rsidR="0091004B" w:rsidRDefault="00287F96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年度设定的成本指标</w:t>
      </w:r>
      <w:r>
        <w:rPr>
          <w:rFonts w:ascii="Times New Roman" w:eastAsia="仿宋_GB2312" w:hAnsi="Times New Roman"/>
          <w:color w:val="000000"/>
          <w:sz w:val="32"/>
          <w:szCs w:val="32"/>
        </w:rPr>
        <w:t xml:space="preserve">1 </w:t>
      </w:r>
      <w:proofErr w:type="gramStart"/>
      <w:r>
        <w:rPr>
          <w:rFonts w:ascii="Times New Roman" w:eastAsia="仿宋_GB2312" w:hAnsi="Times New Roman" w:hint="eastAsia"/>
          <w:color w:val="000000"/>
          <w:sz w:val="32"/>
          <w:szCs w:val="32"/>
        </w:rPr>
        <w:t>个</w:t>
      </w:r>
      <w:proofErr w:type="gramEnd"/>
      <w:r>
        <w:rPr>
          <w:rFonts w:ascii="Times New Roman" w:eastAsia="仿宋_GB2312" w:hAnsi="Times New Roman"/>
          <w:color w:val="000000"/>
          <w:sz w:val="32"/>
          <w:szCs w:val="32"/>
        </w:rPr>
        <w:t>，为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项目总成本不</w:t>
      </w:r>
      <w:r>
        <w:rPr>
          <w:rFonts w:ascii="Times New Roman" w:eastAsia="仿宋_GB2312" w:hAnsi="Times New Roman"/>
          <w:color w:val="000000"/>
          <w:sz w:val="32"/>
          <w:szCs w:val="32"/>
        </w:rPr>
        <w:t>超过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136.75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万元。</w:t>
      </w:r>
      <w:r>
        <w:rPr>
          <w:rFonts w:ascii="Times New Roman" w:eastAsia="仿宋_GB2312" w:hAnsi="Times New Roman"/>
          <w:color w:val="000000"/>
          <w:sz w:val="32"/>
          <w:szCs w:val="32"/>
        </w:rPr>
        <w:t>实际完成情况为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全年共</w:t>
      </w:r>
      <w:r>
        <w:rPr>
          <w:rFonts w:ascii="Times New Roman" w:eastAsia="仿宋_GB2312" w:hAnsi="Times New Roman"/>
          <w:color w:val="000000"/>
          <w:sz w:val="32"/>
          <w:szCs w:val="32"/>
        </w:rPr>
        <w:t>支出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136.75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/>
          <w:color w:val="000000"/>
          <w:sz w:val="32"/>
          <w:szCs w:val="32"/>
        </w:rPr>
        <w:t>，得分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14:paraId="64F275EF" w14:textId="77777777" w:rsidR="0091004B" w:rsidRDefault="00287F96">
      <w:pPr>
        <w:widowControl/>
        <w:spacing w:line="600" w:lineRule="exact"/>
        <w:ind w:right="-283"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三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）效益指标（满分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30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30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14:paraId="220EECF6" w14:textId="3D124EA2" w:rsidR="0091004B" w:rsidRDefault="00287F96" w:rsidP="00287F96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 xml:space="preserve">1. </w:t>
      </w:r>
      <w:r>
        <w:rPr>
          <w:rFonts w:ascii="Times New Roman" w:eastAsia="仿宋_GB2312" w:hAnsi="Times New Roman"/>
          <w:color w:val="000000"/>
          <w:sz w:val="32"/>
          <w:szCs w:val="32"/>
        </w:rPr>
        <w:t>社会效益指标（满分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14:paraId="5CEB4C55" w14:textId="7D7BB1BE" w:rsidR="0091004B" w:rsidRDefault="00287F96" w:rsidP="00287F96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/>
          <w:color w:val="000000"/>
          <w:sz w:val="32"/>
          <w:szCs w:val="32"/>
        </w:rPr>
        <w:t xml:space="preserve">. </w:t>
      </w:r>
      <w:r>
        <w:rPr>
          <w:rFonts w:ascii="Times New Roman" w:eastAsia="仿宋_GB2312" w:hAnsi="Times New Roman"/>
          <w:color w:val="000000"/>
          <w:sz w:val="32"/>
          <w:szCs w:val="32"/>
        </w:rPr>
        <w:t>可持续影响指标（满分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14:paraId="1E79A368" w14:textId="77777777" w:rsidR="0091004B" w:rsidRDefault="00287F96">
      <w:pPr>
        <w:spacing w:line="600" w:lineRule="exact"/>
        <w:ind w:right="-283" w:firstLineChars="200" w:firstLine="643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四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满意度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指标（满分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10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10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  <w:bookmarkStart w:id="0" w:name="_GoBack"/>
      <w:bookmarkEnd w:id="0"/>
    </w:p>
    <w:p w14:paraId="5F927CE3" w14:textId="77777777" w:rsidR="0091004B" w:rsidRDefault="00287F96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满意度</w:t>
      </w:r>
      <w:r>
        <w:rPr>
          <w:rFonts w:ascii="Times New Roman" w:eastAsia="仿宋_GB2312" w:hAnsi="Times New Roman"/>
          <w:color w:val="000000"/>
          <w:sz w:val="32"/>
          <w:szCs w:val="32"/>
        </w:rPr>
        <w:t>指标（满分</w:t>
      </w:r>
      <w:r>
        <w:rPr>
          <w:rFonts w:ascii="Times New Roman" w:eastAsia="仿宋_GB2312" w:hAnsi="Times New Roman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14:paraId="6070EC4D" w14:textId="77777777" w:rsidR="0091004B" w:rsidRDefault="00287F96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四、存在问题</w:t>
      </w:r>
    </w:p>
    <w:p w14:paraId="50543072" w14:textId="77777777" w:rsidR="0091004B" w:rsidRDefault="00287F96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通过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发现，</w:t>
      </w:r>
      <w:r>
        <w:rPr>
          <w:rFonts w:ascii="Times New Roman" w:eastAsia="仿宋_GB2312" w:hAnsi="Times New Roman"/>
          <w:color w:val="000000"/>
          <w:sz w:val="32"/>
          <w:szCs w:val="32"/>
        </w:rPr>
        <w:t>2024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城乡义务</w:t>
      </w:r>
      <w:r>
        <w:rPr>
          <w:rFonts w:ascii="Times New Roman" w:eastAsia="仿宋_GB2312" w:hAnsi="Times New Roman"/>
          <w:color w:val="000000"/>
          <w:sz w:val="32"/>
          <w:szCs w:val="32"/>
        </w:rPr>
        <w:t>教育补助经费项目实施虽取得了一定的成效，但还存在一些问题和不足，主要表现在：</w:t>
      </w:r>
    </w:p>
    <w:p w14:paraId="008177BB" w14:textId="77777777" w:rsidR="0091004B" w:rsidRDefault="00287F96">
      <w:pPr>
        <w:spacing w:line="600" w:lineRule="exact"/>
        <w:ind w:firstLineChars="200" w:firstLine="643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b/>
          <w:color w:val="000000"/>
          <w:sz w:val="32"/>
          <w:szCs w:val="32"/>
        </w:rPr>
        <w:t>一是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单位各</w:t>
      </w:r>
      <w:r>
        <w:rPr>
          <w:rFonts w:ascii="Times New Roman" w:eastAsia="仿宋_GB2312" w:hAnsi="Times New Roman"/>
          <w:color w:val="000000"/>
          <w:sz w:val="32"/>
          <w:szCs w:val="32"/>
        </w:rPr>
        <w:t>部门对预算绩效管理的认识和重视程度不够，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分工</w:t>
      </w:r>
      <w:r>
        <w:rPr>
          <w:rFonts w:ascii="Times New Roman" w:eastAsia="仿宋_GB2312" w:hAnsi="Times New Roman"/>
          <w:color w:val="000000"/>
          <w:sz w:val="32"/>
          <w:szCs w:val="32"/>
        </w:rPr>
        <w:t>不够明确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</w:t>
      </w:r>
      <w:r>
        <w:rPr>
          <w:rFonts w:ascii="Times New Roman" w:eastAsia="仿宋_GB2312" w:hAnsi="Times New Roman"/>
          <w:color w:val="000000"/>
          <w:sz w:val="32"/>
          <w:szCs w:val="32"/>
        </w:rPr>
        <w:t>缺少业务科室的协调配合；</w:t>
      </w:r>
    </w:p>
    <w:p w14:paraId="4DF4AB41" w14:textId="77777777" w:rsidR="0091004B" w:rsidRDefault="00287F96">
      <w:pPr>
        <w:spacing w:line="600" w:lineRule="exact"/>
        <w:ind w:firstLineChars="200" w:firstLine="643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b/>
          <w:color w:val="000000"/>
          <w:sz w:val="32"/>
          <w:szCs w:val="32"/>
        </w:rPr>
        <w:lastRenderedPageBreak/>
        <w:t>二是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预算绩效</w:t>
      </w:r>
      <w:r>
        <w:rPr>
          <w:rFonts w:ascii="Times New Roman" w:eastAsia="仿宋_GB2312" w:hAnsi="Times New Roman"/>
          <w:color w:val="000000"/>
          <w:sz w:val="32"/>
          <w:szCs w:val="32"/>
        </w:rPr>
        <w:t>目标不够明确，预算指标不够细化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，导致业务管理</w:t>
      </w:r>
      <w:r>
        <w:rPr>
          <w:rFonts w:ascii="Times New Roman" w:eastAsia="仿宋_GB2312" w:hAnsi="Times New Roman"/>
          <w:color w:val="000000"/>
          <w:sz w:val="32"/>
          <w:szCs w:val="32"/>
        </w:rPr>
        <w:t>与绩效管理脱节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</w:t>
      </w:r>
    </w:p>
    <w:p w14:paraId="6A5B6D5E" w14:textId="77777777" w:rsidR="0091004B" w:rsidRDefault="00287F96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五、意见和建议</w:t>
      </w:r>
    </w:p>
    <w:p w14:paraId="1FB8FBBB" w14:textId="77777777" w:rsidR="0091004B" w:rsidRDefault="00287F96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为进一步提高专项资金使用效益，针对存在的问题，提出如下建议：</w:t>
      </w:r>
    </w:p>
    <w:p w14:paraId="12AC1C1B" w14:textId="77777777" w:rsidR="0091004B" w:rsidRDefault="00287F96">
      <w:pPr>
        <w:spacing w:line="600" w:lineRule="exact"/>
        <w:ind w:firstLineChars="200" w:firstLine="643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b/>
          <w:color w:val="000000"/>
          <w:sz w:val="32"/>
          <w:szCs w:val="32"/>
        </w:rPr>
        <w:t>一要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重视单位预算编制工作，预算要</w:t>
      </w:r>
      <w:r>
        <w:rPr>
          <w:rFonts w:ascii="Times New Roman" w:eastAsia="仿宋_GB2312" w:hAnsi="Times New Roman"/>
          <w:color w:val="000000"/>
          <w:sz w:val="32"/>
          <w:szCs w:val="32"/>
        </w:rPr>
        <w:t>更加细化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合理、不留缺口、</w:t>
      </w:r>
      <w:proofErr w:type="gramStart"/>
      <w:r>
        <w:rPr>
          <w:rFonts w:ascii="Times New Roman" w:eastAsia="仿宋_GB2312" w:hAnsi="Times New Roman" w:hint="eastAsia"/>
          <w:color w:val="000000"/>
          <w:sz w:val="32"/>
          <w:szCs w:val="32"/>
        </w:rPr>
        <w:t>不</w:t>
      </w:r>
      <w:proofErr w:type="gramEnd"/>
      <w:r>
        <w:rPr>
          <w:rFonts w:ascii="Times New Roman" w:eastAsia="仿宋_GB2312" w:hAnsi="Times New Roman" w:hint="eastAsia"/>
          <w:color w:val="000000"/>
          <w:sz w:val="32"/>
          <w:szCs w:val="32"/>
        </w:rPr>
        <w:t>留空项，各</w:t>
      </w:r>
      <w:r>
        <w:rPr>
          <w:rFonts w:ascii="Times New Roman" w:eastAsia="仿宋_GB2312" w:hAnsi="Times New Roman"/>
          <w:color w:val="000000"/>
          <w:sz w:val="32"/>
          <w:szCs w:val="32"/>
        </w:rPr>
        <w:t>业务科室协调配合；</w:t>
      </w:r>
    </w:p>
    <w:p w14:paraId="4D782E77" w14:textId="77777777" w:rsidR="0091004B" w:rsidRDefault="00287F96">
      <w:pPr>
        <w:spacing w:line="600" w:lineRule="exact"/>
        <w:ind w:firstLineChars="200" w:firstLine="643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b/>
          <w:color w:val="000000"/>
          <w:sz w:val="32"/>
          <w:szCs w:val="32"/>
        </w:rPr>
        <w:t>二</w:t>
      </w:r>
      <w:proofErr w:type="gramStart"/>
      <w:r>
        <w:rPr>
          <w:rFonts w:ascii="Times New Roman" w:eastAsia="仿宋_GB2312" w:hAnsi="Times New Roman"/>
          <w:b/>
          <w:color w:val="000000"/>
          <w:sz w:val="32"/>
          <w:szCs w:val="32"/>
        </w:rPr>
        <w:t>要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预算</w:t>
      </w:r>
      <w:proofErr w:type="gramEnd"/>
      <w:r>
        <w:rPr>
          <w:rFonts w:ascii="Times New Roman" w:eastAsia="仿宋_GB2312" w:hAnsi="Times New Roman" w:hint="eastAsia"/>
          <w:color w:val="000000"/>
          <w:sz w:val="32"/>
          <w:szCs w:val="32"/>
        </w:rPr>
        <w:t>资金分析常态化，定期做好预算支出分析，做好项目支出预算的评价工作。</w:t>
      </w:r>
    </w:p>
    <w:p w14:paraId="785CD9B4" w14:textId="77777777" w:rsidR="0091004B" w:rsidRDefault="00287F96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六、</w:t>
      </w:r>
      <w:r>
        <w:rPr>
          <w:rFonts w:ascii="Times New Roman" w:eastAsia="黑体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黑体" w:hAnsi="Times New Roman"/>
          <w:color w:val="000000"/>
          <w:sz w:val="32"/>
          <w:szCs w:val="32"/>
        </w:rPr>
        <w:t>依据</w:t>
      </w:r>
    </w:p>
    <w:p w14:paraId="04D8DC63" w14:textId="77777777" w:rsidR="0091004B" w:rsidRDefault="00287F96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）财政部关于印发《项目支出绩效评价管理办法》的通知</w:t>
      </w:r>
    </w:p>
    <w:p w14:paraId="7B010650" w14:textId="77777777" w:rsidR="0091004B" w:rsidRDefault="00287F96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）《合肥市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和平小学东校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部门绩效自评办法》</w:t>
      </w:r>
    </w:p>
    <w:p w14:paraId="5D6BD848" w14:textId="77777777" w:rsidR="0091004B" w:rsidRDefault="00287F96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七、附件</w:t>
      </w:r>
    </w:p>
    <w:p w14:paraId="11EC4135" w14:textId="77777777" w:rsidR="0091004B" w:rsidRDefault="00287F96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项目支出绩效自评表（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从预算管理一体化系统导出</w:t>
      </w:r>
      <w:r>
        <w:rPr>
          <w:rFonts w:ascii="Times New Roman" w:eastAsia="仿宋_GB2312" w:hAnsi="Times New Roman"/>
          <w:color w:val="000000"/>
          <w:sz w:val="32"/>
          <w:szCs w:val="32"/>
        </w:rPr>
        <w:t>）；</w:t>
      </w:r>
    </w:p>
    <w:p w14:paraId="4947766E" w14:textId="77777777" w:rsidR="0091004B" w:rsidRDefault="0091004B"/>
    <w:sectPr w:rsidR="009100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FE9"/>
    <w:rsid w:val="0001274C"/>
    <w:rsid w:val="00013EE2"/>
    <w:rsid w:val="00072ABE"/>
    <w:rsid w:val="00074476"/>
    <w:rsid w:val="000F67BB"/>
    <w:rsid w:val="00205B24"/>
    <w:rsid w:val="00266FE9"/>
    <w:rsid w:val="00287F96"/>
    <w:rsid w:val="002B5F1D"/>
    <w:rsid w:val="003203E6"/>
    <w:rsid w:val="00367A99"/>
    <w:rsid w:val="00420F64"/>
    <w:rsid w:val="0046453D"/>
    <w:rsid w:val="004847DC"/>
    <w:rsid w:val="005778A8"/>
    <w:rsid w:val="005A38AB"/>
    <w:rsid w:val="00643F3A"/>
    <w:rsid w:val="00644BB9"/>
    <w:rsid w:val="00671ADA"/>
    <w:rsid w:val="006D5711"/>
    <w:rsid w:val="006E7451"/>
    <w:rsid w:val="007452AC"/>
    <w:rsid w:val="008266D5"/>
    <w:rsid w:val="00843D9C"/>
    <w:rsid w:val="00866B8E"/>
    <w:rsid w:val="008A6399"/>
    <w:rsid w:val="0090586B"/>
    <w:rsid w:val="0091004B"/>
    <w:rsid w:val="00926ACF"/>
    <w:rsid w:val="00997D50"/>
    <w:rsid w:val="00AA0CAB"/>
    <w:rsid w:val="00AE0B9F"/>
    <w:rsid w:val="00B228EB"/>
    <w:rsid w:val="00B95199"/>
    <w:rsid w:val="00BC2F8E"/>
    <w:rsid w:val="00CA025E"/>
    <w:rsid w:val="00CC7EEC"/>
    <w:rsid w:val="00DB3AF8"/>
    <w:rsid w:val="00E32496"/>
    <w:rsid w:val="00E35CD9"/>
    <w:rsid w:val="00EA4B4A"/>
    <w:rsid w:val="00EB0A89"/>
    <w:rsid w:val="00ED67F4"/>
    <w:rsid w:val="00EF354F"/>
    <w:rsid w:val="00F20B3F"/>
    <w:rsid w:val="00F24334"/>
    <w:rsid w:val="00F26FDB"/>
    <w:rsid w:val="00F459EE"/>
    <w:rsid w:val="00F56044"/>
    <w:rsid w:val="00FC6A78"/>
    <w:rsid w:val="00FE3844"/>
    <w:rsid w:val="66081D64"/>
    <w:rsid w:val="6EB95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a6">
    <w:name w:val="表格标题"/>
    <w:basedOn w:val="a"/>
    <w:link w:val="a7"/>
    <w:pPr>
      <w:jc w:val="left"/>
    </w:pPr>
    <w:rPr>
      <w:rFonts w:ascii="仿宋" w:eastAsia="仿宋" w:hAnsi="仿宋" w:cs="仿宋"/>
      <w:kern w:val="0"/>
      <w:sz w:val="30"/>
      <w:szCs w:val="30"/>
      <w:lang w:val="zh-CN" w:bidi="zh-CN"/>
    </w:rPr>
  </w:style>
  <w:style w:type="character" w:customStyle="1" w:styleId="a7">
    <w:name w:val="表格标题_"/>
    <w:basedOn w:val="a0"/>
    <w:link w:val="a6"/>
    <w:rPr>
      <w:rFonts w:ascii="仿宋" w:eastAsia="仿宋" w:hAnsi="仿宋" w:cs="仿宋"/>
      <w:kern w:val="0"/>
      <w:sz w:val="30"/>
      <w:szCs w:val="30"/>
      <w:lang w:val="zh-CN" w:bidi="zh-CN"/>
    </w:rPr>
  </w:style>
  <w:style w:type="paragraph" w:styleId="a8">
    <w:name w:val="List Paragraph"/>
    <w:basedOn w:val="a"/>
    <w:uiPriority w:val="99"/>
    <w:unhideWhenUsed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20">
    <w:name w:val="正文文本 (2)"/>
    <w:basedOn w:val="a"/>
    <w:link w:val="21"/>
    <w:qFormat/>
    <w:pPr>
      <w:spacing w:line="560" w:lineRule="exact"/>
      <w:ind w:firstLine="720"/>
      <w:jc w:val="left"/>
    </w:pPr>
    <w:rPr>
      <w:rFonts w:ascii="微软雅黑" w:eastAsia="微软雅黑" w:hAnsi="微软雅黑" w:cs="微软雅黑"/>
      <w:kern w:val="0"/>
      <w:sz w:val="30"/>
      <w:szCs w:val="30"/>
      <w:lang w:val="zh-CN" w:bidi="zh-CN"/>
    </w:rPr>
  </w:style>
  <w:style w:type="character" w:customStyle="1" w:styleId="21">
    <w:name w:val="正文文本 (2)_"/>
    <w:basedOn w:val="a0"/>
    <w:link w:val="20"/>
    <w:qFormat/>
    <w:rPr>
      <w:rFonts w:ascii="微软雅黑" w:eastAsia="微软雅黑" w:hAnsi="微软雅黑" w:cs="微软雅黑"/>
      <w:kern w:val="0"/>
      <w:sz w:val="30"/>
      <w:szCs w:val="30"/>
      <w:lang w:val="zh-CN" w:bidi="zh-CN"/>
    </w:rPr>
  </w:style>
  <w:style w:type="paragraph" w:customStyle="1" w:styleId="1">
    <w:name w:val="正文文本1"/>
    <w:basedOn w:val="a"/>
    <w:link w:val="a9"/>
    <w:qFormat/>
    <w:pPr>
      <w:spacing w:line="394" w:lineRule="auto"/>
      <w:ind w:firstLine="400"/>
      <w:jc w:val="left"/>
    </w:pPr>
    <w:rPr>
      <w:rFonts w:ascii="仿宋" w:eastAsia="仿宋" w:hAnsi="仿宋" w:cs="仿宋"/>
      <w:kern w:val="0"/>
      <w:sz w:val="30"/>
      <w:szCs w:val="30"/>
      <w:lang w:val="zh-CN" w:bidi="zh-CN"/>
    </w:rPr>
  </w:style>
  <w:style w:type="character" w:customStyle="1" w:styleId="a9">
    <w:name w:val="正文文本_"/>
    <w:basedOn w:val="a0"/>
    <w:link w:val="1"/>
    <w:qFormat/>
    <w:rPr>
      <w:rFonts w:ascii="仿宋" w:eastAsia="仿宋" w:hAnsi="仿宋" w:cs="仿宋"/>
      <w:kern w:val="0"/>
      <w:sz w:val="30"/>
      <w:szCs w:val="30"/>
      <w:lang w:val="zh-CN" w:bidi="zh-CN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a6">
    <w:name w:val="表格标题"/>
    <w:basedOn w:val="a"/>
    <w:link w:val="a7"/>
    <w:pPr>
      <w:jc w:val="left"/>
    </w:pPr>
    <w:rPr>
      <w:rFonts w:ascii="仿宋" w:eastAsia="仿宋" w:hAnsi="仿宋" w:cs="仿宋"/>
      <w:kern w:val="0"/>
      <w:sz w:val="30"/>
      <w:szCs w:val="30"/>
      <w:lang w:val="zh-CN" w:bidi="zh-CN"/>
    </w:rPr>
  </w:style>
  <w:style w:type="character" w:customStyle="1" w:styleId="a7">
    <w:name w:val="表格标题_"/>
    <w:basedOn w:val="a0"/>
    <w:link w:val="a6"/>
    <w:rPr>
      <w:rFonts w:ascii="仿宋" w:eastAsia="仿宋" w:hAnsi="仿宋" w:cs="仿宋"/>
      <w:kern w:val="0"/>
      <w:sz w:val="30"/>
      <w:szCs w:val="30"/>
      <w:lang w:val="zh-CN" w:bidi="zh-CN"/>
    </w:rPr>
  </w:style>
  <w:style w:type="paragraph" w:styleId="a8">
    <w:name w:val="List Paragraph"/>
    <w:basedOn w:val="a"/>
    <w:uiPriority w:val="99"/>
    <w:unhideWhenUsed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20">
    <w:name w:val="正文文本 (2)"/>
    <w:basedOn w:val="a"/>
    <w:link w:val="21"/>
    <w:qFormat/>
    <w:pPr>
      <w:spacing w:line="560" w:lineRule="exact"/>
      <w:ind w:firstLine="720"/>
      <w:jc w:val="left"/>
    </w:pPr>
    <w:rPr>
      <w:rFonts w:ascii="微软雅黑" w:eastAsia="微软雅黑" w:hAnsi="微软雅黑" w:cs="微软雅黑"/>
      <w:kern w:val="0"/>
      <w:sz w:val="30"/>
      <w:szCs w:val="30"/>
      <w:lang w:val="zh-CN" w:bidi="zh-CN"/>
    </w:rPr>
  </w:style>
  <w:style w:type="character" w:customStyle="1" w:styleId="21">
    <w:name w:val="正文文本 (2)_"/>
    <w:basedOn w:val="a0"/>
    <w:link w:val="20"/>
    <w:qFormat/>
    <w:rPr>
      <w:rFonts w:ascii="微软雅黑" w:eastAsia="微软雅黑" w:hAnsi="微软雅黑" w:cs="微软雅黑"/>
      <w:kern w:val="0"/>
      <w:sz w:val="30"/>
      <w:szCs w:val="30"/>
      <w:lang w:val="zh-CN" w:bidi="zh-CN"/>
    </w:rPr>
  </w:style>
  <w:style w:type="paragraph" w:customStyle="1" w:styleId="1">
    <w:name w:val="正文文本1"/>
    <w:basedOn w:val="a"/>
    <w:link w:val="a9"/>
    <w:qFormat/>
    <w:pPr>
      <w:spacing w:line="394" w:lineRule="auto"/>
      <w:ind w:firstLine="400"/>
      <w:jc w:val="left"/>
    </w:pPr>
    <w:rPr>
      <w:rFonts w:ascii="仿宋" w:eastAsia="仿宋" w:hAnsi="仿宋" w:cs="仿宋"/>
      <w:kern w:val="0"/>
      <w:sz w:val="30"/>
      <w:szCs w:val="30"/>
      <w:lang w:val="zh-CN" w:bidi="zh-CN"/>
    </w:rPr>
  </w:style>
  <w:style w:type="character" w:customStyle="1" w:styleId="a9">
    <w:name w:val="正文文本_"/>
    <w:basedOn w:val="a0"/>
    <w:link w:val="1"/>
    <w:qFormat/>
    <w:rPr>
      <w:rFonts w:ascii="仿宋" w:eastAsia="仿宋" w:hAnsi="仿宋" w:cs="仿宋"/>
      <w:kern w:val="0"/>
      <w:sz w:val="30"/>
      <w:szCs w:val="30"/>
      <w:lang w:val="zh-CN" w:bidi="zh-CN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366</Words>
  <Characters>2088</Characters>
  <Application>Microsoft Office Word</Application>
  <DocSecurity>0</DocSecurity>
  <Lines>17</Lines>
  <Paragraphs>4</Paragraphs>
  <ScaleCrop>false</ScaleCrop>
  <Company>China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29</cp:revision>
  <dcterms:created xsi:type="dcterms:W3CDTF">2023-02-28T01:35:00Z</dcterms:created>
  <dcterms:modified xsi:type="dcterms:W3CDTF">2025-03-07T03:04:00Z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eyJoZGlkIjoiZDVmNDE3NDg5MmUyNThiNDczNzQwZTIwMDAwNzBjNmUiLCJ1c2VySWQiOiIyNjEyNDI3OTQifQ==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946E8D49B927478198B2D0AF07DF62E1_13</vt:lpwstr>
  </property>
</Properties>
</file>