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971AC"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 w14:paraId="218E4BAA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CCB095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781E16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580B49C5">
      <w:pPr>
        <w:jc w:val="center"/>
        <w:rPr>
          <w:rFonts w:ascii="Times New Roman" w:hAnsi="Times New Roman" w:eastAsia="黑体"/>
          <w:bCs/>
          <w:sz w:val="44"/>
        </w:rPr>
      </w:pPr>
    </w:p>
    <w:p w14:paraId="6B1CB347">
      <w:pPr>
        <w:jc w:val="center"/>
        <w:rPr>
          <w:rFonts w:ascii="Times New Roman" w:hAnsi="Times New Roman" w:eastAsia="黑体"/>
          <w:bCs/>
          <w:sz w:val="44"/>
        </w:rPr>
      </w:pPr>
    </w:p>
    <w:p w14:paraId="7A6F2D8E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4E59E6DE">
      <w:pPr>
        <w:spacing w:line="600" w:lineRule="exact"/>
        <w:jc w:val="center"/>
        <w:rPr>
          <w:rFonts w:ascii="Times New Roman" w:hAnsi="Times New Roman" w:eastAsia="方正小标宋简体"/>
          <w:bCs/>
          <w:sz w:val="32"/>
        </w:rPr>
      </w:pPr>
      <w:r>
        <w:rPr>
          <w:rFonts w:ascii="Times New Roman" w:hAnsi="Times New Roman" w:eastAsia="方正小标宋简体"/>
          <w:bCs/>
          <w:sz w:val="32"/>
        </w:rPr>
        <w:t>（参考格式）</w:t>
      </w:r>
    </w:p>
    <w:p w14:paraId="46949667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2ED3F22F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013D1F76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  学前教育奖补资金           </w:t>
      </w:r>
    </w:p>
    <w:p w14:paraId="4A096ACF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合肥市恒大广场幼儿园   </w:t>
      </w:r>
      <w:r>
        <w:rPr>
          <w:rFonts w:ascii="Times New Roman" w:hAnsi="Times New Roman" w:eastAsia="楷体_GB2312"/>
          <w:sz w:val="28"/>
          <w:szCs w:val="28"/>
          <w:u w:val="single"/>
        </w:rPr>
        <w:t xml:space="preserve">             </w:t>
      </w:r>
      <w:r>
        <w:rPr>
          <w:rFonts w:ascii="Times New Roman" w:hAnsi="Times New Roman" w:eastAsia="楷体_GB2312"/>
          <w:sz w:val="32"/>
          <w:u w:val="single"/>
        </w:rPr>
        <w:t xml:space="preserve">   </w:t>
      </w:r>
    </w:p>
    <w:p w14:paraId="5D53E7EA">
      <w:pPr>
        <w:spacing w:before="156" w:beforeLines="50" w:after="156" w:afterLines="50"/>
        <w:ind w:left="1887" w:leftChars="289" w:hanging="1280" w:hangingChars="400"/>
        <w:rPr>
          <w:rFonts w:hint="default" w:ascii="Times New Roman" w:hAnsi="Times New Roman" w:eastAsia="楷体_GB2312"/>
          <w:sz w:val="32"/>
          <w:u w:val="single"/>
          <w:lang w:val="en-US" w:eastAsia="zh-CN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          </w:t>
      </w:r>
      <w:bookmarkStart w:id="0" w:name="_GoBack"/>
      <w:bookmarkEnd w:id="0"/>
      <w:r>
        <w:rPr>
          <w:rFonts w:ascii="Times New Roman" w:hAnsi="Times New Roman" w:eastAsia="楷体_GB2312"/>
          <w:sz w:val="32"/>
          <w:u w:val="single"/>
        </w:rPr>
        <w:t xml:space="preserve">    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 </w:t>
      </w:r>
    </w:p>
    <w:p w14:paraId="330AC8E3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2E3CFD23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771AF154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722552C4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9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4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学前教育奖补资金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40EC8146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6BD4D28A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207C8596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4FBAE158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7E2DA8CF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我园申请30.672万元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学前教育奖补资金，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年初预算30.672万元，全年执行30.672万元，项目由本部门办公室实施，经费支出时效性2024年1月1日至2024年12月31日，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主要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用于本年度按时发放工资，缴纳社保、医保、公积金等福利保障，实现聘用教职工满意度较高的预期效果。</w:t>
      </w:r>
    </w:p>
    <w:p w14:paraId="711D2E54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3F416471">
      <w:pPr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学前教育奖补资金项目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年初预算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30.672万元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，全年执行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30.672万元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，执行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%。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经费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用于教职工保险缴纳，保障了教职工的权益。</w:t>
      </w:r>
    </w:p>
    <w:p w14:paraId="7D1055BE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4CD9DED0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1F8EDBB1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学前教育奖补资项目共计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30.672万元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资金，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用于全年12个月缴纳保险，此项目保障了教职工的社保和医保，提高教职工的满意度。</w:t>
      </w:r>
    </w:p>
    <w:p w14:paraId="23DED43D">
      <w:pPr>
        <w:numPr>
          <w:ilvl w:val="0"/>
          <w:numId w:val="0"/>
        </w:num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/>
          <w:color w:val="000000"/>
          <w:sz w:val="32"/>
          <w:szCs w:val="32"/>
        </w:rPr>
        <w:t>总体目标完成情况</w:t>
      </w:r>
    </w:p>
    <w:p w14:paraId="4D05AE56">
      <w:pPr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学前教育奖补资金共计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30.672万元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资金，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保障了我园教职工12个月的社保及医保，项目支出按计划的2024年12月前全部完成，共支出30.672万元，教职工满意度高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 w14:paraId="38DE6487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01FE6894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31B68E19">
      <w:pPr>
        <w:numPr>
          <w:ilvl w:val="0"/>
          <w:numId w:val="0"/>
        </w:num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2024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学前教育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奖补资金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申请财政资金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30.672万元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用于缴纳社保、医保等福利保障，实现聘用教职工满意度较高的效果，</w:t>
      </w:r>
      <w:r>
        <w:rPr>
          <w:rFonts w:ascii="Times New Roman" w:hAnsi="Times New Roman" w:eastAsia="仿宋_GB2312"/>
          <w:color w:val="000000"/>
          <w:sz w:val="32"/>
          <w:szCs w:val="32"/>
        </w:rPr>
        <w:t>已完成年度设定的绩效目标，达到项目预期效果。</w:t>
      </w:r>
    </w:p>
    <w:p w14:paraId="37C25871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7BD64CC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市级学前教育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奖补资金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174C063A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1D31F52B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市级学前教育发展专项业务经费项目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085E4E40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0</w:t>
      </w:r>
      <w:r>
        <w:rPr>
          <w:rFonts w:ascii="Times New Roman" w:hAnsi="Times New Roman" w:eastAsia="楷体_GB2312"/>
          <w:b/>
          <w:bCs/>
          <w:sz w:val="32"/>
        </w:rPr>
        <w:t>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5E282679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市级学前教育发展专项业务经费项目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30.672万元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30.672万元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7867A169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63215F8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6CA80EB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ascii="Times New Roman" w:hAnsi="Times New Roman" w:eastAsia="仿宋_GB2312"/>
          <w:color w:val="000000"/>
          <w:sz w:val="32"/>
          <w:szCs w:val="32"/>
        </w:rPr>
        <w:t>截至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完成了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缴纳社保、医保等福利保障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，共计社保保障10个月，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，全部完成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 w14:paraId="1542494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116D285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年度设定的质量指标为经费支出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合规</w:t>
      </w:r>
      <w:r>
        <w:rPr>
          <w:rFonts w:ascii="Times New Roman" w:hAnsi="Times New Roman" w:eastAsia="仿宋_GB2312"/>
          <w:color w:val="000000"/>
          <w:sz w:val="32"/>
          <w:szCs w:val="32"/>
        </w:rPr>
        <w:t>性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，全部完成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 w14:paraId="064E178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0C01A5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</w:rPr>
        <w:t>年12月前完成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；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2024年12月底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全部完成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681F1211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48F5961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30.672万元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成本为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30.672万元，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4D327C8B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5E9ADED5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7C0C3DF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82D0A0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809945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1A3C8D69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79B4CCE9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B90EE35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6A89C17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学前教育奖补资金项目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实施虽取得了一定的成效，但还存在一些问题和不足，主要表现在：</w:t>
      </w:r>
    </w:p>
    <w:p w14:paraId="539B3187">
      <w:pPr>
        <w:spacing w:line="600" w:lineRule="exact"/>
        <w:ind w:firstLine="640" w:firstLineChars="200"/>
        <w:rPr>
          <w:rFonts w:hint="eastAsia" w:ascii="Times New Roman" w:hAnsi="Times New Roman" w:eastAsia="仿宋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 w:val="0"/>
          <w:bCs w:val="0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/>
          <w:b w:val="0"/>
          <w:bCs w:val="0"/>
          <w:color w:val="000000"/>
          <w:sz w:val="32"/>
          <w:szCs w:val="32"/>
          <w:lang w:eastAsia="zh-CN"/>
        </w:rPr>
        <w:t>部门预算指标不够精确；</w:t>
      </w:r>
    </w:p>
    <w:p w14:paraId="16B7A36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 w:val="0"/>
          <w:bCs w:val="0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项目绩效目标不够细化、不够量化。</w:t>
      </w:r>
    </w:p>
    <w:p w14:paraId="6F81E7FC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1154FB32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 w14:paraId="21AB1F12">
      <w:pPr>
        <w:spacing w:line="600" w:lineRule="exact"/>
        <w:ind w:firstLine="640" w:firstLineChars="200"/>
        <w:rPr>
          <w:rFonts w:hint="eastAsia" w:ascii="Times New Roman" w:hAnsi="Times New Roman" w:eastAsia="仿宋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 w:val="0"/>
          <w:bCs w:val="0"/>
          <w:color w:val="000000"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/>
          <w:b w:val="0"/>
          <w:bCs w:val="0"/>
          <w:color w:val="000000"/>
          <w:sz w:val="32"/>
          <w:szCs w:val="32"/>
        </w:rPr>
        <w:t>要</w:t>
      </w:r>
      <w:r>
        <w:rPr>
          <w:rFonts w:hint="eastAsia" w:ascii="Times New Roman" w:hAnsi="Times New Roman" w:eastAsia="仿宋_GB2312"/>
          <w:b w:val="0"/>
          <w:bCs w:val="0"/>
          <w:color w:val="000000"/>
          <w:sz w:val="32"/>
          <w:szCs w:val="32"/>
          <w:lang w:val="en-US" w:eastAsia="zh-CN"/>
        </w:rPr>
        <w:t>严格规范学前教育奖补资金使用范围和管理审批，做好项目目标制定、审批和实施等工作，并督促园内做好公告工作</w:t>
      </w:r>
      <w:r>
        <w:rPr>
          <w:rFonts w:hint="eastAsia" w:ascii="Times New Roman" w:hAnsi="Times New Roman" w:eastAsia="仿宋_GB2312"/>
          <w:b w:val="0"/>
          <w:bCs w:val="0"/>
          <w:color w:val="000000"/>
          <w:sz w:val="32"/>
          <w:szCs w:val="32"/>
          <w:lang w:eastAsia="zh-CN"/>
        </w:rPr>
        <w:t>。</w:t>
      </w:r>
    </w:p>
    <w:p w14:paraId="0BA0220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eastAsia="zh-CN"/>
        </w:rPr>
        <w:t>加强项目档案管理，重视绩效信息资料收集，及时、全面、完整归集项目效果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资料，充分反映项目实施绩效。</w:t>
      </w:r>
    </w:p>
    <w:p w14:paraId="1710394F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73B55D58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关于全面推进预算绩效管理工作方案的通知。</w:t>
      </w:r>
    </w:p>
    <w:p w14:paraId="6B32015D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62FC8997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 w14:paraId="765F425C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A04C3"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62A7D4E6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5F3F1"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511FA741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wNDE4MjczM2Y5NjM0ZWUzOWIxMGQ2ZWYxYjE3YmU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5222F1F"/>
    <w:rsid w:val="09076880"/>
    <w:rsid w:val="0FEF59E1"/>
    <w:rsid w:val="1580063C"/>
    <w:rsid w:val="16F716AA"/>
    <w:rsid w:val="1BD792BA"/>
    <w:rsid w:val="27FA6A3D"/>
    <w:rsid w:val="2F1B4A9E"/>
    <w:rsid w:val="2FC40521"/>
    <w:rsid w:val="2FFC4CEE"/>
    <w:rsid w:val="36A500CB"/>
    <w:rsid w:val="39EC3A8B"/>
    <w:rsid w:val="3B7114E2"/>
    <w:rsid w:val="3CFE57A8"/>
    <w:rsid w:val="3D17003D"/>
    <w:rsid w:val="3EB75BFF"/>
    <w:rsid w:val="41FF10FA"/>
    <w:rsid w:val="44C06BEE"/>
    <w:rsid w:val="484C1AE3"/>
    <w:rsid w:val="49172B6D"/>
    <w:rsid w:val="54311A88"/>
    <w:rsid w:val="54AB3C68"/>
    <w:rsid w:val="562C382C"/>
    <w:rsid w:val="5B2737C9"/>
    <w:rsid w:val="5C736320"/>
    <w:rsid w:val="5E783236"/>
    <w:rsid w:val="5E8F794D"/>
    <w:rsid w:val="5F9C8719"/>
    <w:rsid w:val="5FF43F05"/>
    <w:rsid w:val="64266808"/>
    <w:rsid w:val="6D0D5EB2"/>
    <w:rsid w:val="6DF8D820"/>
    <w:rsid w:val="6FED328C"/>
    <w:rsid w:val="71373859"/>
    <w:rsid w:val="732453BC"/>
    <w:rsid w:val="779BD1C3"/>
    <w:rsid w:val="79F949A1"/>
    <w:rsid w:val="7BBCDE22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autoRedefine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autoRedefine/>
    <w:qFormat/>
    <w:uiPriority w:val="0"/>
    <w:rPr>
      <w:sz w:val="28"/>
    </w:rPr>
  </w:style>
  <w:style w:type="character" w:customStyle="1" w:styleId="21">
    <w:name w:val="正文啊 Char Char"/>
    <w:link w:val="22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1358</Words>
  <Characters>1524</Characters>
  <Lines>102</Lines>
  <Paragraphs>28</Paragraphs>
  <TotalTime>0</TotalTime>
  <ScaleCrop>false</ScaleCrop>
  <LinksUpToDate>false</LinksUpToDate>
  <CharactersWithSpaces>1640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远方</cp:lastModifiedBy>
  <cp:lastPrinted>2025-03-05T01:26:00Z</cp:lastPrinted>
  <dcterms:modified xsi:type="dcterms:W3CDTF">2025-09-01T08:29:02Z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5B11795B30234096AA615FD7CF95A4C5_13</vt:lpwstr>
  </property>
  <property fmtid="{D5CDD505-2E9C-101B-9397-08002B2CF9AE}" pid="4" name="KSOTemplateDocerSaveRecord">
    <vt:lpwstr>eyJoZGlkIjoiOWRiMjZkNzNmNGZkNmE3MGZmNDRlZmE3OGExMjA4NTQiLCJ1c2VySWQiOiI0MDQ2Mjc2MDAifQ==</vt:lpwstr>
  </property>
</Properties>
</file>