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81E16">
      <w:pPr>
        <w:ind w:right="120"/>
        <w:jc w:val="right"/>
        <w:rPr>
          <w:rFonts w:hint="eastAsia" w:ascii="华文楷体" w:hAnsi="华文楷体" w:eastAsia="华文楷体" w:cs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微软雅黑"/>
          <w:bCs/>
          <w:sz w:val="44"/>
        </w:rPr>
      </w:pPr>
      <w:r>
        <w:rPr>
          <w:rFonts w:ascii="Times New Roman" w:hAnsi="Times New Roman" w:eastAsia="微软雅黑"/>
          <w:bCs/>
          <w:sz w:val="44"/>
        </w:rPr>
        <w:t>合肥市财政支出项目</w:t>
      </w:r>
      <w:r>
        <w:rPr>
          <w:rFonts w:hint="eastAsia" w:ascii="Times New Roman" w:hAnsi="Times New Roman" w:eastAsia="微软雅黑"/>
          <w:bCs/>
          <w:sz w:val="44"/>
        </w:rPr>
        <w:t>部门评价</w:t>
      </w:r>
      <w:r>
        <w:rPr>
          <w:rFonts w:ascii="Times New Roman" w:hAnsi="Times New Roman" w:eastAsia="微软雅黑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方正仿宋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方正仿宋_GB2312"/>
          <w:sz w:val="32"/>
        </w:rPr>
      </w:pPr>
    </w:p>
    <w:p w14:paraId="5E091611">
      <w:pPr>
        <w:spacing w:before="156" w:beforeLines="50" w:after="156" w:afterLines="50"/>
        <w:ind w:left="4127" w:leftChars="289" w:hanging="3520" w:hangingChars="1100"/>
        <w:rPr>
          <w:rFonts w:ascii="Times New Roman" w:hAnsi="Times New Roman" w:eastAsia="方正仿宋_GB2312"/>
          <w:sz w:val="32"/>
          <w:u w:val="single"/>
        </w:rPr>
      </w:pPr>
      <w:r>
        <w:rPr>
          <w:rFonts w:ascii="Times New Roman" w:hAnsi="Times New Roman" w:eastAsia="方正仿宋_GB2312"/>
          <w:sz w:val="32"/>
        </w:rPr>
        <w:t xml:space="preserve">项   目   名   称 </w:t>
      </w:r>
      <w:r>
        <w:rPr>
          <w:rFonts w:hint="eastAsia" w:ascii="Times New Roman" w:hAnsi="Times New Roman" w:eastAsia="方正仿宋_GB2312"/>
          <w:sz w:val="32"/>
          <w:lang w:eastAsia="zh-CN"/>
        </w:rPr>
        <w:t>：</w:t>
      </w:r>
      <w:r>
        <w:rPr>
          <w:rFonts w:hint="eastAsia" w:ascii="楷体" w:hAnsi="楷体" w:eastAsia="楷体" w:cs="楷体"/>
          <w:sz w:val="21"/>
          <w:szCs w:val="21"/>
          <w:u w:val="single"/>
          <w:lang w:eastAsia="zh-CN"/>
        </w:rPr>
        <w:t>新落户人才住房补贴、重点产业人才安居补贴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方正仿宋_GB2312"/>
          <w:sz w:val="32"/>
          <w:u w:val="single"/>
        </w:rPr>
      </w:pPr>
      <w:r>
        <w:rPr>
          <w:rFonts w:ascii="Times New Roman" w:hAnsi="Times New Roman" w:eastAsia="方正仿宋_GB2312"/>
          <w:sz w:val="32"/>
        </w:rPr>
        <w:t>项   目   单   位 ：</w:t>
      </w:r>
      <w:r>
        <w:rPr>
          <w:rFonts w:ascii="Times New Roman" w:hAnsi="Times New Roman" w:eastAsia="方正仿宋_GB2312"/>
          <w:sz w:val="32"/>
          <w:u w:val="single"/>
        </w:rPr>
        <w:t xml:space="preserve"> 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>瑶海区房地产市场监管事务中心</w:t>
      </w:r>
      <w:r>
        <w:rPr>
          <w:rFonts w:ascii="Times New Roman" w:hAnsi="Times New Roman" w:eastAsia="方正仿宋_GB2312"/>
          <w:sz w:val="32"/>
          <w:u w:val="single"/>
        </w:rPr>
        <w:t xml:space="preserve"> 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方正仿宋_GB2312"/>
          <w:sz w:val="32"/>
          <w:u w:val="single"/>
        </w:rPr>
      </w:pPr>
      <w:r>
        <w:rPr>
          <w:rFonts w:ascii="Times New Roman" w:hAnsi="Times New Roman" w:eastAsia="方正仿宋_GB2312"/>
          <w:sz w:val="32"/>
        </w:rPr>
        <w:t>项目责任人 （签字）：</w:t>
      </w:r>
      <w:r>
        <w:rPr>
          <w:rFonts w:ascii="Times New Roman" w:hAnsi="Times New Roman" w:eastAsia="方正仿宋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方正仿宋_GB2312"/>
          <w:sz w:val="32"/>
          <w:u w:val="single"/>
        </w:rPr>
      </w:pPr>
      <w:r>
        <w:rPr>
          <w:rFonts w:ascii="Times New Roman" w:hAnsi="Times New Roman" w:eastAsia="方正仿宋_GB2312"/>
          <w:sz w:val="32"/>
        </w:rPr>
        <w:t>主 管 部 门（盖章）：</w:t>
      </w:r>
      <w:r>
        <w:rPr>
          <w:rFonts w:ascii="Times New Roman" w:hAnsi="Times New Roman" w:eastAsia="方正仿宋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方正仿宋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方正仿宋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微软雅黑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方正仿宋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方正仿宋_GB2312"/>
          <w:sz w:val="32"/>
        </w:rPr>
        <w:t>月</w:t>
      </w:r>
      <w:r>
        <w:rPr>
          <w:rFonts w:ascii="Times New Roman" w:hAnsi="Times New Roman" w:eastAsia="方正仿宋_GB2312"/>
          <w:sz w:val="32"/>
        </w:rPr>
        <w:br w:type="page"/>
      </w:r>
      <w:r>
        <w:rPr>
          <w:rFonts w:hint="eastAsia" w:ascii="Times New Roman" w:hAnsi="Times New Roman" w:eastAsia="微软雅黑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微软雅黑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微软雅黑"/>
          <w:bCs/>
          <w:sz w:val="44"/>
          <w:szCs w:val="24"/>
        </w:rPr>
        <w:t>年</w:t>
      </w:r>
      <w:r>
        <w:rPr>
          <w:rFonts w:hint="eastAsia" w:ascii="Times New Roman" w:hAnsi="Times New Roman" w:eastAsia="微软雅黑" w:cs="Times New Roman"/>
          <w:bCs/>
          <w:sz w:val="44"/>
          <w:szCs w:val="24"/>
          <w:lang w:eastAsia="zh-CN"/>
        </w:rPr>
        <w:t>新落户人才住房补贴、重点产业人才安居补贴</w:t>
      </w:r>
      <w:r>
        <w:rPr>
          <w:rFonts w:ascii="Times New Roman" w:hAnsi="Times New Roman" w:eastAsia="微软雅黑"/>
          <w:bCs/>
          <w:sz w:val="44"/>
          <w:szCs w:val="24"/>
        </w:rPr>
        <w:t>项目</w:t>
      </w:r>
      <w:r>
        <w:rPr>
          <w:rFonts w:hint="eastAsia" w:ascii="Times New Roman" w:hAnsi="Times New Roman" w:eastAsia="微软雅黑"/>
          <w:bCs/>
          <w:sz w:val="44"/>
          <w:szCs w:val="24"/>
        </w:rPr>
        <w:t>部门评价</w:t>
      </w:r>
      <w:r>
        <w:rPr>
          <w:rFonts w:ascii="Times New Roman" w:hAnsi="Times New Roman" w:eastAsia="微软雅黑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color w:val="000000"/>
          <w:sz w:val="32"/>
          <w:szCs w:val="32"/>
        </w:rPr>
      </w:pP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（一）项目概况</w:t>
      </w:r>
    </w:p>
    <w:p w14:paraId="51B0A8DE"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sz w:val="32"/>
          <w:szCs w:val="32"/>
        </w:rPr>
        <w:t>1.项目立项情况</w:t>
      </w:r>
    </w:p>
    <w:p w14:paraId="359EE0B3">
      <w:pPr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auto"/>
          <w:sz w:val="32"/>
          <w:szCs w:val="32"/>
        </w:rPr>
        <w:t>立项背景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"/>
          <w:sz w:val="32"/>
          <w:szCs w:val="32"/>
        </w:rPr>
        <w:t>吸引和鼓励更多青年人才来肥创新创业，加大青年人才安居保障力度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。</w:t>
      </w:r>
    </w:p>
    <w:p w14:paraId="1944F2F7">
      <w:pPr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立项依据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合肥市新落户人才租房补贴发放实施细则（合人才〔2018〕5号）、关于印发《关于重点产业企业人才安居工作实施细则》（合人才〔2020〕8）号的通知。</w:t>
      </w:r>
    </w:p>
    <w:p w14:paraId="75CAB18F">
      <w:pPr>
        <w:spacing w:line="560" w:lineRule="exact"/>
        <w:ind w:firstLine="646" w:firstLineChars="202"/>
        <w:rPr>
          <w:rFonts w:hint="default"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sz w:val="32"/>
          <w:szCs w:val="32"/>
        </w:rPr>
        <w:t>2.项目执行情况</w:t>
      </w:r>
    </w:p>
    <w:p w14:paraId="7FA2ECF2">
      <w:pPr>
        <w:spacing w:line="560" w:lineRule="exact"/>
        <w:ind w:firstLine="646" w:firstLineChars="202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我单位严格按照市级政策文件要求开展审核及补贴发放工作，202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年共计发放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2178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户，预算金额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160万元，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已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发放160万元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color w:val="000000"/>
          <w:sz w:val="32"/>
          <w:szCs w:val="32"/>
        </w:rPr>
      </w:pP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（二）项目绩效目标</w:t>
      </w:r>
    </w:p>
    <w:p w14:paraId="58FA2967">
      <w:p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1.项目年度总体目标</w:t>
      </w:r>
    </w:p>
    <w:p w14:paraId="6BB8384B">
      <w:p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新落户人才及重点产业人才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发放目标任务数为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2200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户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、160万元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09B849F7">
      <w:p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2.总体目标完成情况</w:t>
      </w:r>
    </w:p>
    <w:p w14:paraId="58797620">
      <w:p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年共计发放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2178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户，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已按照审核通过人数据实发放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方正仿宋_GB2312"/>
          <w:b/>
          <w:color w:val="000000"/>
          <w:sz w:val="32"/>
          <w:szCs w:val="32"/>
        </w:rPr>
      </w:pP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（一）总体结论</w:t>
      </w:r>
    </w:p>
    <w:p w14:paraId="10F4F4F0">
      <w:pPr>
        <w:pStyle w:val="13"/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年度瑶海区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新落户人才及重点产业人才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补贴预算金额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160万元，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已</w:t>
      </w:r>
      <w:r>
        <w:rPr>
          <w:rFonts w:hint="eastAsia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发放160万元</w:t>
      </w:r>
      <w:r>
        <w:rPr>
          <w:rFonts w:hint="default" w:ascii="Times New Roman" w:hAnsi="Times New Roman" w:eastAsia="方正仿宋_GB2312" w:cs="Times New Roman"/>
          <w:snapToGrid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方正仿宋_GB2312"/>
          <w:b/>
          <w:color w:val="000000"/>
          <w:sz w:val="32"/>
          <w:szCs w:val="32"/>
        </w:rPr>
      </w:pP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方正仿宋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结果</w:t>
      </w:r>
    </w:p>
    <w:p w14:paraId="241C2FC9">
      <w:pPr>
        <w:spacing w:line="600" w:lineRule="exact"/>
        <w:ind w:firstLine="640" w:firstLineChars="200"/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  <w:t>经评价202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  <w:t>年度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eastAsia="zh-CN"/>
        </w:rPr>
        <w:t>新落户人才住房补贴,重点产业人才安居补贴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  <w:t>项目绩效自评综合得分为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99.9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  <w:t>分，自评结果为“优”。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2E858160">
      <w:pPr>
        <w:spacing w:line="600" w:lineRule="exact"/>
        <w:ind w:firstLine="640" w:firstLineChars="200"/>
        <w:rPr>
          <w:rFonts w:hint="default" w:ascii="Times New Roman" w:hAnsi="Times New Roman" w:eastAsia="方正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</w:rPr>
        <w:t>年度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eastAsia="zh-CN"/>
        </w:rPr>
        <w:t>新落户人才及重点产业人才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  <w:t>租赁补贴资金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</w:rPr>
        <w:t>项目绩效评价指标体系设置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eastAsia="zh-CN"/>
        </w:rPr>
        <w:t>预算执行率和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</w:rPr>
        <w:t>个一级指标，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</w:rPr>
        <w:t>个二级指标，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</w:rPr>
        <w:t>个三级指标，各项指标评分情况分析如下：</w:t>
      </w:r>
    </w:p>
    <w:p w14:paraId="7D6BA137">
      <w:pPr>
        <w:spacing w:line="592" w:lineRule="exact"/>
        <w:ind w:firstLine="643" w:firstLineChars="200"/>
        <w:rPr>
          <w:rFonts w:ascii="Times New Roman" w:hAnsi="Times New Roman" w:eastAsia="方正仿宋_GB2312"/>
          <w:b/>
          <w:bCs/>
          <w:sz w:val="32"/>
        </w:rPr>
      </w:pPr>
      <w:r>
        <w:rPr>
          <w:rFonts w:ascii="Times New Roman" w:hAnsi="Times New Roman" w:eastAsia="方正仿宋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方正仿宋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方正仿宋_GB2312"/>
          <w:b/>
          <w:bCs/>
          <w:sz w:val="32"/>
        </w:rPr>
        <w:t>分）</w:t>
      </w:r>
    </w:p>
    <w:p w14:paraId="340D7733">
      <w:pPr>
        <w:spacing w:line="592" w:lineRule="exact"/>
        <w:ind w:right="-283"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新落户人才及重点产业人才补贴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160万元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，全年执行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10分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415F55BC">
      <w:pPr>
        <w:widowControl/>
        <w:spacing w:line="600" w:lineRule="exact"/>
        <w:ind w:right="-283" w:firstLine="643" w:firstLineChars="200"/>
        <w:rPr>
          <w:rFonts w:ascii="Times New Roman" w:hAnsi="Times New Roman" w:eastAsia="方正仿宋_GB2312"/>
          <w:b/>
          <w:color w:val="000000"/>
          <w:sz w:val="32"/>
          <w:szCs w:val="32"/>
        </w:rPr>
      </w:pP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2312"/>
          <w:b/>
          <w:color w:val="000000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方正仿宋_GB2312"/>
          <w:b/>
          <w:color w:val="000000"/>
          <w:sz w:val="32"/>
          <w:szCs w:val="32"/>
          <w:lang w:val="en-US" w:eastAsia="zh-CN"/>
        </w:rPr>
        <w:t>产出指标</w:t>
      </w: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（满分</w:t>
      </w:r>
      <w:r>
        <w:rPr>
          <w:rFonts w:hint="eastAsia" w:eastAsia="方正仿宋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分</w:t>
      </w:r>
      <w:r>
        <w:rPr>
          <w:rFonts w:eastAsia="方正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方正仿宋_GB2312"/>
          <w:b/>
          <w:color w:val="000000"/>
          <w:sz w:val="32"/>
          <w:szCs w:val="32"/>
          <w:lang w:val="en-US" w:eastAsia="zh-CN"/>
        </w:rPr>
        <w:t>47</w:t>
      </w:r>
      <w:r>
        <w:rPr>
          <w:rFonts w:ascii="Times New Roman" w:hAnsi="Times New Roman" w:eastAsia="方正仿宋_GB2312"/>
          <w:b/>
          <w:color w:val="000000"/>
          <w:sz w:val="32"/>
          <w:szCs w:val="32"/>
        </w:rPr>
        <w:t>分）</w:t>
      </w:r>
    </w:p>
    <w:p w14:paraId="160AE2F5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16A3C4C2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本项目无年度总体目标，根据每月实际系统审核通过户数而定</w:t>
      </w:r>
      <w:r>
        <w:rPr>
          <w:rFonts w:ascii="Times New Roman" w:hAns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目标2200人次，实际2024年发放补贴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2178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人次，</w:t>
      </w:r>
      <w:r>
        <w:rPr>
          <w:rFonts w:ascii="Times New Roman" w:hAns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 w14:paraId="79F82A0C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E89AAC4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2024年12月前</w:t>
      </w:r>
      <w:r>
        <w:rPr>
          <w:rFonts w:ascii="Times New Roman" w:hAns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2024年12月前已完成发放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hAns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 w14:paraId="1F4BF7B9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513DC3C4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严格按照文件进行审核及补贴发放</w:t>
      </w:r>
      <w:r>
        <w:rPr>
          <w:rFonts w:ascii="Times New Roman" w:hAnsi="Times New Roman" w:eastAsia="仿宋_GB2312"/>
          <w:color w:val="auto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 w14:paraId="40618648">
      <w:pPr>
        <w:spacing w:line="60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  <w:r>
        <w:rPr>
          <w:rFonts w:ascii="Times New Roman" w:hAnsi="Times New Roman" w:eastAsia="仿宋_GB2312"/>
          <w:color w:val="FF0000"/>
          <w:sz w:val="32"/>
          <w:szCs w:val="32"/>
        </w:rPr>
        <w:tab/>
      </w:r>
    </w:p>
    <w:p w14:paraId="58EAD0E1">
      <w:pPr>
        <w:spacing w:line="600" w:lineRule="exact"/>
        <w:ind w:firstLine="640" w:firstLineChars="200"/>
        <w:rPr>
          <w:rFonts w:hint="default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年度设定的成本指标为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160万元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；实际完成情况全年执行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160万元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，得分</w:t>
      </w:r>
      <w:r>
        <w:rPr>
          <w:rFonts w:hint="eastAsia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2312" w:cs="Times New Roman"/>
          <w:color w:val="auto"/>
          <w:sz w:val="32"/>
          <w:szCs w:val="32"/>
          <w:lang w:val="en-US" w:eastAsia="zh-CN"/>
        </w:rPr>
        <w:t>分</w:t>
      </w:r>
    </w:p>
    <w:p w14:paraId="0365E03A">
      <w:pPr>
        <w:spacing w:line="600" w:lineRule="exact"/>
        <w:ind w:firstLine="643" w:firstLineChars="200"/>
        <w:rPr>
          <w:rFonts w:ascii="Times New Roman" w:hAnsi="Times New Roman" w:eastAsia="方正仿宋_GB2312"/>
          <w:b/>
          <w:color w:val="auto"/>
          <w:sz w:val="32"/>
          <w:szCs w:val="32"/>
        </w:rPr>
      </w:pPr>
      <w:r>
        <w:rPr>
          <w:rFonts w:ascii="Times New Roman" w:hAnsi="Times New Roman" w:eastAsia="方正仿宋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eastAsia="zh-CN"/>
        </w:rPr>
        <w:t>三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）效益指标（满分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分）</w:t>
      </w:r>
    </w:p>
    <w:p w14:paraId="50A70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  <w:bookmarkStart w:id="0" w:name="_GoBack"/>
      <w:bookmarkEnd w:id="0"/>
    </w:p>
    <w:p w14:paraId="7162F90A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该效益指标不适用于本次项目评价。</w:t>
      </w:r>
    </w:p>
    <w:p w14:paraId="6A9DE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分）</w:t>
      </w:r>
    </w:p>
    <w:p w14:paraId="0F2CA03E">
      <w:pPr>
        <w:pStyle w:val="31"/>
        <w:ind w:firstLine="56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进一步完善住房保障体系，扩大住房保障范围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。</w:t>
      </w:r>
    </w:p>
    <w:p w14:paraId="361D8257">
      <w:pPr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/>
          <w:color w:val="auto"/>
          <w:sz w:val="32"/>
          <w:szCs w:val="32"/>
        </w:rPr>
        <w:t>生态效益指标（满分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27D54EAC"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该效益指标不适用于本次项目评价。</w:t>
      </w:r>
    </w:p>
    <w:p w14:paraId="4AB036F1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39E71319">
      <w:pPr>
        <w:spacing w:line="600" w:lineRule="exact"/>
        <w:ind w:right="-283" w:firstLine="640" w:firstLineChars="200"/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通过积极实施民生工程，不断加大投入，有力地促进了瑶海区经济社会发展水平不断提升，保障和改善民生的能力不断增强。</w:t>
      </w:r>
    </w:p>
    <w:p w14:paraId="318C4DF7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方正仿宋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eastAsia="zh-CN"/>
        </w:rPr>
        <w:t>四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方正仿宋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方正仿宋_GB2312"/>
          <w:b/>
          <w:color w:val="auto"/>
          <w:sz w:val="32"/>
          <w:szCs w:val="32"/>
        </w:rPr>
        <w:t>分）</w:t>
      </w:r>
    </w:p>
    <w:p w14:paraId="6F9F8CE2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新落户人才及重点产业人才补贴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项目已全面</w:t>
      </w:r>
      <w:r>
        <w:rPr>
          <w:rFonts w:ascii="Times New Roman" w:hAnsi="Times New Roman" w:eastAsia="仿宋_GB2312"/>
          <w:snapToGrid w:val="0"/>
          <w:color w:val="auto"/>
          <w:sz w:val="32"/>
          <w:szCs w:val="32"/>
        </w:rPr>
        <w:t>开展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新落户及重点产业企业补贴申请人</w:t>
      </w:r>
      <w:r>
        <w:rPr>
          <w:rFonts w:ascii="Times New Roman" w:hAnsi="Times New Roman" w:eastAsia="仿宋_GB2312"/>
          <w:snapToGrid w:val="0"/>
          <w:color w:val="auto"/>
          <w:sz w:val="32"/>
          <w:szCs w:val="32"/>
        </w:rPr>
        <w:t>满意度问卷调查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群众满意度在90%以上</w:t>
      </w:r>
      <w:r>
        <w:rPr>
          <w:rFonts w:ascii="Times New Roman" w:hAnsi="Times New Roman" w:eastAsia="仿宋_GB2312"/>
          <w:snapToGrid w:val="0"/>
          <w:color w:val="auto"/>
          <w:sz w:val="32"/>
          <w:szCs w:val="32"/>
        </w:rPr>
        <w:t>。</w:t>
      </w:r>
    </w:p>
    <w:p w14:paraId="00DC9632">
      <w:pPr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四、存在问题</w:t>
      </w:r>
    </w:p>
    <w:p w14:paraId="4FF6F2A6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目前新落户人才住房补贴政策依据文件已于2021年到期，到期后只有重点产业企业人才补贴可以申请，该项补贴必须为合肥市政府认定的重点产业企业员工才能申请。</w:t>
      </w:r>
    </w:p>
    <w:p w14:paraId="3179561E">
      <w:pPr>
        <w:widowControl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五、意见和建议</w:t>
      </w:r>
    </w:p>
    <w:p w14:paraId="2781903A">
      <w:pPr>
        <w:spacing w:line="600" w:lineRule="exact"/>
        <w:ind w:right="-283" w:firstLine="640" w:firstLineChars="200"/>
        <w:rPr>
          <w:rFonts w:hint="default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建议增加新的人才补贴申请渠道，以惠及更多的来肥落户、就业人员。</w:t>
      </w:r>
    </w:p>
    <w:p w14:paraId="3CF0B5B7">
      <w:pPr>
        <w:widowControl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六、评价依据</w:t>
      </w:r>
    </w:p>
    <w:p w14:paraId="0EA102E5"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合肥市新落户人才租房补贴发放实施细则（合人才〔2018〕5号）</w:t>
      </w:r>
    </w:p>
    <w:p w14:paraId="5BBFA1CE"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关于印发《关于重点产业企业人才安居工作实施细则》（合人才〔2020〕8）号</w:t>
      </w:r>
    </w:p>
    <w:p w14:paraId="5648E33A">
      <w:pPr>
        <w:widowControl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七、附件</w:t>
      </w:r>
    </w:p>
    <w:p w14:paraId="5E62FAF3"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项目支出绩效自评表</w:t>
      </w:r>
    </w:p>
    <w:p w14:paraId="69B7C2DA">
      <w:pPr>
        <w:spacing w:line="600" w:lineRule="exact"/>
        <w:ind w:firstLine="420" w:firstLineChars="200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0F62BE-55C7-41C9-8E1B-A1F6E6004C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1F74ED-421F-4D6F-BBF1-5B36119EFCF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5C19D8E-0B58-4486-BC7D-46FE88C1DC7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E9031473-499A-4962-8432-B22B40CA31CF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5" w:fontKey="{3F8119B2-87A5-4191-A08F-57AAD1B154F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18F5DFD8-1C20-4A3A-BFCC-90F972BD76B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FE323649-2A2A-489C-83DF-1556DCA36D2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9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9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239C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81A16E6"/>
    <w:rsid w:val="09076880"/>
    <w:rsid w:val="12814D69"/>
    <w:rsid w:val="12C92028"/>
    <w:rsid w:val="1580063C"/>
    <w:rsid w:val="16F716AA"/>
    <w:rsid w:val="1BD792BA"/>
    <w:rsid w:val="27FA6A3D"/>
    <w:rsid w:val="2A520775"/>
    <w:rsid w:val="2F1B4A9E"/>
    <w:rsid w:val="2FC40521"/>
    <w:rsid w:val="2FFC4CEE"/>
    <w:rsid w:val="39EC3A8B"/>
    <w:rsid w:val="3C285F2C"/>
    <w:rsid w:val="3CFE57A8"/>
    <w:rsid w:val="3D17003D"/>
    <w:rsid w:val="3EB75BFF"/>
    <w:rsid w:val="41FF10FA"/>
    <w:rsid w:val="446B70E5"/>
    <w:rsid w:val="44C06BEE"/>
    <w:rsid w:val="44FC6CDC"/>
    <w:rsid w:val="49172B6D"/>
    <w:rsid w:val="54AB3C68"/>
    <w:rsid w:val="562C382C"/>
    <w:rsid w:val="5B2737C9"/>
    <w:rsid w:val="5C736320"/>
    <w:rsid w:val="5E783236"/>
    <w:rsid w:val="5E8F794D"/>
    <w:rsid w:val="5F9C8719"/>
    <w:rsid w:val="5FF43F05"/>
    <w:rsid w:val="64266808"/>
    <w:rsid w:val="64F404B4"/>
    <w:rsid w:val="6CE71E97"/>
    <w:rsid w:val="6D0D5EB2"/>
    <w:rsid w:val="6DF8D820"/>
    <w:rsid w:val="6FED328C"/>
    <w:rsid w:val="71373859"/>
    <w:rsid w:val="732453BC"/>
    <w:rsid w:val="779BD1C3"/>
    <w:rsid w:val="7AD20B09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4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Body Text"/>
    <w:basedOn w:val="1"/>
    <w:next w:val="6"/>
    <w:qFormat/>
    <w:uiPriority w:val="99"/>
    <w:pPr>
      <w:spacing w:after="120"/>
    </w:pPr>
  </w:style>
  <w:style w:type="paragraph" w:styleId="6">
    <w:name w:val="Date"/>
    <w:basedOn w:val="1"/>
    <w:next w:val="1"/>
    <w:link w:val="29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ody Text Indent"/>
    <w:basedOn w:val="1"/>
    <w:next w:val="5"/>
    <w:qFormat/>
    <w:uiPriority w:val="0"/>
    <w:pPr>
      <w:ind w:firstLine="645"/>
    </w:pPr>
    <w:rPr>
      <w:rFonts w:ascii="楷体" w:hAnsi="Times New Roman" w:eastAsia="楷体"/>
      <w:sz w:val="32"/>
      <w:szCs w:val="20"/>
    </w:rPr>
  </w:style>
  <w:style w:type="paragraph" w:styleId="8">
    <w:name w:val="Balloon Text"/>
    <w:basedOn w:val="1"/>
    <w:link w:val="28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9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10">
    <w:name w:val="header"/>
    <w:basedOn w:val="1"/>
    <w:link w:val="2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1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2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Body Text First Indent"/>
    <w:basedOn w:val="5"/>
    <w:next w:val="14"/>
    <w:qFormat/>
    <w:uiPriority w:val="0"/>
    <w:pPr>
      <w:spacing w:line="360" w:lineRule="auto"/>
      <w:ind w:firstLine="562" w:firstLineChars="200"/>
    </w:pPr>
    <w:rPr>
      <w:snapToGrid w:val="0"/>
      <w:sz w:val="28"/>
      <w:szCs w:val="24"/>
    </w:rPr>
  </w:style>
  <w:style w:type="paragraph" w:styleId="14">
    <w:name w:val="Body Text First Indent 2"/>
    <w:basedOn w:val="7"/>
    <w:qFormat/>
    <w:uiPriority w:val="0"/>
    <w:pPr>
      <w:tabs>
        <w:tab w:val="left" w:pos="1078"/>
        <w:tab w:val="left" w:pos="1638"/>
        <w:tab w:val="left" w:pos="3920"/>
        <w:tab w:val="left" w:pos="5670"/>
      </w:tabs>
      <w:adjustRightInd w:val="0"/>
      <w:spacing w:before="120" w:after="180" w:line="312" w:lineRule="auto"/>
      <w:ind w:left="69" w:leftChars="33" w:firstLine="200" w:firstLineChars="200"/>
    </w:pPr>
    <w:rPr>
      <w:rFonts w:ascii="Arial" w:hAnsi="Arial"/>
      <w:sz w:val="28"/>
    </w:rPr>
  </w:style>
  <w:style w:type="table" w:styleId="16">
    <w:name w:val="Table Grid"/>
    <w:basedOn w:val="15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autoRedefine/>
    <w:qFormat/>
    <w:uiPriority w:val="0"/>
  </w:style>
  <w:style w:type="character" w:styleId="19">
    <w:name w:val="Hyperlink"/>
    <w:autoRedefine/>
    <w:qFormat/>
    <w:uiPriority w:val="0"/>
    <w:rPr>
      <w:color w:val="0000FF"/>
      <w:u w:val="single"/>
    </w:rPr>
  </w:style>
  <w:style w:type="character" w:customStyle="1" w:styleId="20">
    <w:name w:val="标题 1 Char"/>
    <w:basedOn w:val="17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21">
    <w:name w:val="页脚 Char"/>
    <w:basedOn w:val="17"/>
    <w:link w:val="9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眉 Char"/>
    <w:basedOn w:val="17"/>
    <w:link w:val="10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正文缩进 Char"/>
    <w:link w:val="4"/>
    <w:autoRedefine/>
    <w:qFormat/>
    <w:uiPriority w:val="0"/>
    <w:rPr>
      <w:sz w:val="28"/>
    </w:rPr>
  </w:style>
  <w:style w:type="character" w:customStyle="1" w:styleId="25">
    <w:name w:val="正文啊 Char Char"/>
    <w:link w:val="26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6">
    <w:name w:val="正文啊"/>
    <w:basedOn w:val="1"/>
    <w:link w:val="25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7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8">
    <w:name w:val="批注框文本 Char"/>
    <w:basedOn w:val="17"/>
    <w:link w:val="8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9">
    <w:name w:val="日期 Char"/>
    <w:basedOn w:val="17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0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微软雅黑"/>
      <w:kern w:val="0"/>
      <w:sz w:val="44"/>
      <w:szCs w:val="20"/>
      <w:lang w:eastAsia="en-US"/>
    </w:rPr>
  </w:style>
  <w:style w:type="paragraph" w:customStyle="1" w:styleId="31">
    <w:name w:val="1正文"/>
    <w:basedOn w:val="1"/>
    <w:autoRedefine/>
    <w:qFormat/>
    <w:uiPriority w:val="0"/>
    <w:pPr>
      <w:autoSpaceDE/>
      <w:autoSpaceDN/>
      <w:spacing w:line="360" w:lineRule="auto"/>
      <w:ind w:firstLine="200" w:firstLineChars="200"/>
      <w:jc w:val="both"/>
    </w:pPr>
    <w:rPr>
      <w:rFonts w:ascii="仿宋_GB2312" w:eastAsia="仿宋_GB2312" w:cs="Times New Roman"/>
      <w:kern w:val="2"/>
      <w:sz w:val="28"/>
      <w:szCs w:val="28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1327</Words>
  <Characters>1464</Characters>
  <Lines>102</Lines>
  <Paragraphs>28</Paragraphs>
  <TotalTime>14</TotalTime>
  <ScaleCrop>false</ScaleCrop>
  <LinksUpToDate>false</LinksUpToDate>
  <CharactersWithSpaces>1559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叶子</cp:lastModifiedBy>
  <cp:lastPrinted>2025-02-20T03:14:00Z</cp:lastPrinted>
  <dcterms:modified xsi:type="dcterms:W3CDTF">2025-03-10T03:26:35Z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E91AAEEC46874C0499B66B280A44D7A6_13</vt:lpwstr>
  </property>
  <property fmtid="{D5CDD505-2E9C-101B-9397-08002B2CF9AE}" pid="4" name="KSOTemplateDocerSaveRecord">
    <vt:lpwstr>eyJoZGlkIjoiNTY5NmQxMWQ4YWQyMzRkMjU1NWZhNDI3YTI4OTg1Y2IiLCJ1c2VySWQiOiIzOTEyODU1MjYifQ==</vt:lpwstr>
  </property>
</Properties>
</file>