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64453">
      <w:pPr>
        <w:spacing w:line="640" w:lineRule="exact"/>
        <w:jc w:val="center"/>
        <w:rPr>
          <w:rFonts w:hint="eastAsia"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关于《瑶海区</w:t>
      </w:r>
      <w:r>
        <w:rPr>
          <w:rFonts w:hint="eastAsia" w:ascii="Times New Roman" w:hAnsi="Times New Roman" w:eastAsia="方正小标宋简体" w:cs="Times New Roman"/>
          <w:sz w:val="44"/>
          <w:szCs w:val="44"/>
          <w:lang w:val="en-US" w:eastAsia="zh-CN"/>
        </w:rPr>
        <w:t>食品安全事故应急预案</w:t>
      </w:r>
      <w:r>
        <w:rPr>
          <w:rFonts w:hint="default" w:ascii="Times New Roman" w:hAnsi="Times New Roman" w:eastAsia="方正小标宋简体" w:cs="Times New Roman"/>
          <w:sz w:val="44"/>
          <w:szCs w:val="44"/>
          <w:lang w:val="en-US" w:eastAsia="zh-CN"/>
        </w:rPr>
        <w:t>》《瑶海区</w:t>
      </w:r>
      <w:r>
        <w:rPr>
          <w:rFonts w:hint="eastAsia" w:ascii="Times New Roman" w:hAnsi="Times New Roman" w:eastAsia="方正小标宋简体" w:cs="Times New Roman"/>
          <w:sz w:val="44"/>
          <w:szCs w:val="44"/>
          <w:lang w:val="en-US" w:eastAsia="zh-CN"/>
        </w:rPr>
        <w:t>药品安全突发事件应急预案</w:t>
      </w:r>
      <w:r>
        <w:rPr>
          <w:rFonts w:hint="default" w:ascii="Times New Roman" w:hAnsi="Times New Roman" w:eastAsia="方正小标宋简体" w:cs="Times New Roman"/>
          <w:sz w:val="44"/>
          <w:szCs w:val="44"/>
          <w:lang w:val="en-US" w:eastAsia="zh-CN"/>
        </w:rPr>
        <w:t>》</w:t>
      </w:r>
      <w:r>
        <w:rPr>
          <w:rFonts w:hint="eastAsia" w:ascii="Times New Roman" w:hAnsi="Times New Roman" w:eastAsia="方正小标宋简体" w:cs="Times New Roman"/>
          <w:sz w:val="44"/>
          <w:szCs w:val="44"/>
          <w:lang w:val="en-US" w:eastAsia="zh-CN"/>
        </w:rPr>
        <w:t>《瑶海区特种设备事故应急预案》（征求意见稿）的起草说明</w:t>
      </w:r>
    </w:p>
    <w:p w14:paraId="210556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14:paraId="1B9E8B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w:t>
      </w:r>
      <w:r>
        <w:rPr>
          <w:rFonts w:hint="eastAsia" w:ascii="Times New Roman" w:hAnsi="Times New Roman" w:eastAsia="黑体" w:cs="Times New Roman"/>
          <w:sz w:val="32"/>
          <w:szCs w:val="32"/>
          <w:lang w:val="en-US" w:eastAsia="zh-CN"/>
        </w:rPr>
        <w:t>起草</w:t>
      </w:r>
      <w:r>
        <w:rPr>
          <w:rFonts w:hint="default" w:ascii="Times New Roman" w:hAnsi="Times New Roman" w:eastAsia="黑体" w:cs="Times New Roman"/>
          <w:sz w:val="32"/>
          <w:szCs w:val="32"/>
          <w:lang w:val="en-US" w:eastAsia="zh-CN"/>
        </w:rPr>
        <w:t>背景</w:t>
      </w:r>
    </w:p>
    <w:p w14:paraId="25C882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法律法规及</w:t>
      </w:r>
      <w:r>
        <w:rPr>
          <w:rFonts w:hint="eastAsia" w:ascii="Times New Roman" w:hAnsi="Times New Roman" w:eastAsia="仿宋_GB2312" w:cs="Times New Roman"/>
          <w:sz w:val="32"/>
          <w:szCs w:val="32"/>
          <w:lang w:val="en-US" w:eastAsia="zh-CN"/>
        </w:rPr>
        <w:t>相关</w:t>
      </w:r>
      <w:r>
        <w:rPr>
          <w:rFonts w:hint="default" w:ascii="Times New Roman" w:hAnsi="Times New Roman" w:eastAsia="仿宋_GB2312" w:cs="Times New Roman"/>
          <w:sz w:val="32"/>
          <w:szCs w:val="32"/>
          <w:lang w:val="en-US" w:eastAsia="zh-CN"/>
        </w:rPr>
        <w:t>政策更新</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近年来，国家和省、市对食品安全、药品安全、特种设备安全领域的法律法规</w:t>
      </w:r>
      <w:r>
        <w:rPr>
          <w:rFonts w:hint="eastAsia" w:ascii="Times New Roman" w:hAnsi="Times New Roman" w:eastAsia="仿宋_GB2312" w:cs="Times New Roman"/>
          <w:sz w:val="32"/>
          <w:szCs w:val="32"/>
          <w:lang w:val="en-US" w:eastAsia="zh-CN"/>
        </w:rPr>
        <w:t>及相关政策</w:t>
      </w:r>
      <w:r>
        <w:rPr>
          <w:rFonts w:hint="default" w:ascii="Times New Roman" w:hAnsi="Times New Roman" w:eastAsia="仿宋_GB2312" w:cs="Times New Roman"/>
          <w:sz w:val="32"/>
          <w:szCs w:val="32"/>
          <w:lang w:val="en-US" w:eastAsia="zh-CN"/>
        </w:rPr>
        <w:t>不断修订完善，对应急处置工作提出了新的要求和标准。如《中华人民共和国食品安全法》《中华人民共和国药品管理法》《中华人民共和国特种设备安全法》等</w:t>
      </w:r>
      <w:r>
        <w:rPr>
          <w:rFonts w:hint="eastAsia" w:ascii="Times New Roman" w:hAnsi="Times New Roman" w:eastAsia="仿宋_GB2312" w:cs="Times New Roman"/>
          <w:sz w:val="32"/>
          <w:szCs w:val="32"/>
          <w:lang w:val="en-US" w:eastAsia="zh-CN"/>
        </w:rPr>
        <w:t>法律法规</w:t>
      </w:r>
      <w:r>
        <w:rPr>
          <w:rFonts w:hint="default" w:ascii="Times New Roman" w:hAnsi="Times New Roman" w:eastAsia="仿宋_GB2312" w:cs="Times New Roman"/>
          <w:sz w:val="32"/>
          <w:szCs w:val="32"/>
          <w:lang w:val="en-US" w:eastAsia="zh-CN"/>
        </w:rPr>
        <w:t>都有重要修订，上级</w:t>
      </w:r>
      <w:r>
        <w:rPr>
          <w:rFonts w:hint="eastAsia"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lang w:val="en-US" w:eastAsia="zh-CN"/>
        </w:rPr>
        <w:t>也相继出台了新的应急预案，我区原有</w:t>
      </w:r>
      <w:r>
        <w:rPr>
          <w:rFonts w:hint="eastAsia" w:ascii="Times New Roman" w:hAnsi="Times New Roman" w:eastAsia="仿宋_GB2312" w:cs="Times New Roman"/>
          <w:sz w:val="32"/>
          <w:szCs w:val="32"/>
          <w:lang w:val="en-US" w:eastAsia="zh-CN"/>
        </w:rPr>
        <w:t>应急</w:t>
      </w:r>
      <w:r>
        <w:rPr>
          <w:rFonts w:hint="default" w:ascii="Times New Roman" w:hAnsi="Times New Roman" w:eastAsia="仿宋_GB2312" w:cs="Times New Roman"/>
          <w:sz w:val="32"/>
          <w:szCs w:val="32"/>
          <w:lang w:val="en-US" w:eastAsia="zh-CN"/>
        </w:rPr>
        <w:t>预案部分内容与现行法律法规和上级</w:t>
      </w:r>
      <w:r>
        <w:rPr>
          <w:rFonts w:hint="eastAsia" w:ascii="Times New Roman" w:hAnsi="Times New Roman" w:eastAsia="仿宋_GB2312" w:cs="Times New Roman"/>
          <w:sz w:val="32"/>
          <w:szCs w:val="32"/>
          <w:lang w:val="en-US" w:eastAsia="zh-CN"/>
        </w:rPr>
        <w:t>相关</w:t>
      </w:r>
      <w:r>
        <w:rPr>
          <w:rFonts w:hint="default" w:ascii="Times New Roman" w:hAnsi="Times New Roman" w:eastAsia="仿宋_GB2312" w:cs="Times New Roman"/>
          <w:sz w:val="32"/>
          <w:szCs w:val="32"/>
          <w:lang w:val="en-US" w:eastAsia="zh-CN"/>
        </w:rPr>
        <w:t>政策存在不一致的情况，亟需修订以保持衔接。</w:t>
      </w:r>
    </w:p>
    <w:p w14:paraId="444AD6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2.机构改革和职能调整</w:t>
      </w:r>
      <w:r>
        <w:rPr>
          <w:rFonts w:hint="eastAsia" w:ascii="Times New Roman" w:hAnsi="Times New Roman" w:eastAsia="仿宋_GB2312" w:cs="Times New Roman"/>
          <w:sz w:val="32"/>
          <w:szCs w:val="32"/>
          <w:lang w:val="en-US" w:eastAsia="zh-CN"/>
        </w:rPr>
        <w:t>。近年来的机构体制改革，相关职能部门的名称、职责等相应发生了变化，原应急预案中涉及的部门职责和协调联动机制已无法适应新的机构设置和职能分工，需要重新梳理和明确各部门在食品、特种设备安全事故及药品安全突发事件应急处置中的职责，确保在事故发生时各部门能够高效协作、形成合力。</w:t>
      </w:r>
    </w:p>
    <w:p w14:paraId="7CF663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应急管理工作实际需求</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随着我区经济社会的快速发展，食品、药品、特种设备的生产、经营、使用数量不断增加，新业态、新模式层出不穷，潜在的安全风险日益复杂多样。如网络食品</w:t>
      </w:r>
      <w:r>
        <w:rPr>
          <w:rFonts w:hint="eastAsia" w:ascii="Times New Roman" w:hAnsi="Times New Roman" w:eastAsia="仿宋_GB2312" w:cs="Times New Roman"/>
          <w:sz w:val="32"/>
          <w:szCs w:val="32"/>
          <w:lang w:val="en-US" w:eastAsia="zh-CN"/>
        </w:rPr>
        <w:t>、药品</w:t>
      </w:r>
      <w:r>
        <w:rPr>
          <w:rFonts w:hint="default" w:ascii="Times New Roman" w:hAnsi="Times New Roman" w:eastAsia="仿宋_GB2312" w:cs="Times New Roman"/>
          <w:sz w:val="32"/>
          <w:szCs w:val="32"/>
          <w:lang w:val="en-US" w:eastAsia="zh-CN"/>
        </w:rPr>
        <w:t>销售、新型特种设备投入使用等，给监管和应急处置带来了新的挑战</w:t>
      </w:r>
      <w:r>
        <w:rPr>
          <w:rFonts w:hint="eastAsia" w:ascii="Times New Roman" w:hAnsi="Times New Roman" w:eastAsia="仿宋_GB2312" w:cs="Times New Roman"/>
          <w:sz w:val="32"/>
          <w:szCs w:val="32"/>
          <w:lang w:val="en-US" w:eastAsia="zh-CN"/>
        </w:rPr>
        <w:t>，故需要对</w:t>
      </w:r>
      <w:r>
        <w:rPr>
          <w:rFonts w:hint="default" w:ascii="Times New Roman" w:hAnsi="Times New Roman" w:eastAsia="仿宋_GB2312" w:cs="Times New Roman"/>
          <w:sz w:val="32"/>
          <w:szCs w:val="32"/>
          <w:lang w:val="en-US" w:eastAsia="zh-CN"/>
        </w:rPr>
        <w:t>原</w:t>
      </w:r>
      <w:r>
        <w:rPr>
          <w:rFonts w:hint="eastAsia" w:ascii="Times New Roman" w:hAnsi="Times New Roman" w:eastAsia="仿宋_GB2312" w:cs="Times New Roman"/>
          <w:sz w:val="32"/>
          <w:szCs w:val="32"/>
          <w:lang w:val="en-US" w:eastAsia="zh-CN"/>
        </w:rPr>
        <w:t>应急</w:t>
      </w:r>
      <w:r>
        <w:rPr>
          <w:rFonts w:hint="default" w:ascii="Times New Roman" w:hAnsi="Times New Roman" w:eastAsia="仿宋_GB2312" w:cs="Times New Roman"/>
          <w:sz w:val="32"/>
          <w:szCs w:val="32"/>
          <w:lang w:val="en-US" w:eastAsia="zh-CN"/>
        </w:rPr>
        <w:t>预案的</w:t>
      </w:r>
      <w:r>
        <w:rPr>
          <w:rFonts w:hint="eastAsia" w:ascii="Times New Roman" w:hAnsi="Times New Roman" w:eastAsia="仿宋_GB2312" w:cs="Times New Roman"/>
          <w:sz w:val="32"/>
          <w:szCs w:val="32"/>
          <w:lang w:val="en-US" w:eastAsia="zh-CN"/>
        </w:rPr>
        <w:t>适用范围、</w:t>
      </w:r>
      <w:r>
        <w:rPr>
          <w:rFonts w:hint="default" w:ascii="Times New Roman" w:hAnsi="Times New Roman" w:eastAsia="仿宋_GB2312" w:cs="Times New Roman"/>
          <w:sz w:val="32"/>
          <w:szCs w:val="32"/>
          <w:lang w:val="en-US" w:eastAsia="zh-CN"/>
        </w:rPr>
        <w:t>应对措施和处置流程</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val="en-US" w:eastAsia="zh-CN"/>
        </w:rPr>
        <w:t>进一步细化和完善，以适应新形势下的安全保障需求</w:t>
      </w:r>
      <w:r>
        <w:rPr>
          <w:rFonts w:hint="eastAsia" w:ascii="Times New Roman" w:hAnsi="Times New Roman" w:eastAsia="仿宋_GB2312" w:cs="Times New Roman"/>
          <w:sz w:val="32"/>
          <w:szCs w:val="32"/>
          <w:lang w:val="en-US" w:eastAsia="zh-CN"/>
        </w:rPr>
        <w:t>。如原《瑶海区药品和医疗器械安全突发事件应急预案》2016年印发实施，</w:t>
      </w:r>
      <w:r>
        <w:rPr>
          <w:rFonts w:hint="eastAsia" w:ascii="Times New Roman" w:hAnsi="Times New Roman" w:eastAsia="仿宋_GB2312" w:cs="Times New Roman"/>
          <w:sz w:val="32"/>
          <w:szCs w:val="32"/>
          <w:highlight w:val="none"/>
          <w:shd w:val="clear"/>
          <w:lang w:val="en-US" w:eastAsia="zh-CN"/>
        </w:rPr>
        <w:t>施行</w:t>
      </w:r>
      <w:r>
        <w:rPr>
          <w:rFonts w:hint="eastAsia" w:ascii="Times New Roman" w:hAnsi="Times New Roman" w:eastAsia="仿宋_GB2312" w:cs="Times New Roman"/>
          <w:sz w:val="32"/>
          <w:szCs w:val="32"/>
          <w:lang w:val="en-US" w:eastAsia="zh-CN"/>
        </w:rPr>
        <w:t>已久，此次修订新增疫苗及化妆品的应急处置，相较之前版本，内容更加完善，应急响应分级标准更加清晰，更加符合当前的药品安全形势。</w:t>
      </w:r>
    </w:p>
    <w:p w14:paraId="1A999E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w:t>
      </w:r>
      <w:r>
        <w:rPr>
          <w:rFonts w:hint="eastAsia" w:ascii="Times New Roman" w:hAnsi="Times New Roman" w:eastAsia="黑体" w:cs="Times New Roman"/>
          <w:sz w:val="32"/>
          <w:szCs w:val="32"/>
          <w:lang w:val="en-US" w:eastAsia="zh-CN"/>
        </w:rPr>
        <w:t>起草过程</w:t>
      </w:r>
    </w:p>
    <w:p w14:paraId="5C052C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根据2025年全区应急预案编修工作安排，</w:t>
      </w:r>
      <w:r>
        <w:rPr>
          <w:rFonts w:hint="default" w:ascii="Times New Roman" w:hAnsi="Times New Roman" w:eastAsia="仿宋_GB2312" w:cs="Times New Roman"/>
          <w:sz w:val="32"/>
          <w:szCs w:val="32"/>
          <w:lang w:val="en-US" w:eastAsia="zh-CN"/>
        </w:rPr>
        <w:t>区市场监管局成立了</w:t>
      </w:r>
      <w:r>
        <w:rPr>
          <w:rFonts w:hint="eastAsia" w:ascii="Times New Roman" w:hAnsi="Times New Roman" w:eastAsia="仿宋_GB2312" w:cs="Times New Roman"/>
          <w:sz w:val="32"/>
          <w:szCs w:val="32"/>
          <w:lang w:val="en-US" w:eastAsia="zh-CN"/>
        </w:rPr>
        <w:t>应急</w:t>
      </w:r>
      <w:r>
        <w:rPr>
          <w:rFonts w:hint="default" w:ascii="Times New Roman" w:hAnsi="Times New Roman" w:eastAsia="仿宋_GB2312" w:cs="Times New Roman"/>
          <w:sz w:val="32"/>
          <w:szCs w:val="32"/>
          <w:lang w:val="en-US" w:eastAsia="zh-CN"/>
        </w:rPr>
        <w:t>预案修订工作小组，明确了修订思路、主要内容和时间节点，结合我区食品、药品、特种设备安全监管工作实际，对照上级</w:t>
      </w:r>
      <w:r>
        <w:rPr>
          <w:rFonts w:hint="eastAsia"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lang w:val="en-US" w:eastAsia="zh-CN"/>
        </w:rPr>
        <w:t>最新要求，对原预案的框架结构、内容条款进行了全面梳理和修订，重点完善了应急组织指挥体系、预警监测、信息报告、应急响应、后期处置等内容</w:t>
      </w:r>
      <w:r>
        <w:rPr>
          <w:rFonts w:hint="eastAsia" w:ascii="Times New Roman" w:hAnsi="Times New Roman" w:eastAsia="仿宋_GB2312" w:cs="Times New Roman"/>
          <w:sz w:val="32"/>
          <w:szCs w:val="32"/>
          <w:lang w:val="en-US" w:eastAsia="zh-CN"/>
        </w:rPr>
        <w:t>。8月份，拟定了</w:t>
      </w:r>
      <w:r>
        <w:rPr>
          <w:rFonts w:hint="default" w:ascii="Times New Roman" w:hAnsi="Times New Roman" w:eastAsia="仿宋_GB2312" w:cs="Times New Roman"/>
          <w:sz w:val="32"/>
          <w:szCs w:val="32"/>
          <w:lang w:val="en-US" w:eastAsia="zh-CN"/>
        </w:rPr>
        <w:t>《瑶海区食品安全事故应急预案》《瑶海区药品安全突发事件应急预案》《瑶海区</w:t>
      </w:r>
      <w:r>
        <w:rPr>
          <w:rFonts w:hint="eastAsia" w:ascii="Times New Roman" w:hAnsi="Times New Roman" w:eastAsia="仿宋_GB2312" w:cs="Times New Roman"/>
          <w:sz w:val="32"/>
          <w:szCs w:val="32"/>
          <w:lang w:val="en-US" w:eastAsia="zh-CN"/>
        </w:rPr>
        <w:t>特种设备事故应急预案</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（初稿）。</w:t>
      </w:r>
      <w:bookmarkStart w:id="2" w:name="_GoBack"/>
      <w:bookmarkEnd w:id="2"/>
      <w:r>
        <w:rPr>
          <w:rFonts w:hint="eastAsia" w:ascii="Times New Roman" w:hAnsi="Times New Roman" w:eastAsia="仿宋_GB2312" w:cs="Times New Roman"/>
          <w:sz w:val="32"/>
          <w:szCs w:val="32"/>
          <w:lang w:val="en-US" w:eastAsia="zh-CN"/>
        </w:rPr>
        <w:t>8月19日，</w:t>
      </w:r>
      <w:r>
        <w:rPr>
          <w:rFonts w:hint="eastAsia" w:eastAsia="仿宋_GB2312"/>
          <w:sz w:val="32"/>
          <w:szCs w:val="32"/>
          <w:lang w:val="en-US" w:eastAsia="zh-CN"/>
        </w:rPr>
        <w:t>向</w:t>
      </w:r>
      <w:r>
        <w:rPr>
          <w:rFonts w:hint="eastAsia" w:eastAsia="仿宋_GB2312"/>
          <w:sz w:val="32"/>
          <w:szCs w:val="32"/>
          <w:lang w:eastAsia="zh-CN"/>
        </w:rPr>
        <w:t>社会公众公开</w:t>
      </w:r>
      <w:r>
        <w:rPr>
          <w:rFonts w:hint="eastAsia" w:eastAsia="仿宋_GB2312"/>
          <w:sz w:val="32"/>
          <w:szCs w:val="32"/>
          <w:lang w:val="en-US" w:eastAsia="zh-CN"/>
        </w:rPr>
        <w:t>征求意见。</w:t>
      </w:r>
    </w:p>
    <w:p w14:paraId="65E2EA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三、主要内容</w:t>
      </w:r>
    </w:p>
    <w:p w14:paraId="48FA3F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（一）《瑶海区食品安全事故应急预案》（征求意见稿）</w:t>
      </w:r>
    </w:p>
    <w:p w14:paraId="2E9491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主要包括9个部分内容。</w:t>
      </w:r>
    </w:p>
    <w:p w14:paraId="24CEC8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第一部分，总则。</w:t>
      </w:r>
      <w:r>
        <w:rPr>
          <w:rFonts w:hint="eastAsia" w:ascii="Times New Roman" w:hAnsi="Times New Roman" w:eastAsia="仿宋_GB2312" w:cs="Times New Roman"/>
          <w:sz w:val="32"/>
          <w:szCs w:val="32"/>
          <w:lang w:val="en-US" w:eastAsia="zh-CN"/>
        </w:rPr>
        <w:t>明确了编制目的、编制依据，适用范围、工作原则及事故分级标准。</w:t>
      </w:r>
      <w:r>
        <w:rPr>
          <w:rFonts w:hint="eastAsia" w:ascii="Times New Roman" w:hAnsi="Times New Roman" w:eastAsia="仿宋_GB2312" w:cs="Times New Roman"/>
          <w:b/>
          <w:bCs/>
          <w:sz w:val="32"/>
          <w:szCs w:val="32"/>
          <w:lang w:val="en-US" w:eastAsia="zh-CN"/>
        </w:rPr>
        <w:t>第二部分，组织体系。</w:t>
      </w:r>
      <w:r>
        <w:rPr>
          <w:rFonts w:hint="eastAsia" w:ascii="Times New Roman" w:hAnsi="Times New Roman" w:eastAsia="仿宋_GB2312" w:cs="Times New Roman"/>
          <w:sz w:val="32"/>
          <w:szCs w:val="32"/>
          <w:lang w:val="en-US" w:eastAsia="zh-CN"/>
        </w:rPr>
        <w:t>成立</w:t>
      </w:r>
      <w:bookmarkStart w:id="0" w:name="_Toc29771"/>
      <w:bookmarkStart w:id="1" w:name="_Toc102133383"/>
      <w:r>
        <w:rPr>
          <w:rFonts w:hint="eastAsia" w:ascii="Times New Roman" w:hAnsi="Times New Roman" w:eastAsia="仿宋_GB2312" w:cs="Times New Roman"/>
          <w:sz w:val="32"/>
          <w:szCs w:val="32"/>
          <w:lang w:val="en-US" w:eastAsia="zh-CN"/>
        </w:rPr>
        <w:t>区应急指挥部</w:t>
      </w:r>
      <w:bookmarkEnd w:id="0"/>
      <w:bookmarkEnd w:id="1"/>
      <w:r>
        <w:rPr>
          <w:rFonts w:hint="eastAsia" w:ascii="Times New Roman" w:hAnsi="Times New Roman" w:eastAsia="仿宋_GB2312" w:cs="Times New Roman"/>
          <w:sz w:val="32"/>
          <w:szCs w:val="32"/>
          <w:lang w:val="en-US" w:eastAsia="zh-CN"/>
        </w:rPr>
        <w:t>，下设应急指挥部办公室，规定了应急组织机构及成员单位、现场应急处置部及工作组、专业技术机构等的具体职责。</w:t>
      </w:r>
      <w:r>
        <w:rPr>
          <w:rFonts w:hint="eastAsia" w:ascii="Times New Roman" w:hAnsi="Times New Roman" w:eastAsia="仿宋_GB2312" w:cs="Times New Roman"/>
          <w:b/>
          <w:bCs/>
          <w:sz w:val="32"/>
          <w:szCs w:val="32"/>
          <w:lang w:val="en-US" w:eastAsia="zh-CN"/>
        </w:rPr>
        <w:t>第三部分，监测预警。</w:t>
      </w:r>
      <w:r>
        <w:rPr>
          <w:rFonts w:hint="eastAsia" w:ascii="Times New Roman" w:hAnsi="Times New Roman" w:eastAsia="仿宋_GB2312" w:cs="Times New Roman"/>
          <w:sz w:val="32"/>
          <w:szCs w:val="32"/>
          <w:lang w:val="en-US" w:eastAsia="zh-CN"/>
        </w:rPr>
        <w:t>明确监测措施、预警分级发布和预警响应措施。</w:t>
      </w:r>
      <w:r>
        <w:rPr>
          <w:rFonts w:hint="eastAsia" w:ascii="Times New Roman" w:hAnsi="Times New Roman" w:eastAsia="仿宋_GB2312" w:cs="Times New Roman"/>
          <w:b/>
          <w:bCs/>
          <w:sz w:val="32"/>
          <w:szCs w:val="32"/>
          <w:lang w:val="en-US" w:eastAsia="zh-CN"/>
        </w:rPr>
        <w:t>第四部分，信息报告。</w:t>
      </w:r>
      <w:r>
        <w:rPr>
          <w:rFonts w:hint="eastAsia" w:ascii="Times New Roman" w:hAnsi="Times New Roman" w:eastAsia="仿宋_GB2312" w:cs="Times New Roman"/>
          <w:sz w:val="32"/>
          <w:szCs w:val="32"/>
          <w:lang w:val="en-US" w:eastAsia="zh-CN"/>
        </w:rPr>
        <w:t>规定报告范围、主体、内容、程序和时限等。</w:t>
      </w:r>
      <w:r>
        <w:rPr>
          <w:rFonts w:hint="eastAsia" w:ascii="Times New Roman" w:hAnsi="Times New Roman" w:eastAsia="仿宋_GB2312" w:cs="Times New Roman"/>
          <w:b/>
          <w:bCs/>
          <w:sz w:val="32"/>
          <w:szCs w:val="32"/>
          <w:lang w:val="en-US" w:eastAsia="zh-CN"/>
        </w:rPr>
        <w:t>第五部分，先期处置。</w:t>
      </w:r>
      <w:r>
        <w:rPr>
          <w:rFonts w:hint="eastAsia" w:ascii="Times New Roman" w:hAnsi="Times New Roman" w:eastAsia="仿宋_GB2312" w:cs="Times New Roman"/>
          <w:sz w:val="32"/>
          <w:szCs w:val="32"/>
          <w:lang w:val="en-US" w:eastAsia="zh-CN"/>
        </w:rPr>
        <w:t>规定了先期处置的主体和处置措施。</w:t>
      </w:r>
      <w:r>
        <w:rPr>
          <w:rFonts w:hint="eastAsia" w:ascii="Times New Roman" w:hAnsi="Times New Roman" w:eastAsia="仿宋_GB2312" w:cs="Times New Roman"/>
          <w:b/>
          <w:bCs/>
          <w:sz w:val="32"/>
          <w:szCs w:val="32"/>
          <w:lang w:val="en-US" w:eastAsia="zh-CN"/>
        </w:rPr>
        <w:t>第六部分，应急响应。</w:t>
      </w:r>
      <w:r>
        <w:rPr>
          <w:rFonts w:hint="eastAsia" w:ascii="Times New Roman" w:hAnsi="Times New Roman" w:eastAsia="仿宋_GB2312" w:cs="Times New Roman"/>
          <w:sz w:val="32"/>
          <w:szCs w:val="32"/>
          <w:lang w:val="en-US" w:eastAsia="zh-CN"/>
        </w:rPr>
        <w:t>具体规定应急响应分级标准、响应措施、响应级别调整和响应终止等内容。</w:t>
      </w:r>
      <w:r>
        <w:rPr>
          <w:rFonts w:hint="eastAsia" w:ascii="Times New Roman" w:hAnsi="Times New Roman" w:eastAsia="仿宋_GB2312" w:cs="Times New Roman"/>
          <w:b/>
          <w:bCs/>
          <w:sz w:val="32"/>
          <w:szCs w:val="32"/>
          <w:lang w:val="en-US" w:eastAsia="zh-CN"/>
        </w:rPr>
        <w:t>第七部分，后期处置。</w:t>
      </w:r>
      <w:r>
        <w:rPr>
          <w:rFonts w:hint="eastAsia" w:ascii="Times New Roman" w:hAnsi="Times New Roman" w:eastAsia="仿宋_GB2312" w:cs="Times New Roman"/>
          <w:sz w:val="32"/>
          <w:szCs w:val="32"/>
          <w:lang w:val="en-US" w:eastAsia="zh-CN"/>
        </w:rPr>
        <w:t>从善后处置、总结评估、奖励与责任追究三个方面对后期处置内容进行了细化规定。</w:t>
      </w:r>
      <w:r>
        <w:rPr>
          <w:rFonts w:hint="eastAsia" w:ascii="Times New Roman" w:hAnsi="Times New Roman" w:eastAsia="仿宋_GB2312" w:cs="Times New Roman"/>
          <w:b/>
          <w:bCs/>
          <w:sz w:val="32"/>
          <w:szCs w:val="32"/>
          <w:lang w:val="en-US" w:eastAsia="zh-CN"/>
        </w:rPr>
        <w:t>第八部分，应急保障。</w:t>
      </w:r>
      <w:r>
        <w:rPr>
          <w:rFonts w:hint="eastAsia" w:ascii="Times New Roman" w:hAnsi="Times New Roman" w:eastAsia="仿宋_GB2312" w:cs="Times New Roman"/>
          <w:sz w:val="32"/>
          <w:szCs w:val="32"/>
          <w:lang w:val="en-US" w:eastAsia="zh-CN"/>
        </w:rPr>
        <w:t>包括队伍、技术、物资与经费、医疗、信息、社会动员保障和宣传培训等内容。</w:t>
      </w:r>
      <w:r>
        <w:rPr>
          <w:rFonts w:hint="eastAsia" w:ascii="Times New Roman" w:hAnsi="Times New Roman" w:eastAsia="仿宋_GB2312" w:cs="Times New Roman"/>
          <w:b/>
          <w:bCs/>
          <w:sz w:val="32"/>
          <w:szCs w:val="32"/>
          <w:lang w:val="en-US" w:eastAsia="zh-CN"/>
        </w:rPr>
        <w:t>第九部分，附则。</w:t>
      </w:r>
      <w:r>
        <w:rPr>
          <w:rFonts w:hint="eastAsia" w:ascii="Times New Roman" w:hAnsi="Times New Roman" w:eastAsia="仿宋_GB2312" w:cs="Times New Roman"/>
          <w:sz w:val="32"/>
          <w:szCs w:val="32"/>
          <w:lang w:val="en-US" w:eastAsia="zh-CN"/>
        </w:rPr>
        <w:t>规定了预案管理、解释、预案施行等内容。</w:t>
      </w:r>
    </w:p>
    <w:p w14:paraId="489D7C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（二）《瑶海区药品安全突发事件应急预案》（征求意见稿）</w:t>
      </w:r>
    </w:p>
    <w:p w14:paraId="63494E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主要包括8个部分内容。</w:t>
      </w:r>
    </w:p>
    <w:p w14:paraId="50E7C0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第一部分总则。</w:t>
      </w:r>
      <w:r>
        <w:rPr>
          <w:rFonts w:hint="eastAsia" w:ascii="Times New Roman" w:hAnsi="Times New Roman" w:eastAsia="仿宋_GB2312" w:cs="Times New Roman"/>
          <w:sz w:val="32"/>
          <w:szCs w:val="32"/>
          <w:lang w:val="en-US" w:eastAsia="zh-CN"/>
        </w:rPr>
        <w:t>明确了编制目的、编制依据、适用范围、突发事件分类分级和工作原则。</w:t>
      </w:r>
      <w:r>
        <w:rPr>
          <w:rFonts w:hint="eastAsia" w:ascii="Times New Roman" w:hAnsi="Times New Roman" w:eastAsia="仿宋_GB2312" w:cs="Times New Roman"/>
          <w:b/>
          <w:bCs/>
          <w:sz w:val="32"/>
          <w:szCs w:val="32"/>
          <w:lang w:val="en-US" w:eastAsia="zh-CN"/>
        </w:rPr>
        <w:t>第二部分，应急指挥体系。</w:t>
      </w:r>
      <w:r>
        <w:rPr>
          <w:rFonts w:hint="eastAsia" w:ascii="Times New Roman" w:hAnsi="Times New Roman" w:eastAsia="仿宋_GB2312" w:cs="Times New Roman"/>
          <w:sz w:val="32"/>
          <w:szCs w:val="32"/>
          <w:lang w:val="en-US" w:eastAsia="zh-CN"/>
        </w:rPr>
        <w:t>成立区应急指挥部，明确</w:t>
      </w:r>
      <w:r>
        <w:rPr>
          <w:rFonts w:hint="default" w:ascii="Times New Roman" w:hAnsi="Times New Roman" w:eastAsia="仿宋_GB2312" w:cs="Times New Roman"/>
          <w:sz w:val="32"/>
          <w:szCs w:val="32"/>
          <w:lang w:val="en-US" w:eastAsia="zh-CN"/>
        </w:rPr>
        <w:t>总指挥</w:t>
      </w:r>
      <w:r>
        <w:rPr>
          <w:rFonts w:hint="eastAsia" w:ascii="Times New Roman" w:hAnsi="Times New Roman" w:eastAsia="仿宋_GB2312" w:cs="Times New Roman"/>
          <w:sz w:val="32"/>
          <w:szCs w:val="32"/>
          <w:lang w:val="en-US" w:eastAsia="zh-CN"/>
        </w:rPr>
        <w:t>由区政府</w:t>
      </w:r>
      <w:r>
        <w:rPr>
          <w:rFonts w:hint="default" w:ascii="Times New Roman" w:hAnsi="Times New Roman" w:eastAsia="仿宋_GB2312" w:cs="Times New Roman"/>
          <w:sz w:val="32"/>
          <w:szCs w:val="32"/>
          <w:lang w:val="en-US" w:eastAsia="zh-CN"/>
        </w:rPr>
        <w:t>分管副</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val="en-US" w:eastAsia="zh-CN"/>
        </w:rPr>
        <w:t>长</w:t>
      </w:r>
      <w:r>
        <w:rPr>
          <w:rFonts w:hint="eastAsia" w:ascii="Times New Roman" w:hAnsi="Times New Roman" w:eastAsia="仿宋_GB2312" w:cs="Times New Roman"/>
          <w:sz w:val="32"/>
          <w:szCs w:val="32"/>
          <w:lang w:val="en-US" w:eastAsia="zh-CN"/>
        </w:rPr>
        <w:t>担任，区政府办主任，区市场监管局、区卫健委主要负责同志任副总指挥，区委宣传部（网信办）、区教体局等相关区直单位及各街镇为成员单位。下设应急指挥部办公室，规定了应急组织机构及成员单位、现场应急处置工作组、专家组、专业技术机构等的具体职责。</w:t>
      </w:r>
      <w:r>
        <w:rPr>
          <w:rFonts w:hint="eastAsia" w:ascii="Times New Roman" w:hAnsi="Times New Roman" w:eastAsia="仿宋_GB2312" w:cs="Times New Roman"/>
          <w:b/>
          <w:bCs/>
          <w:sz w:val="32"/>
          <w:szCs w:val="32"/>
          <w:lang w:val="en-US" w:eastAsia="zh-CN"/>
        </w:rPr>
        <w:t>第三部分，监测预警。</w:t>
      </w:r>
      <w:r>
        <w:rPr>
          <w:rFonts w:hint="eastAsia" w:ascii="Times New Roman" w:hAnsi="Times New Roman" w:eastAsia="仿宋_GB2312" w:cs="Times New Roman"/>
          <w:sz w:val="32"/>
          <w:szCs w:val="32"/>
          <w:lang w:val="en-US" w:eastAsia="zh-CN"/>
        </w:rPr>
        <w:t>明确了监测措施、预警分级、预警信息发布权限，以及预警信息发布后，采取的预警行动。</w:t>
      </w:r>
      <w:r>
        <w:rPr>
          <w:rFonts w:hint="eastAsia" w:ascii="Times New Roman" w:hAnsi="Times New Roman" w:eastAsia="仿宋_GB2312" w:cs="Times New Roman"/>
          <w:b/>
          <w:bCs/>
          <w:sz w:val="32"/>
          <w:szCs w:val="32"/>
          <w:lang w:val="en-US" w:eastAsia="zh-CN"/>
        </w:rPr>
        <w:t>第四部分，处置措施。</w:t>
      </w:r>
      <w:r>
        <w:rPr>
          <w:rFonts w:hint="eastAsia" w:ascii="Times New Roman" w:hAnsi="Times New Roman" w:eastAsia="仿宋_GB2312" w:cs="Times New Roman"/>
          <w:b w:val="0"/>
          <w:bCs w:val="0"/>
          <w:sz w:val="32"/>
          <w:szCs w:val="32"/>
          <w:lang w:val="en-US" w:eastAsia="zh-CN"/>
        </w:rPr>
        <w:t>按照应急处置流程，依次为信息报告、先期处置、启动应急响应、响应措施、响应级别调整、响应终止、信息发布。其中，</w:t>
      </w:r>
      <w:r>
        <w:rPr>
          <w:rFonts w:hint="eastAsia" w:ascii="Times New Roman" w:hAnsi="Times New Roman" w:eastAsia="仿宋_GB2312" w:cs="Times New Roman"/>
          <w:sz w:val="32"/>
          <w:szCs w:val="32"/>
          <w:lang w:val="en-US" w:eastAsia="zh-CN"/>
        </w:rPr>
        <w:t>信息报告方面，规定了报告主体、报告程序、报告内容及时限、报告途径；先期处置方面，明确了处置主体、处置措施和各相关部门在处置中的具体职责；应急响应方面，具体规定应急响应分级标准、响应措施、响应级别调整、响应终止、信息发布等内容。</w:t>
      </w:r>
      <w:r>
        <w:rPr>
          <w:rFonts w:hint="eastAsia" w:ascii="Times New Roman" w:hAnsi="Times New Roman" w:eastAsia="仿宋_GB2312" w:cs="Times New Roman"/>
          <w:b/>
          <w:bCs/>
          <w:sz w:val="32"/>
          <w:szCs w:val="32"/>
          <w:lang w:val="en-US" w:eastAsia="zh-CN"/>
        </w:rPr>
        <w:t>第五部分，后期处置。</w:t>
      </w:r>
      <w:r>
        <w:rPr>
          <w:rFonts w:hint="eastAsia" w:ascii="Times New Roman" w:hAnsi="Times New Roman" w:eastAsia="仿宋_GB2312" w:cs="Times New Roman"/>
          <w:sz w:val="32"/>
          <w:szCs w:val="32"/>
          <w:lang w:val="en-US" w:eastAsia="zh-CN"/>
        </w:rPr>
        <w:t>从善后处置、调查评估、善后恢复、责任与奖惩四个方面对后期处置内容进行了细化规定。</w:t>
      </w:r>
      <w:r>
        <w:rPr>
          <w:rFonts w:hint="eastAsia" w:ascii="Times New Roman" w:hAnsi="Times New Roman" w:eastAsia="仿宋_GB2312" w:cs="Times New Roman"/>
          <w:b/>
          <w:bCs/>
          <w:sz w:val="32"/>
          <w:szCs w:val="32"/>
          <w:lang w:val="en-US" w:eastAsia="zh-CN"/>
        </w:rPr>
        <w:t>第六部分，保障措施。</w:t>
      </w:r>
      <w:r>
        <w:rPr>
          <w:rFonts w:hint="eastAsia" w:ascii="Times New Roman" w:hAnsi="Times New Roman" w:eastAsia="仿宋_GB2312" w:cs="Times New Roman"/>
          <w:sz w:val="32"/>
          <w:szCs w:val="32"/>
          <w:lang w:val="en-US" w:eastAsia="zh-CN"/>
        </w:rPr>
        <w:t>包括队伍、资金与物资、医疗、交通、信息、社会动员保障等内容。</w:t>
      </w:r>
      <w:r>
        <w:rPr>
          <w:rFonts w:hint="eastAsia" w:ascii="Times New Roman" w:hAnsi="Times New Roman" w:eastAsia="仿宋_GB2312" w:cs="Times New Roman"/>
          <w:b/>
          <w:bCs/>
          <w:sz w:val="32"/>
          <w:szCs w:val="32"/>
          <w:lang w:val="en-US" w:eastAsia="zh-CN"/>
        </w:rPr>
        <w:t>第七部分，预案管理。</w:t>
      </w:r>
      <w:r>
        <w:rPr>
          <w:rFonts w:hint="eastAsia" w:ascii="Times New Roman" w:hAnsi="Times New Roman" w:eastAsia="仿宋_GB2312" w:cs="Times New Roman"/>
          <w:sz w:val="32"/>
          <w:szCs w:val="32"/>
          <w:lang w:val="en-US" w:eastAsia="zh-CN"/>
        </w:rPr>
        <w:t>强调了各相关单位要加强药品安全宣传和应急管理培训，</w:t>
      </w:r>
      <w:r>
        <w:rPr>
          <w:rFonts w:hint="default" w:ascii="Times New Roman" w:hAnsi="Times New Roman" w:eastAsia="仿宋_GB2312" w:cs="Times New Roman"/>
          <w:color w:val="000000"/>
          <w:kern w:val="0"/>
          <w:sz w:val="32"/>
          <w:szCs w:val="32"/>
          <w:shd w:val="clear" w:color="auto" w:fill="FFFFFF"/>
          <w:lang w:bidi="ar"/>
        </w:rPr>
        <w:t>开展常态化应急演练，</w:t>
      </w:r>
      <w:r>
        <w:rPr>
          <w:rFonts w:hint="eastAsia" w:ascii="Times New Roman" w:hAnsi="Times New Roman" w:eastAsia="仿宋_GB2312" w:cs="Times New Roman"/>
          <w:sz w:val="32"/>
          <w:szCs w:val="32"/>
          <w:lang w:val="en-US" w:eastAsia="zh-CN"/>
        </w:rPr>
        <w:t>并规定了预案编制、预案解释、生效时间、名词术语解释等内容。</w:t>
      </w:r>
      <w:r>
        <w:rPr>
          <w:rFonts w:hint="eastAsia" w:ascii="Times New Roman" w:hAnsi="Times New Roman" w:eastAsia="仿宋_GB2312" w:cs="Times New Roman"/>
          <w:b/>
          <w:bCs/>
          <w:sz w:val="32"/>
          <w:szCs w:val="32"/>
          <w:lang w:val="en-US" w:eastAsia="zh-CN"/>
        </w:rPr>
        <w:t>第八部分，附件。</w:t>
      </w:r>
      <w:r>
        <w:rPr>
          <w:rFonts w:hint="eastAsia" w:ascii="Times New Roman" w:hAnsi="Times New Roman" w:eastAsia="仿宋_GB2312" w:cs="Times New Roman"/>
          <w:sz w:val="32"/>
          <w:szCs w:val="32"/>
          <w:lang w:val="en-US" w:eastAsia="zh-CN"/>
        </w:rPr>
        <w:t>详细规定了药品、医疗器械、化妆品、疫苗突发事件分级标准，区应急指挥部成员单位及工作组职责，区药品安全突发事件应急处置流程图。</w:t>
      </w:r>
    </w:p>
    <w:p w14:paraId="20A231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（三）《瑶海区特种设备事故应急预案》（征求意见稿）</w:t>
      </w:r>
    </w:p>
    <w:p w14:paraId="1C5667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主要包括9个部分内容</w:t>
      </w:r>
      <w:r>
        <w:rPr>
          <w:rFonts w:hint="default" w:ascii="Times New Roman" w:hAnsi="Times New Roman" w:eastAsia="仿宋_GB2312" w:cs="Times New Roman"/>
          <w:sz w:val="32"/>
          <w:szCs w:val="32"/>
          <w:highlight w:val="none"/>
          <w:lang w:val="en-US" w:eastAsia="zh-CN"/>
        </w:rPr>
        <w:t>。</w:t>
      </w:r>
    </w:p>
    <w:p w14:paraId="08AFDDA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第一部分，总则。</w:t>
      </w:r>
      <w:r>
        <w:rPr>
          <w:rFonts w:hint="default" w:ascii="Times New Roman" w:hAnsi="Times New Roman" w:eastAsia="仿宋_GB2312" w:cs="Times New Roman"/>
          <w:sz w:val="32"/>
          <w:szCs w:val="32"/>
          <w:lang w:val="en-US" w:eastAsia="zh-CN"/>
        </w:rPr>
        <w:t>明确了编制目的、编制依据，适用范围工作原则及事故分级标准。</w:t>
      </w:r>
      <w:r>
        <w:rPr>
          <w:rFonts w:hint="default" w:ascii="Times New Roman" w:hAnsi="Times New Roman" w:eastAsia="仿宋_GB2312" w:cs="Times New Roman"/>
          <w:b/>
          <w:bCs/>
          <w:sz w:val="32"/>
          <w:szCs w:val="32"/>
          <w:lang w:val="en-US" w:eastAsia="zh-CN"/>
        </w:rPr>
        <w:t>第二部分，组织体系。</w:t>
      </w:r>
      <w:r>
        <w:rPr>
          <w:rFonts w:hint="default" w:ascii="Times New Roman" w:hAnsi="Times New Roman" w:eastAsia="仿宋_GB2312" w:cs="Times New Roman"/>
          <w:sz w:val="32"/>
          <w:szCs w:val="32"/>
          <w:lang w:val="en-US" w:eastAsia="zh-CN"/>
        </w:rPr>
        <w:t>明确了区应急指挥部、现场指挥部应急专家组的组成、成员单位及相关职责。</w:t>
      </w:r>
      <w:r>
        <w:rPr>
          <w:rFonts w:hint="default" w:ascii="Times New Roman" w:hAnsi="Times New Roman" w:eastAsia="仿宋_GB2312" w:cs="Times New Roman"/>
          <w:b/>
          <w:bCs/>
          <w:sz w:val="32"/>
          <w:szCs w:val="32"/>
          <w:lang w:val="en-US" w:eastAsia="zh-CN"/>
        </w:rPr>
        <w:t>第三部分，监测预警。</w:t>
      </w:r>
      <w:r>
        <w:rPr>
          <w:rFonts w:hint="default" w:ascii="Times New Roman" w:hAnsi="Times New Roman" w:eastAsia="仿宋_GB2312" w:cs="Times New Roman"/>
          <w:sz w:val="32"/>
          <w:szCs w:val="32"/>
          <w:lang w:val="en-US" w:eastAsia="zh-CN"/>
        </w:rPr>
        <w:t>明确监测措施、预警、响应措施。</w:t>
      </w:r>
      <w:r>
        <w:rPr>
          <w:rFonts w:hint="default" w:ascii="Times New Roman" w:hAnsi="Times New Roman" w:eastAsia="仿宋_GB2312" w:cs="Times New Roman"/>
          <w:b/>
          <w:bCs/>
          <w:sz w:val="32"/>
          <w:szCs w:val="32"/>
          <w:lang w:val="en-US" w:eastAsia="zh-CN"/>
        </w:rPr>
        <w:t>第四部分，应急处置。</w:t>
      </w:r>
      <w:r>
        <w:rPr>
          <w:rFonts w:hint="default" w:ascii="Times New Roman" w:hAnsi="Times New Roman" w:eastAsia="仿宋_GB2312" w:cs="Times New Roman"/>
          <w:sz w:val="32"/>
          <w:szCs w:val="32"/>
          <w:lang w:val="en-US" w:eastAsia="zh-CN"/>
        </w:rPr>
        <w:t>明确了事故信息报告、先期处置、应急响应、现场指挥、应急联动、扩大应急、应急结束以及信息发布等内容。</w:t>
      </w:r>
      <w:r>
        <w:rPr>
          <w:rFonts w:hint="default" w:ascii="Times New Roman" w:hAnsi="Times New Roman" w:eastAsia="仿宋_GB2312" w:cs="Times New Roman"/>
          <w:b/>
          <w:bCs/>
          <w:sz w:val="32"/>
          <w:szCs w:val="32"/>
          <w:lang w:val="en-US" w:eastAsia="zh-CN"/>
        </w:rPr>
        <w:t>第五部分，后期处置。</w:t>
      </w:r>
      <w:r>
        <w:rPr>
          <w:rFonts w:hint="default" w:ascii="Times New Roman" w:hAnsi="Times New Roman" w:eastAsia="仿宋_GB2312" w:cs="Times New Roman"/>
          <w:sz w:val="32"/>
          <w:szCs w:val="32"/>
          <w:lang w:val="en-US" w:eastAsia="zh-CN"/>
        </w:rPr>
        <w:t>明确了事故善后处置、调查评估和回复重建等工作。</w:t>
      </w:r>
      <w:r>
        <w:rPr>
          <w:rFonts w:hint="default" w:ascii="Times New Roman" w:hAnsi="Times New Roman" w:eastAsia="仿宋_GB2312" w:cs="Times New Roman"/>
          <w:b/>
          <w:bCs/>
          <w:sz w:val="32"/>
          <w:szCs w:val="32"/>
          <w:lang w:val="en-US" w:eastAsia="zh-CN"/>
        </w:rPr>
        <w:t>第六部分，保障措施。</w:t>
      </w:r>
      <w:r>
        <w:rPr>
          <w:rFonts w:hint="default" w:ascii="Times New Roman" w:hAnsi="Times New Roman" w:eastAsia="仿宋_GB2312" w:cs="Times New Roman"/>
          <w:sz w:val="32"/>
          <w:szCs w:val="32"/>
          <w:lang w:val="en-US" w:eastAsia="zh-CN"/>
        </w:rPr>
        <w:t>明确了应急队伍建设、资金及物资装备等相关保障工作。</w:t>
      </w:r>
      <w:r>
        <w:rPr>
          <w:rFonts w:hint="default" w:ascii="Times New Roman" w:hAnsi="Times New Roman" w:eastAsia="仿宋_GB2312" w:cs="Times New Roman"/>
          <w:b/>
          <w:bCs/>
          <w:sz w:val="32"/>
          <w:szCs w:val="32"/>
          <w:lang w:val="en-US" w:eastAsia="zh-CN"/>
        </w:rPr>
        <w:t>第七部分，奖惩与责任追究。</w:t>
      </w:r>
      <w:r>
        <w:rPr>
          <w:rFonts w:hint="default" w:ascii="Times New Roman" w:hAnsi="Times New Roman" w:eastAsia="仿宋_GB2312" w:cs="Times New Roman"/>
          <w:sz w:val="32"/>
          <w:szCs w:val="32"/>
          <w:lang w:val="en-US" w:eastAsia="zh-CN"/>
        </w:rPr>
        <w:t>明确了事故应急工作中单位和个人的奖惩。</w:t>
      </w:r>
      <w:r>
        <w:rPr>
          <w:rFonts w:hint="default" w:ascii="Times New Roman" w:hAnsi="Times New Roman" w:eastAsia="仿宋_GB2312" w:cs="Times New Roman"/>
          <w:b/>
          <w:bCs/>
          <w:sz w:val="32"/>
          <w:szCs w:val="32"/>
          <w:lang w:val="en-US" w:eastAsia="zh-CN"/>
        </w:rPr>
        <w:t>第八部分，预案管理</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lang w:val="en-US" w:eastAsia="zh-CN"/>
        </w:rPr>
        <w:t>主要明确了预案的编制、修订、宣传、演练、管理、解释、实施等内容。</w:t>
      </w:r>
      <w:r>
        <w:rPr>
          <w:rFonts w:hint="default" w:ascii="Times New Roman" w:hAnsi="Times New Roman" w:eastAsia="仿宋_GB2312" w:cs="Times New Roman"/>
          <w:b/>
          <w:bCs/>
          <w:sz w:val="32"/>
          <w:szCs w:val="32"/>
          <w:lang w:val="en-US" w:eastAsia="zh-CN"/>
        </w:rPr>
        <w:t>第九部分，附则。</w:t>
      </w:r>
      <w:r>
        <w:rPr>
          <w:rFonts w:hint="default" w:ascii="Times New Roman" w:hAnsi="Times New Roman" w:eastAsia="仿宋_GB2312" w:cs="Times New Roman"/>
          <w:sz w:val="32"/>
          <w:szCs w:val="32"/>
          <w:lang w:val="en-US" w:eastAsia="zh-CN"/>
        </w:rPr>
        <w:t>规定了特种设备、特种设备事故的界定及量级表述。附件部分主要明确了现有应急指挥、救援和专家力量的具体联系方式和相关法律法规。</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1958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973D5">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C973D5">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96A12"/>
    <w:rsid w:val="054144F3"/>
    <w:rsid w:val="06BB0AD8"/>
    <w:rsid w:val="07996868"/>
    <w:rsid w:val="0BA037F0"/>
    <w:rsid w:val="0C193AD3"/>
    <w:rsid w:val="0CEE6D0E"/>
    <w:rsid w:val="0D8E2715"/>
    <w:rsid w:val="0D927FE1"/>
    <w:rsid w:val="0E61590B"/>
    <w:rsid w:val="0E782036"/>
    <w:rsid w:val="0F467A41"/>
    <w:rsid w:val="0F5F42D9"/>
    <w:rsid w:val="0FA47B58"/>
    <w:rsid w:val="11692E07"/>
    <w:rsid w:val="182A3EA2"/>
    <w:rsid w:val="1A622AE9"/>
    <w:rsid w:val="1A6D558A"/>
    <w:rsid w:val="1BD712B5"/>
    <w:rsid w:val="1CA00CDD"/>
    <w:rsid w:val="1D8424A3"/>
    <w:rsid w:val="1E320A25"/>
    <w:rsid w:val="1F1C3BAF"/>
    <w:rsid w:val="20B147CB"/>
    <w:rsid w:val="21375911"/>
    <w:rsid w:val="213F5933"/>
    <w:rsid w:val="22573150"/>
    <w:rsid w:val="237613B4"/>
    <w:rsid w:val="25C91C6F"/>
    <w:rsid w:val="26054179"/>
    <w:rsid w:val="2DC378EB"/>
    <w:rsid w:val="301B29A0"/>
    <w:rsid w:val="32E0684A"/>
    <w:rsid w:val="33105381"/>
    <w:rsid w:val="335214F5"/>
    <w:rsid w:val="3566572C"/>
    <w:rsid w:val="35D50D53"/>
    <w:rsid w:val="37F52D97"/>
    <w:rsid w:val="38123949"/>
    <w:rsid w:val="38784520"/>
    <w:rsid w:val="39577622"/>
    <w:rsid w:val="3C296EC2"/>
    <w:rsid w:val="3C55377A"/>
    <w:rsid w:val="3D241208"/>
    <w:rsid w:val="3E350391"/>
    <w:rsid w:val="3ED71449"/>
    <w:rsid w:val="4270298E"/>
    <w:rsid w:val="4301747E"/>
    <w:rsid w:val="4F416B96"/>
    <w:rsid w:val="4FFC486B"/>
    <w:rsid w:val="50137E07"/>
    <w:rsid w:val="50C60F4A"/>
    <w:rsid w:val="527A5F1B"/>
    <w:rsid w:val="563C00B7"/>
    <w:rsid w:val="56E61DD1"/>
    <w:rsid w:val="576378C6"/>
    <w:rsid w:val="593A6404"/>
    <w:rsid w:val="5A5A0C22"/>
    <w:rsid w:val="5AB521E6"/>
    <w:rsid w:val="5B5419FF"/>
    <w:rsid w:val="5D5C4B9B"/>
    <w:rsid w:val="5EAA38D8"/>
    <w:rsid w:val="606326E4"/>
    <w:rsid w:val="6129748A"/>
    <w:rsid w:val="64947310"/>
    <w:rsid w:val="653450BE"/>
    <w:rsid w:val="67C41CBB"/>
    <w:rsid w:val="6A7B6367"/>
    <w:rsid w:val="6B7B4D86"/>
    <w:rsid w:val="6BA02A3F"/>
    <w:rsid w:val="6BE40B7D"/>
    <w:rsid w:val="6C133210"/>
    <w:rsid w:val="6C757A27"/>
    <w:rsid w:val="6CE0703C"/>
    <w:rsid w:val="6D68150D"/>
    <w:rsid w:val="6ED70525"/>
    <w:rsid w:val="71072C18"/>
    <w:rsid w:val="77F24B85"/>
    <w:rsid w:val="7B933A26"/>
    <w:rsid w:val="7BA67BFD"/>
    <w:rsid w:val="7BAE260E"/>
    <w:rsid w:val="7C501917"/>
    <w:rsid w:val="7F460DAF"/>
    <w:rsid w:val="7FE07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unhideWhenUsed/>
    <w:qFormat/>
    <w:uiPriority w:val="9"/>
    <w:pPr>
      <w:keepNext/>
      <w:keepLines/>
      <w:widowControl w:val="0"/>
      <w:spacing w:before="260" w:after="260" w:line="416" w:lineRule="auto"/>
      <w:jc w:val="both"/>
      <w:outlineLvl w:val="1"/>
    </w:pPr>
    <w:rPr>
      <w:rFonts w:ascii="Cambria" w:hAnsi="Cambria" w:eastAsia="宋体" w:cs="Times New Roman"/>
      <w:b/>
      <w:bCs/>
      <w:kern w:val="2"/>
      <w:sz w:val="21"/>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rPr>
      <w:rFonts w:hAnsi="Times New Roman"/>
      <w:sz w:val="3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2546</Words>
  <Characters>2558</Characters>
  <Lines>0</Lines>
  <Paragraphs>0</Paragraphs>
  <TotalTime>0</TotalTime>
  <ScaleCrop>false</ScaleCrop>
  <LinksUpToDate>false</LinksUpToDate>
  <CharactersWithSpaces>2558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2025-09-03T01:44:00Z</dcterms:created>
  <dc:creator>Administrator</dc:creator>
  <cp:lastModifiedBy>WPS_1725328229</cp:lastModifiedBy>
  <dcterms:modified xsi:type="dcterms:W3CDTF">2025-11-28T01:29:53Z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eyJoZGlkIjoiOTcyYTM2N2FhODQ1MWUxOWFlMmE2MmE5MTI4MGJiNDQiLCJ1c2VySWQiOiIxNjI3NzI2NzYxIn0=</vt:lpwstr>
  </property>
  <property fmtid="{D5CDD505-2E9C-101B-9397-08002B2CF9AE}" pid="4" name="ICV">
    <vt:lpwstr>9354684CAD8E4D8D9DDFFB9305FB0279_13</vt:lpwstr>
  </property>
</Properties>
</file>