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瑶海区</w:t>
      </w:r>
      <w:r>
        <w:rPr>
          <w:rFonts w:hint="eastAsia" w:ascii="方正小标宋简体" w:hAnsi="方正小标宋简体" w:eastAsia="方正小标宋简体" w:cs="方正小标宋简体"/>
          <w:sz w:val="44"/>
          <w:szCs w:val="44"/>
          <w:lang w:eastAsia="zh-CN"/>
        </w:rPr>
        <w:t>农水局</w:t>
      </w:r>
      <w:r>
        <w:rPr>
          <w:rFonts w:hint="eastAsia" w:ascii="方正小标宋简体" w:hAnsi="方正小标宋简体" w:eastAsia="方正小标宋简体" w:cs="方正小标宋简体"/>
          <w:sz w:val="44"/>
          <w:szCs w:val="44"/>
        </w:rPr>
        <w:t>公共服务清单（</w:t>
      </w:r>
      <w:r>
        <w:rPr>
          <w:rFonts w:hint="default" w:ascii="Times New Roman" w:hAnsi="Times New Roman" w:eastAsia="方正小标宋_GBK" w:cs="Times New Roman"/>
          <w:sz w:val="44"/>
          <w:szCs w:val="44"/>
        </w:rPr>
        <w:t>2025</w:t>
      </w:r>
      <w:r>
        <w:rPr>
          <w:rFonts w:hint="eastAsia" w:ascii="方正小标宋简体" w:hAnsi="方正小标宋简体" w:eastAsia="方正小标宋简体" w:cs="方正小标宋简体"/>
          <w:sz w:val="44"/>
          <w:szCs w:val="44"/>
        </w:rPr>
        <w:t>年版）</w:t>
      </w:r>
    </w:p>
    <w:tbl>
      <w:tblPr>
        <w:tblStyle w:val="2"/>
        <w:tblW w:w="863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5132"/>
        <w:gridCol w:w="2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序号</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事项名称</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实施机构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区农林水务局（区乡村振兴局）、区水务综合服务管理中心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农村能源技术推广</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高素质农民培育</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土壤墒情咨询服务</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从事动物运输的单位、个人以及车辆备案</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出售、购买、利用水生野生动物或其制品的单位和</w:t>
            </w:r>
            <w:bookmarkStart w:id="0" w:name="_GoBack"/>
            <w:bookmarkEnd w:id="0"/>
            <w:r>
              <w:rPr>
                <w:rFonts w:hint="default" w:ascii="Times New Roman" w:hAnsi="Times New Roman" w:eastAsia="仿宋_GB2312" w:cs="Times New Roman"/>
                <w:i w:val="0"/>
                <w:iCs w:val="0"/>
                <w:color w:val="000000"/>
                <w:kern w:val="0"/>
                <w:sz w:val="21"/>
                <w:szCs w:val="21"/>
                <w:highlight w:val="none"/>
                <w:u w:val="none"/>
                <w:lang w:val="en-US" w:eastAsia="zh-CN" w:bidi="ar"/>
              </w:rPr>
              <w:t>个人备案</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依法不需办理种子生产经营许可证的农作物种子生产经营者备案</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农用地地块修复方案备案</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土壤污染农用地地块风险管控效 果、修复效果评估报告备案</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仅从事食用菌菌种栽培种经营个人和单位备案</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畜禽养殖场备案</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shd w:val="clear" w:color="auto" w:fill="auto"/>
              </w:rPr>
            </w:pPr>
            <w:r>
              <w:rPr>
                <w:rFonts w:hint="default" w:ascii="Times New Roman" w:hAnsi="Times New Roman" w:eastAsia="仿宋_GB2312" w:cs="Times New Roman"/>
                <w:i w:val="0"/>
                <w:iCs w:val="0"/>
                <w:color w:val="000000"/>
                <w:kern w:val="0"/>
                <w:sz w:val="21"/>
                <w:szCs w:val="21"/>
                <w:highlight w:val="none"/>
                <w:u w:val="none"/>
                <w:lang w:val="en-US" w:eastAsia="zh-CN" w:bidi="ar"/>
              </w:rPr>
              <w:t>执业（助理）兽医师备案</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农业机械免费实地安全检验</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取得农药经营许可证的农药经营者设立分支机构备案</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农产品质量安全知识宣传、培训工作</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拖拉机、收割机驾驶证遗失、损毁补发</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pacing w:val="6"/>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拖拉机、联合收割机牌证补领</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农业机械安全使用宣传教育</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农药、施药器械使用技术推广</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种子良种良法技术推广</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调解土地承包经营权纠纷</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省级畜禽标准化养殖示范场转报</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农机产品质量、维修质量、作业质量投诉受理</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省级农业产业化龙头企业“甲级队”培育、推荐</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省级示范现代农业产业化联合体推荐</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25</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畜禽养殖污染综合利用指导</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农业植物检疫知识宣传</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农民专业合作社建设和发展指导</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绿色食品标志认证及续展材料转报</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农机安全宣传教育</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农村老拖拉机手工龄补助</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12345政务服务便民热线（农业农村领域）</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32</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农机购置补贴</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33</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农业机械化新技术示范推广</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34</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水产养殖实用技术示范推广</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组织基地优质农产品参与各类展销活动</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36</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动物疫病防控技术推广服务</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37</w:t>
            </w:r>
          </w:p>
        </w:tc>
        <w:tc>
          <w:tcPr>
            <w:tcW w:w="51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畜牧技术推广</w:t>
            </w:r>
          </w:p>
        </w:tc>
        <w:tc>
          <w:tcPr>
            <w:tcW w:w="2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38</w:t>
            </w:r>
          </w:p>
        </w:tc>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种畜优良品种推广服务</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39</w:t>
            </w:r>
          </w:p>
        </w:tc>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规模化养殖场（小区）养殖环节病死猪无害化处理补助</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生猪定点屠宰厂（场）病害猪无害化处理补助</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41</w:t>
            </w:r>
          </w:p>
        </w:tc>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农作物病、虫、草、鼠害发生趋势预报及警报</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42</w:t>
            </w:r>
          </w:p>
        </w:tc>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农作物病、虫、草、鼠害的综合防治</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农作物病、虫、草、鼠害防治的化学农药推荐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经济作物技术指导和推广服务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种植业农业技术推广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农村老农民技术员工龄补助标准发布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农村老兽医工龄补助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古树名木保护政策宣传服务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古树名木养护管理服务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古树名木受损举报受理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古树名木公布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林木良种引进</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古树名木保护技术推广与培训</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湿地保护宣传教育</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湿地保护和利用技术推广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国有林场、苗圃投诉咨询受理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林业有害生物技术鉴定及防治技术咨询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组织开展松材线虫病普查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林业技术培训和咨询指导服务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林草种子生产经营备案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林业有害生物防治技术指导、推广服务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野生动物保护宣传教育</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野生植物保护宣传教育</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林木种子采种期公布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森林资源保护的宣传教育和知识普及</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野生动物造成损害补偿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野生动物危害预防</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开展植树造林活动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义务植树宣传教育</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70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森林、林木和林地规模达到五百亩以上且生产经营时间不足五年再流转备案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林业科技推广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72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林业公共信息咨询、林业实用技术宣传与培训</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林木种苗供求信息发布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74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林草种子生产经营许可证损坏、遗失补发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主要林业有害生物中长期趋势预报定期发布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76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组织实施林业重点工程植树造林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77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林木种苗技术服务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对因选育林木良种减少经济收入的单位和个人的补偿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79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退耕还林活动宣传教育</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退耕还林技术指导和技术服务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“国家林业重点龙头企业”审核转报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 xml:space="preserve">森林防火宣传教育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“安徽省林业产业化龙头企业”发布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“国家级森林康养基地”审核转报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野生动物收容救护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猎捕国家重点保护野生动物及有重要生态、科学、社会价值的陆生野生动物和地方重点保护野生动物备案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重要湿地名录及范围发布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野生植物资源变化动态发布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水利工程中的拆除工程和爆破工程有关资料备案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河道管理范围内的建筑物和设施竣工验收资料备案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生产建设项目水土保持设施自主验收报备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水利工程建设项目安全生产措施方案备案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水利水电工程招标备案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水利工程开工报告备案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河道管理范围内建设项目施工安排备案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节约用水业务培训</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取水许可发放、注销及吊销情况公告</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节约用水主要指标公布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全省水利技术成果转移推广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水土保持技术服务与推广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水旱灾害防御抽排水应急救援服务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水利建设市场主体不良行为信息发布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水利建设市场主体信用信息查询服务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水旱情预警发布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组织开展“世界水日”“中国水周”“安徽省水法宣传月”活动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水利科技下乡（基层）服务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城镇排水与污水处理设施的日常巡查、维修和养护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区水务中心管理科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对单位附属绿地的绿化建设技术指导</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城市绿化养护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城市公园免费开放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农业植物检疫知识宣传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耕地质量保护与提升技术推广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spacing w:val="-6"/>
                <w:kern w:val="0"/>
                <w:sz w:val="21"/>
                <w:szCs w:val="21"/>
                <w:highlight w:val="none"/>
                <w:u w:val="none"/>
                <w:lang w:val="en-US" w:eastAsia="zh-CN" w:bidi="ar"/>
              </w:rPr>
              <w:t>农村土地承包经营权流转(融资担保）合同备案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脱贫家庭（含防止返贫监测对象）新成长劳动力“雨露计划+”就业促进行动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脱贫户（不含稳定脱贫户）家庭子女“雨露计划”职业教育补助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区农林水务局农业科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林业普法宣传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取水许可遗失、损毁补办服务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区农林水务局水务科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市区古树名木养护技术指导</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区农林水务局林园科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NjA3NTA4YTM0Mzk5YmIyZTA4ZjM1NTQwYjY0YTkifQ=="/>
  </w:docVars>
  <w:rsids>
    <w:rsidRoot w:val="5C31094C"/>
    <w:rsid w:val="012E7D90"/>
    <w:rsid w:val="5C31094C"/>
    <w:rsid w:val="7C7E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2026-02-26T02:45:00Z</dcterms:created>
  <dc:creator>WPS_1650014307</dc:creator>
  <cp:lastModifiedBy>WPS_1650014307</cp:lastModifiedBy>
  <dcterms:modified xsi:type="dcterms:W3CDTF">2026-03-10T03:36:31Z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229F61E363C24C49B099820557B60589_11</vt:lpwstr>
  </property>
</Properties>
</file>