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57A23">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firstLine="0" w:firstLineChars="0"/>
        <w:jc w:val="center"/>
        <w:textAlignment w:val="auto"/>
        <w:rPr>
          <w:rFonts w:ascii="Times New Roman" w:hAnsi="Times New Roman" w:eastAsia="方正小标宋简体"/>
          <w:spacing w:val="0"/>
          <w:sz w:val="44"/>
          <w:szCs w:val="44"/>
        </w:rPr>
      </w:pPr>
      <w:bookmarkStart w:id="0" w:name="_Hlk120608832"/>
      <w:r>
        <w:rPr>
          <w:rFonts w:hint="eastAsia" w:ascii="Times New Roman" w:hAnsi="Times New Roman" w:eastAsia="方正小标宋简体"/>
          <w:spacing w:val="0"/>
          <w:sz w:val="44"/>
          <w:szCs w:val="44"/>
          <w:lang w:val="en-US" w:eastAsia="zh-CN"/>
        </w:rPr>
        <w:t>合肥市</w:t>
      </w:r>
      <w:r>
        <w:rPr>
          <w:rFonts w:hint="eastAsia" w:ascii="Times New Roman" w:hAnsi="Times New Roman" w:eastAsia="方正小标宋简体"/>
          <w:spacing w:val="0"/>
          <w:sz w:val="44"/>
          <w:szCs w:val="44"/>
          <w:lang w:eastAsia="zh-CN"/>
        </w:rPr>
        <w:t>瑶海</w:t>
      </w:r>
      <w:r>
        <w:rPr>
          <w:rFonts w:hint="eastAsia" w:ascii="Times New Roman" w:hAnsi="Times New Roman" w:eastAsia="方正小标宋简体"/>
          <w:spacing w:val="0"/>
          <w:sz w:val="44"/>
          <w:szCs w:val="44"/>
        </w:rPr>
        <w:t>区</w:t>
      </w:r>
      <w:r>
        <w:rPr>
          <w:rFonts w:ascii="Times New Roman" w:hAnsi="Times New Roman" w:eastAsia="方正小标宋简体"/>
          <w:spacing w:val="0"/>
          <w:sz w:val="44"/>
          <w:szCs w:val="44"/>
        </w:rPr>
        <w:t>人民政府关于公布</w:t>
      </w:r>
      <w:r>
        <w:rPr>
          <w:rFonts w:hint="eastAsia" w:ascii="Times New Roman" w:hAnsi="Times New Roman" w:eastAsia="方正小标宋简体"/>
          <w:spacing w:val="0"/>
          <w:sz w:val="44"/>
          <w:szCs w:val="44"/>
          <w:lang w:eastAsia="zh-CN"/>
        </w:rPr>
        <w:t>瑶海</w:t>
      </w:r>
      <w:r>
        <w:rPr>
          <w:rFonts w:hint="eastAsia" w:ascii="Times New Roman" w:hAnsi="Times New Roman" w:eastAsia="方正小标宋简体"/>
          <w:spacing w:val="0"/>
          <w:sz w:val="44"/>
          <w:szCs w:val="44"/>
        </w:rPr>
        <w:t>区</w:t>
      </w:r>
      <w:r>
        <w:rPr>
          <w:rFonts w:ascii="Times New Roman" w:hAnsi="Times New Roman" w:eastAsia="方正小标宋简体"/>
          <w:spacing w:val="0"/>
          <w:sz w:val="44"/>
          <w:szCs w:val="44"/>
        </w:rPr>
        <w:t>行政</w:t>
      </w:r>
    </w:p>
    <w:p w14:paraId="118223C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简体"/>
          <w:spacing w:val="0"/>
          <w:sz w:val="44"/>
          <w:szCs w:val="44"/>
          <w:lang w:eastAsia="zh-CN"/>
        </w:rPr>
      </w:pPr>
      <w:r>
        <w:rPr>
          <w:rFonts w:ascii="Times New Roman" w:hAnsi="Times New Roman" w:eastAsia="方正小标宋简体"/>
          <w:spacing w:val="0"/>
          <w:sz w:val="44"/>
          <w:szCs w:val="44"/>
        </w:rPr>
        <w:t>许可事项清单和</w:t>
      </w:r>
      <w:r>
        <w:rPr>
          <w:rFonts w:hint="eastAsia" w:ascii="Times New Roman" w:hAnsi="Times New Roman" w:eastAsia="方正小标宋简体"/>
          <w:spacing w:val="0"/>
          <w:sz w:val="44"/>
          <w:szCs w:val="44"/>
        </w:rPr>
        <w:t>区</w:t>
      </w:r>
      <w:r>
        <w:rPr>
          <w:rFonts w:ascii="Times New Roman" w:hAnsi="Times New Roman" w:eastAsia="方正小标宋简体"/>
          <w:spacing w:val="0"/>
          <w:sz w:val="44"/>
          <w:szCs w:val="44"/>
        </w:rPr>
        <w:t>级政府权责清单、</w:t>
      </w:r>
      <w:r>
        <w:rPr>
          <w:rFonts w:hint="eastAsia" w:ascii="Times New Roman" w:hAnsi="Times New Roman" w:eastAsia="方正小标宋简体"/>
          <w:spacing w:val="0"/>
          <w:sz w:val="44"/>
          <w:szCs w:val="44"/>
          <w:lang w:eastAsia="zh-CN"/>
        </w:rPr>
        <w:t>区级</w:t>
      </w:r>
    </w:p>
    <w:p w14:paraId="35B7F88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方正小标宋简体"/>
          <w:spacing w:val="0"/>
          <w:sz w:val="44"/>
          <w:szCs w:val="44"/>
        </w:rPr>
      </w:pPr>
      <w:r>
        <w:rPr>
          <w:rFonts w:ascii="Times New Roman" w:hAnsi="Times New Roman" w:eastAsia="方正小标宋简体"/>
          <w:spacing w:val="0"/>
          <w:sz w:val="44"/>
          <w:szCs w:val="44"/>
        </w:rPr>
        <w:t>公共服务清</w:t>
      </w:r>
      <w:r>
        <w:rPr>
          <w:rFonts w:hint="eastAsia" w:ascii="Times New Roman" w:hAnsi="Times New Roman" w:eastAsia="方正小标宋简体"/>
          <w:spacing w:val="0"/>
          <w:sz w:val="44"/>
          <w:szCs w:val="44"/>
        </w:rPr>
        <w:t>单</w:t>
      </w:r>
      <w:r>
        <w:rPr>
          <w:rFonts w:hint="eastAsia" w:ascii="Times New Roman" w:hAnsi="Times New Roman" w:eastAsia="方正小标宋简体"/>
          <w:spacing w:val="0"/>
          <w:sz w:val="44"/>
          <w:szCs w:val="44"/>
          <w:lang w:eastAsia="zh-CN"/>
        </w:rPr>
        <w:t>、区级</w:t>
      </w:r>
      <w:r>
        <w:rPr>
          <w:rFonts w:ascii="Times New Roman" w:hAnsi="Times New Roman" w:eastAsia="方正小标宋简体"/>
          <w:spacing w:val="0"/>
          <w:sz w:val="44"/>
          <w:szCs w:val="44"/>
        </w:rPr>
        <w:t>行政权力中介</w:t>
      </w:r>
    </w:p>
    <w:p w14:paraId="459E4A42">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ascii="Times New Roman" w:hAnsi="Times New Roman" w:eastAsia="方正小标宋简体"/>
          <w:spacing w:val="0"/>
          <w:sz w:val="44"/>
          <w:szCs w:val="44"/>
        </w:rPr>
      </w:pPr>
      <w:r>
        <w:rPr>
          <w:rFonts w:ascii="Times New Roman" w:hAnsi="Times New Roman" w:eastAsia="方正小标宋简体"/>
          <w:spacing w:val="0"/>
          <w:sz w:val="44"/>
          <w:szCs w:val="44"/>
        </w:rPr>
        <w:t>服务清单（</w:t>
      </w:r>
      <w:r>
        <w:rPr>
          <w:rFonts w:hint="default" w:ascii="Times New Roman" w:hAnsi="Times New Roman" w:eastAsia="方正小标宋简体" w:cs="Times New Roman"/>
          <w:spacing w:val="0"/>
          <w:sz w:val="44"/>
          <w:szCs w:val="44"/>
        </w:rPr>
        <w:t>202</w:t>
      </w:r>
      <w:r>
        <w:rPr>
          <w:rFonts w:hint="default" w:ascii="Times New Roman" w:hAnsi="Times New Roman" w:eastAsia="方正小标宋简体" w:cs="Times New Roman"/>
          <w:spacing w:val="0"/>
          <w:sz w:val="44"/>
          <w:szCs w:val="44"/>
          <w:lang w:val="en-US" w:eastAsia="zh-CN"/>
        </w:rPr>
        <w:t>5</w:t>
      </w:r>
      <w:bookmarkStart w:id="3" w:name="_GoBack"/>
      <w:bookmarkEnd w:id="3"/>
      <w:r>
        <w:rPr>
          <w:rFonts w:ascii="Times New Roman" w:hAnsi="Times New Roman" w:eastAsia="方正小标宋简体"/>
          <w:spacing w:val="0"/>
          <w:sz w:val="44"/>
          <w:szCs w:val="44"/>
        </w:rPr>
        <w:t>年版）的通知</w:t>
      </w:r>
      <w:bookmarkEnd w:id="0"/>
    </w:p>
    <w:p w14:paraId="112783B5">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sz w:val="32"/>
          <w:szCs w:val="32"/>
        </w:rPr>
      </w:pPr>
    </w:p>
    <w:p w14:paraId="0E25A87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各镇、街，</w:t>
      </w:r>
      <w:r>
        <w:rPr>
          <w:rFonts w:hint="default" w:ascii="Times New Roman" w:hAnsi="Times New Roman" w:eastAsia="仿宋_GB2312" w:cs="Times New Roman"/>
          <w:sz w:val="32"/>
          <w:szCs w:val="32"/>
          <w:lang w:eastAsia="zh-CN"/>
        </w:rPr>
        <w:t>区直各单位、驻区有关单位</w:t>
      </w:r>
      <w:r>
        <w:rPr>
          <w:rFonts w:hint="default" w:ascii="Times New Roman" w:hAnsi="Times New Roman" w:eastAsia="仿宋_GB2312" w:cs="Times New Roman"/>
          <w:sz w:val="32"/>
          <w:szCs w:val="32"/>
        </w:rPr>
        <w:t>：</w:t>
      </w:r>
    </w:p>
    <w:p w14:paraId="2354E611">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sz w:val="32"/>
          <w:szCs w:val="32"/>
        </w:rPr>
        <w:t>按照《中共中央办公厅 国务院办公厅印发〈关于推行地方各级政府工作部门权力清单制度的指导意见〉的通知》（中办发〔2015〕21号）要求，根据法律法规规章</w:t>
      </w:r>
      <w:r>
        <w:rPr>
          <w:rFonts w:hint="default" w:ascii="Times New Roman" w:hAnsi="Times New Roman" w:eastAsia="仿宋_GB2312" w:cs="Times New Roman"/>
          <w:b w:val="0"/>
          <w:bCs w:val="0"/>
          <w:sz w:val="32"/>
          <w:szCs w:val="32"/>
        </w:rPr>
        <w:t>“立改废释”</w:t>
      </w:r>
      <w:r>
        <w:rPr>
          <w:rFonts w:hint="default" w:ascii="Times New Roman" w:hAnsi="Times New Roman" w:eastAsia="仿宋_GB2312" w:cs="Times New Roman"/>
          <w:color w:val="000000"/>
          <w:sz w:val="32"/>
          <w:szCs w:val="32"/>
        </w:rPr>
        <w:t>、国务院及省政府调整权力事项和政务服务线上线下运行需要等情况，</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政府对全</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行政许可事项清单和</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级政府权责清单、</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级公共服务清单、</w:t>
      </w:r>
      <w:r>
        <w:rPr>
          <w:rFonts w:hint="default" w:ascii="Times New Roman" w:hAnsi="Times New Roman" w:eastAsia="仿宋_GB2312" w:cs="Times New Roman"/>
          <w:color w:val="000000"/>
          <w:sz w:val="32"/>
          <w:szCs w:val="32"/>
          <w:lang w:val="en-US" w:eastAsia="zh-CN"/>
        </w:rPr>
        <w:t>区</w:t>
      </w:r>
      <w:r>
        <w:rPr>
          <w:rFonts w:hint="default" w:ascii="Times New Roman" w:hAnsi="Times New Roman" w:eastAsia="仿宋_GB2312" w:cs="Times New Roman"/>
          <w:color w:val="000000"/>
          <w:sz w:val="32"/>
          <w:szCs w:val="32"/>
        </w:rPr>
        <w:t>级行政权力中介服务清单进行了修订。现将新修订的《</w:t>
      </w:r>
      <w:r>
        <w:rPr>
          <w:rFonts w:hint="eastAsia" w:ascii="Times New Roman" w:hAnsi="Times New Roman" w:eastAsia="仿宋_GB2312" w:cs="Times New Roman"/>
          <w:color w:val="000000"/>
          <w:sz w:val="32"/>
          <w:szCs w:val="32"/>
          <w:lang w:eastAsia="zh-CN"/>
        </w:rPr>
        <w:t>瑶海区</w:t>
      </w:r>
      <w:r>
        <w:rPr>
          <w:rFonts w:hint="default" w:ascii="Times New Roman" w:hAnsi="Times New Roman" w:eastAsia="仿宋_GB2312" w:cs="Times New Roman"/>
          <w:color w:val="000000"/>
          <w:sz w:val="32"/>
          <w:szCs w:val="32"/>
        </w:rPr>
        <w:t>行政许可事项清单（2025年版）》《</w:t>
      </w:r>
      <w:r>
        <w:rPr>
          <w:rFonts w:hint="eastAsia" w:ascii="Times New Roman" w:hAnsi="Times New Roman" w:eastAsia="仿宋_GB2312" w:cs="Times New Roman"/>
          <w:color w:val="000000"/>
          <w:sz w:val="32"/>
          <w:szCs w:val="32"/>
          <w:lang w:eastAsia="zh-CN"/>
        </w:rPr>
        <w:t>瑶海区区</w:t>
      </w:r>
      <w:r>
        <w:rPr>
          <w:rFonts w:hint="default" w:ascii="Times New Roman" w:hAnsi="Times New Roman" w:eastAsia="仿宋_GB2312" w:cs="Times New Roman"/>
          <w:color w:val="000000"/>
          <w:sz w:val="32"/>
          <w:szCs w:val="32"/>
        </w:rPr>
        <w:t>级政府权力清单和责任清单（2025年版）》《</w:t>
      </w:r>
      <w:r>
        <w:rPr>
          <w:rFonts w:hint="eastAsia" w:ascii="Times New Roman" w:hAnsi="Times New Roman" w:eastAsia="仿宋_GB2312" w:cs="Times New Roman"/>
          <w:color w:val="000000"/>
          <w:sz w:val="32"/>
          <w:szCs w:val="32"/>
          <w:lang w:eastAsia="zh-CN"/>
        </w:rPr>
        <w:t>瑶海区区</w:t>
      </w:r>
      <w:r>
        <w:rPr>
          <w:rFonts w:hint="default" w:ascii="Times New Roman" w:hAnsi="Times New Roman" w:eastAsia="仿宋_GB2312" w:cs="Times New Roman"/>
          <w:color w:val="000000"/>
          <w:sz w:val="32"/>
          <w:szCs w:val="32"/>
        </w:rPr>
        <w:t>级公共服务清单（2025年版）》《</w:t>
      </w:r>
      <w:r>
        <w:rPr>
          <w:rFonts w:hint="eastAsia" w:ascii="Times New Roman" w:hAnsi="Times New Roman" w:eastAsia="仿宋_GB2312" w:cs="Times New Roman"/>
          <w:color w:val="000000"/>
          <w:sz w:val="32"/>
          <w:szCs w:val="32"/>
          <w:lang w:eastAsia="zh-CN"/>
        </w:rPr>
        <w:t>瑶海区区</w:t>
      </w:r>
      <w:r>
        <w:rPr>
          <w:rFonts w:hint="default" w:ascii="Times New Roman" w:hAnsi="Times New Roman" w:eastAsia="仿宋_GB2312" w:cs="Times New Roman"/>
          <w:color w:val="000000"/>
          <w:sz w:val="32"/>
          <w:szCs w:val="32"/>
        </w:rPr>
        <w:t>级行政权力中介服务清单（2025年版）》予以公布（具体内容在</w:t>
      </w:r>
      <w:r>
        <w:rPr>
          <w:rFonts w:hint="default" w:ascii="Times New Roman" w:hAnsi="Times New Roman" w:eastAsia="仿宋_GB2312" w:cs="Times New Roman"/>
          <w:color w:val="000000"/>
          <w:sz w:val="32"/>
          <w:szCs w:val="32"/>
          <w:lang w:val="en-US" w:eastAsia="zh-CN"/>
        </w:rPr>
        <w:t>瑶海区人民</w:t>
      </w:r>
      <w:r>
        <w:rPr>
          <w:rFonts w:hint="default" w:ascii="Times New Roman" w:hAnsi="Times New Roman" w:eastAsia="仿宋_GB2312" w:cs="Times New Roman"/>
          <w:color w:val="000000"/>
          <w:sz w:val="32"/>
          <w:szCs w:val="32"/>
        </w:rPr>
        <w:t>政府网站公布）。</w:t>
      </w:r>
    </w:p>
    <w:p w14:paraId="0CDEBC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清单公布后，《合肥市瑶海区人民政府关于公布瑶海区行政许可事项清单和区级政府权责清单、区级公共服务清单、区级行政权力中介服务清单（202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年版）的通知》（瑶政秘〔202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号）即行废止。</w:t>
      </w:r>
    </w:p>
    <w:p w14:paraId="6D8565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A530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lang w:eastAsia="zh-CN"/>
        </w:rPr>
        <w:t>瑶海</w:t>
      </w:r>
      <w:r>
        <w:rPr>
          <w:rFonts w:hint="default" w:ascii="Times New Roman" w:hAnsi="Times New Roman" w:eastAsia="仿宋_GB2312" w:cs="Times New Roman"/>
          <w:sz w:val="32"/>
          <w:szCs w:val="32"/>
        </w:rPr>
        <w:t>区行政许可事项清单（202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年版）</w:t>
      </w:r>
    </w:p>
    <w:p w14:paraId="1FA0DFF3">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z w:val="32"/>
          <w:szCs w:val="32"/>
        </w:rPr>
        <w:t>2</w:t>
      </w:r>
      <w:bookmarkStart w:id="1" w:name="_Hlk120612953"/>
      <w:r>
        <w:rPr>
          <w:rFonts w:hint="default" w:ascii="仿宋_GB2312" w:hAnsi="仿宋_GB2312" w:eastAsia="仿宋_GB2312" w:cs="仿宋_GB2312"/>
          <w:sz w:val="32"/>
          <w:szCs w:val="32"/>
        </w:rPr>
        <w:t>.</w:t>
      </w:r>
      <w:bookmarkEnd w:id="1"/>
      <w:r>
        <w:rPr>
          <w:rFonts w:hint="default" w:ascii="Times New Roman" w:hAnsi="Times New Roman" w:eastAsia="仿宋_GB2312" w:cs="Times New Roman"/>
          <w:sz w:val="32"/>
          <w:szCs w:val="32"/>
          <w:lang w:eastAsia="zh-CN"/>
        </w:rPr>
        <w:t>瑶海区</w:t>
      </w:r>
      <w:r>
        <w:rPr>
          <w:rFonts w:hint="default" w:ascii="Times New Roman" w:hAnsi="Times New Roman" w:eastAsia="仿宋_GB2312" w:cs="Times New Roman"/>
          <w:sz w:val="32"/>
          <w:szCs w:val="32"/>
        </w:rPr>
        <w:t>区级政府</w:t>
      </w:r>
      <w:r>
        <w:rPr>
          <w:rFonts w:hint="default" w:ascii="Times New Roman" w:hAnsi="Times New Roman" w:eastAsia="仿宋_GB2312" w:cs="Times New Roman"/>
          <w:sz w:val="32"/>
          <w:szCs w:val="32"/>
          <w:lang w:eastAsia="zh-CN"/>
        </w:rPr>
        <w:t>权责清单</w:t>
      </w:r>
      <w:r>
        <w:rPr>
          <w:rFonts w:hint="default" w:ascii="Times New Roman" w:hAnsi="Times New Roman" w:eastAsia="仿宋_GB2312" w:cs="Times New Roman"/>
          <w:spacing w:val="-11"/>
          <w:sz w:val="32"/>
          <w:szCs w:val="32"/>
        </w:rPr>
        <w:t>（202</w:t>
      </w:r>
      <w:r>
        <w:rPr>
          <w:rFonts w:hint="default" w:ascii="Times New Roman" w:hAnsi="Times New Roman" w:eastAsia="仿宋_GB2312" w:cs="Times New Roman"/>
          <w:spacing w:val="-11"/>
          <w:sz w:val="32"/>
          <w:szCs w:val="32"/>
          <w:lang w:val="en-US" w:eastAsia="zh-CN"/>
        </w:rPr>
        <w:t>5</w:t>
      </w:r>
      <w:r>
        <w:rPr>
          <w:rFonts w:hint="default" w:ascii="Times New Roman" w:hAnsi="Times New Roman" w:eastAsia="仿宋_GB2312" w:cs="Times New Roman"/>
          <w:spacing w:val="-11"/>
          <w:sz w:val="32"/>
          <w:szCs w:val="32"/>
        </w:rPr>
        <w:t>年版）</w:t>
      </w:r>
    </w:p>
    <w:p w14:paraId="5A1A616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仿宋_GB2312" w:hAnsi="仿宋_GB2312" w:eastAsia="仿宋_GB2312" w:cs="仿宋_GB2312"/>
          <w:sz w:val="32"/>
          <w:szCs w:val="32"/>
        </w:rPr>
        <w:t>.</w:t>
      </w:r>
      <w:bookmarkStart w:id="2" w:name="_Hlk120630231"/>
      <w:r>
        <w:rPr>
          <w:rFonts w:hint="default" w:ascii="Times New Roman" w:hAnsi="Times New Roman" w:eastAsia="仿宋_GB2312" w:cs="Times New Roman"/>
          <w:sz w:val="32"/>
          <w:szCs w:val="32"/>
          <w:lang w:eastAsia="zh-CN"/>
        </w:rPr>
        <w:t>瑶海</w:t>
      </w:r>
      <w:r>
        <w:rPr>
          <w:rFonts w:hint="default" w:ascii="Times New Roman" w:hAnsi="Times New Roman" w:eastAsia="仿宋_GB2312" w:cs="Times New Roman"/>
          <w:sz w:val="32"/>
          <w:szCs w:val="32"/>
        </w:rPr>
        <w:t>区区级公共服务清单（202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年版）</w:t>
      </w:r>
    </w:p>
    <w:bookmarkEnd w:id="2"/>
    <w:p w14:paraId="4D74A3FD">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仿宋_GB2312" w:hAnsi="仿宋_GB2312" w:eastAsia="仿宋_GB2312" w:cs="仿宋_GB2312"/>
          <w:sz w:val="32"/>
          <w:szCs w:val="32"/>
        </w:rPr>
        <w:t>.</w:t>
      </w:r>
      <w:r>
        <w:rPr>
          <w:rFonts w:hint="default" w:ascii="Times New Roman" w:hAnsi="Times New Roman" w:eastAsia="仿宋_GB2312" w:cs="Times New Roman"/>
          <w:sz w:val="32"/>
          <w:szCs w:val="32"/>
          <w:lang w:eastAsia="zh-CN"/>
        </w:rPr>
        <w:t>瑶海</w:t>
      </w:r>
      <w:r>
        <w:rPr>
          <w:rFonts w:hint="default" w:ascii="Times New Roman" w:hAnsi="Times New Roman" w:eastAsia="仿宋_GB2312" w:cs="Times New Roman"/>
          <w:sz w:val="32"/>
          <w:szCs w:val="32"/>
        </w:rPr>
        <w:t>区区级行政权力中介服务清单（202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年版）</w:t>
      </w:r>
    </w:p>
    <w:p w14:paraId="62505076">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14:paraId="7D5615D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4508667F">
      <w:pPr>
        <w:keepNext w:val="0"/>
        <w:keepLines w:val="0"/>
        <w:pageBreakBefore w:val="0"/>
        <w:widowControl w:val="0"/>
        <w:kinsoku/>
        <w:wordWrap/>
        <w:topLinePunct w:val="0"/>
        <w:autoSpaceDE/>
        <w:autoSpaceDN/>
        <w:bidi w:val="0"/>
        <w:adjustRightInd w:val="0"/>
        <w:snapToGrid w:val="0"/>
        <w:spacing w:line="520" w:lineRule="exact"/>
        <w:ind w:firstLine="560" w:firstLineChars="200"/>
        <w:jc w:val="center"/>
        <w:textAlignment w:val="auto"/>
        <w:rPr>
          <w:rFonts w:hint="default" w:ascii="Times New Roman" w:hAnsi="Times New Roman" w:eastAsia="仿宋_GB2312" w:cs="Times New Roman"/>
          <w:snapToGrid w:val="0"/>
          <w:color w:val="000000" w:themeColor="text1"/>
          <w:sz w:val="32"/>
          <w:szCs w:val="32"/>
          <w14:textFill>
            <w14:solidFill>
              <w14:schemeClr w14:val="tx1"/>
            </w14:solidFill>
          </w14:textFill>
        </w:rPr>
      </w:pPr>
      <w:r>
        <w:rPr>
          <w:rFonts w:hint="default" w:ascii="Times New Roman" w:hAnsi="Times New Roman" w:eastAsia="仿宋_GB2312" w:cs="Times New Roman"/>
          <w:snapToGrid w:val="0"/>
          <w:color w:val="000000" w:themeColor="text1"/>
          <w:spacing w:val="-20"/>
          <w:sz w:val="32"/>
          <w:szCs w:val="32"/>
          <w:lang w:val="en-US" w:eastAsia="zh-CN"/>
          <w14:textFill>
            <w14:solidFill>
              <w14:schemeClr w14:val="tx1"/>
            </w14:solidFill>
          </w14:textFill>
        </w:rPr>
        <w:t xml:space="preserve">       </w:t>
      </w:r>
      <w:r>
        <w:rPr>
          <w:rFonts w:hint="eastAsia" w:ascii="Times New Roman" w:hAnsi="Times New Roman" w:eastAsia="仿宋_GB2312" w:cs="Times New Roman"/>
          <w:snapToGrid w:val="0"/>
          <w:color w:val="000000" w:themeColor="text1"/>
          <w:spacing w:val="-20"/>
          <w:sz w:val="32"/>
          <w:szCs w:val="32"/>
          <w:lang w:eastAsia="zh-CN"/>
          <w14:textFill>
            <w14:solidFill>
              <w14:schemeClr w14:val="tx1"/>
            </w14:solidFill>
          </w14:textFill>
        </w:rPr>
        <w:t>合肥市瑶海区人民政府</w:t>
      </w:r>
      <w:r>
        <w:rPr>
          <w:rFonts w:hint="default" w:ascii="Times New Roman" w:hAnsi="Times New Roman" w:eastAsia="仿宋_GB2312" w:cs="Times New Roman"/>
          <w:snapToGrid w:val="0"/>
          <w:color w:val="000000" w:themeColor="text1"/>
          <w:sz w:val="32"/>
          <w:szCs w:val="32"/>
          <w14:textFill>
            <w14:solidFill>
              <w14:schemeClr w14:val="tx1"/>
            </w14:solidFill>
          </w14:textFill>
        </w:rPr>
        <w:t xml:space="preserve">    </w:t>
      </w:r>
    </w:p>
    <w:p w14:paraId="443C5F5A">
      <w:pPr>
        <w:keepNext w:val="0"/>
        <w:keepLines w:val="0"/>
        <w:pageBreakBefore w:val="0"/>
        <w:widowControl w:val="0"/>
        <w:kinsoku/>
        <w:wordWrap w:val="0"/>
        <w:topLinePunct w:val="0"/>
        <w:autoSpaceDE/>
        <w:autoSpaceDN/>
        <w:bidi w:val="0"/>
        <w:adjustRightInd w:val="0"/>
        <w:snapToGrid w:val="0"/>
        <w:spacing w:line="520" w:lineRule="exact"/>
        <w:ind w:firstLine="640" w:firstLineChars="200"/>
        <w:jc w:val="center"/>
        <w:textAlignment w:val="auto"/>
        <w:rPr>
          <w:rFonts w:hint="default" w:ascii="Times New Roman" w:hAnsi="Times New Roman" w:eastAsia="仿宋_GB2312" w:cs="Times New Roman"/>
          <w:snapToGrid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napToGrid w:val="0"/>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snapToGrid w:val="0"/>
          <w:color w:val="000000" w:themeColor="text1"/>
          <w:sz w:val="32"/>
          <w:szCs w:val="32"/>
          <w14:textFill>
            <w14:solidFill>
              <w14:schemeClr w14:val="tx1"/>
            </w14:solidFill>
          </w14:textFill>
        </w:rPr>
        <w:t>202</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snapToGrid w:val="0"/>
          <w:color w:val="000000" w:themeColor="text1"/>
          <w:sz w:val="32"/>
          <w:szCs w:val="32"/>
          <w14:textFill>
            <w14:solidFill>
              <w14:schemeClr w14:val="tx1"/>
            </w14:solidFill>
          </w14:textFill>
        </w:rPr>
        <w:t>年</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snapToGrid w:val="0"/>
          <w:color w:val="000000" w:themeColor="text1"/>
          <w:sz w:val="32"/>
          <w:szCs w:val="32"/>
          <w14:textFill>
            <w14:solidFill>
              <w14:schemeClr w14:val="tx1"/>
            </w14:solidFill>
          </w14:textFill>
        </w:rPr>
        <w:t>月</w:t>
      </w:r>
      <w:r>
        <w:rPr>
          <w:rFonts w:hint="eastAsia" w:ascii="Times New Roman" w:hAnsi="Times New Roman" w:eastAsia="仿宋_GB2312" w:cs="Times New Roman"/>
          <w:snapToGrid w:val="0"/>
          <w:color w:val="000000" w:themeColor="text1"/>
          <w:sz w:val="32"/>
          <w:szCs w:val="32"/>
          <w:lang w:val="en-US" w:eastAsia="zh-CN"/>
          <w14:textFill>
            <w14:solidFill>
              <w14:schemeClr w14:val="tx1"/>
            </w14:solidFill>
          </w14:textFill>
        </w:rPr>
        <w:t>13</w:t>
      </w:r>
      <w:r>
        <w:rPr>
          <w:rFonts w:hint="default" w:ascii="Times New Roman" w:hAnsi="Times New Roman" w:eastAsia="仿宋_GB2312" w:cs="Times New Roman"/>
          <w:snapToGrid w:val="0"/>
          <w:color w:val="000000" w:themeColor="text1"/>
          <w:sz w:val="32"/>
          <w:szCs w:val="32"/>
          <w14:textFill>
            <w14:solidFill>
              <w14:schemeClr w14:val="tx1"/>
            </w14:solidFill>
          </w14:textFill>
        </w:rPr>
        <w:t>日</w:t>
      </w:r>
      <w:r>
        <w:rPr>
          <w:rFonts w:hint="default" w:ascii="Times New Roman" w:hAnsi="Times New Roman" w:eastAsia="仿宋_GB2312" w:cs="Times New Roman"/>
          <w:snapToGrid w:val="0"/>
          <w:color w:val="000000" w:themeColor="text1"/>
          <w:sz w:val="32"/>
          <w:szCs w:val="32"/>
          <w:lang w:val="en-US" w:eastAsia="zh-CN"/>
          <w14:textFill>
            <w14:solidFill>
              <w14:schemeClr w14:val="tx1"/>
            </w14:solidFill>
          </w14:textFill>
        </w:rPr>
        <w:t xml:space="preserve">  </w:t>
      </w:r>
    </w:p>
    <w:p w14:paraId="3E77613E"/>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BDB59"/>
    <w:rsid w:val="3FCBDB59"/>
    <w:rsid w:val="7FDA7E61"/>
    <w:rsid w:val="BEFE891A"/>
    <w:rsid w:val="FE1EE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szCs w:val="21"/>
    </w:rPr>
  </w:style>
  <w:style w:type="paragraph" w:styleId="3">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2026-03-21T07:25:00Z</dcterms:created>
  <dc:creator>Yhq</dc:creator>
  <cp:lastModifiedBy>Yhq</cp:lastModifiedBy>
  <dcterms:modified xsi:type="dcterms:W3CDTF">2026-03-20T15:31:21Z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83ECBB564B1F288C6DF6BC69D061EE48_41</vt:lpwstr>
  </property>
</Properties>
</file>